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03 October 2026</w:t>
            </w:r>
          </w:p>
        </w:tc>
      </w:tr>
      <w:tr>
        <w:tc>
          <w:tcPr>
            <w:tcW w:type="dxa" w:w="52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Team ID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6ab8f5efc23107aaaa7325ec</w:t>
            </w:r>
          </w:p>
        </w:tc>
      </w:tr>
      <w:tr>
        <w:tc>
          <w:tcPr>
            <w:tcW w:type="dxa" w:w="52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Project Name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2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Maximum Marks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 Marks</w:t>
            </w:r>
          </w:p>
        </w:tc>
      </w:tr>
    </w:tbl>
    <w:p/>
    <w:p>
      <w:pPr>
        <w:jc w:val="center"/>
      </w:pPr>
      <w:r>
        <w:rPr>
          <w:rFonts w:ascii="Arial" w:hAnsi="Arial"/>
          <w:b/>
          <w:i w:val="0"/>
          <w:color w:val="1A365D"/>
          <w:sz w:val="26"/>
        </w:rPr>
        <w:t>Project Design Phase-II</w:t>
      </w:r>
    </w:p>
    <w:p>
      <w:pPr>
        <w:jc w:val="center"/>
      </w:pPr>
      <w:r>
        <w:rPr>
          <w:rFonts w:ascii="Arial" w:hAnsi="Arial"/>
          <w:b/>
          <w:i w:val="0"/>
          <w:color w:val="1A365D"/>
          <w:sz w:val="28"/>
        </w:rPr>
        <w:t>Technology Stack (Architecture &amp; Stack)</w:t>
      </w:r>
    </w:p>
    <w:p>
      <w:r>
        <w:rPr>
          <w:rFonts w:ascii="Arial" w:hAnsi="Arial"/>
          <w:b/>
          <w:i w:val="0"/>
          <w:color w:val="1A365D"/>
          <w:sz w:val="22"/>
        </w:rPr>
        <w:t>Technical Architecture:</w:t>
      </w:r>
    </w:p>
    <w:p>
      <w:r>
        <w:rPr>
          <w:rFonts w:ascii="Arial" w:hAnsi="Arial"/>
          <w:b w:val="0"/>
          <w:i w:val="0"/>
          <w:sz w:val="18"/>
        </w:rPr>
        <w:t>The solution automates the classification, prioritization, and routing of support tickets using a low-code Flow Designer platform (ServiceNow Flow Designer / Microsoft Power Automate) combined with AI classification capabilities. The architecture follows a modern event-driven, integration-centric design.</w:t>
      </w:r>
    </w:p>
    <w:p>
      <w:r>
        <w:rPr>
          <w:rFonts w:ascii="Arial" w:hAnsi="Arial"/>
          <w:b/>
          <w:i w:val="0"/>
          <w:sz w:val="20"/>
        </w:rPr>
        <w:t>High-Level Architecture Flow:</w:t>
      </w:r>
    </w:p>
    <w:p>
      <w:r>
        <w:rPr>
          <w:rFonts w:ascii="Arial" w:hAnsi="Arial"/>
          <w:b w:val="0"/>
          <w:i w:val="0"/>
          <w:sz w:val="16"/>
        </w:rPr>
        <w:t>1. Ticket Created → Record Created trigger fires in Flow Designer</w:t>
      </w:r>
    </w:p>
    <w:p>
      <w:r>
        <w:rPr>
          <w:rFonts w:ascii="Arial" w:hAnsi="Arial"/>
          <w:b w:val="0"/>
          <w:i w:val="0"/>
          <w:sz w:val="16"/>
        </w:rPr>
        <w:t>2. Flow extracts Short Description + Description (+ optional attachments)</w:t>
      </w:r>
    </w:p>
    <w:p>
      <w:r>
        <w:rPr>
          <w:rFonts w:ascii="Arial" w:hAnsi="Arial"/>
          <w:b w:val="0"/>
          <w:i w:val="0"/>
          <w:sz w:val="16"/>
        </w:rPr>
        <w:t>3. Hybrid Classification Engine:</w:t>
      </w:r>
    </w:p>
    <w:p>
      <w:r>
        <w:rPr>
          <w:rFonts w:ascii="Arial" w:hAnsi="Arial"/>
          <w:b w:val="0"/>
          <w:i w:val="0"/>
          <w:sz w:val="16"/>
        </w:rPr>
        <w:t xml:space="preserve">     a. Rule-based / Keyword matching (high confidence cases)</w:t>
      </w:r>
    </w:p>
    <w:p>
      <w:r>
        <w:rPr>
          <w:rFonts w:ascii="Arial" w:hAnsi="Arial"/>
          <w:b w:val="0"/>
          <w:i w:val="0"/>
          <w:sz w:val="16"/>
        </w:rPr>
        <w:t xml:space="preserve">     b. AI Classification Model (Predictive Intelligence / AI Builder / External LLM)</w:t>
      </w:r>
    </w:p>
    <w:p>
      <w:r>
        <w:rPr>
          <w:rFonts w:ascii="Arial" w:hAnsi="Arial"/>
          <w:b w:val="0"/>
          <w:i w:val="0"/>
          <w:sz w:val="16"/>
        </w:rPr>
        <w:t>4. Outputs: Category, Subcategory, Priority, Assignment Group, Confidence Score, Explanation</w:t>
      </w:r>
    </w:p>
    <w:p>
      <w:r>
        <w:rPr>
          <w:rFonts w:ascii="Arial" w:hAnsi="Arial"/>
          <w:b w:val="0"/>
          <w:i w:val="0"/>
          <w:sz w:val="16"/>
        </w:rPr>
        <w:t>5. Decision: If confidence ≥ threshold → Auto-update ticket &amp; assign</w:t>
      </w:r>
    </w:p>
    <w:p>
      <w:r>
        <w:rPr>
          <w:rFonts w:ascii="Arial" w:hAnsi="Arial"/>
          <w:b w:val="0"/>
          <w:i w:val="0"/>
          <w:sz w:val="16"/>
        </w:rPr>
        <w:t xml:space="preserve">     Else → Route to Manual Review queue + notify agent</w:t>
      </w:r>
    </w:p>
    <w:p>
      <w:r>
        <w:rPr>
          <w:rFonts w:ascii="Arial" w:hAnsi="Arial"/>
          <w:b w:val="0"/>
          <w:i w:val="0"/>
          <w:sz w:val="16"/>
        </w:rPr>
        <w:t>6. Agent feedback captured for continuous model improvement</w:t>
      </w:r>
    </w:p>
    <w:p>
      <w:r>
        <w:rPr>
          <w:rFonts w:ascii="Arial" w:hAnsi="Arial"/>
          <w:b w:val="0"/>
          <w:i w:val="0"/>
          <w:sz w:val="16"/>
        </w:rPr>
        <w:t>7. All decisions logged for audit &amp; analytics</w:t>
      </w:r>
    </w:p>
    <w:p>
      <w:r>
        <w:rPr>
          <w:rFonts w:ascii="Arial" w:hAnsi="Arial"/>
          <w:b/>
          <w:i w:val="0"/>
          <w:color w:val="1A365D"/>
          <w:sz w:val="22"/>
        </w:rPr>
        <w:t>Table-1 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S.No</w:t>
            </w:r>
          </w:p>
        </w:tc>
        <w:tc>
          <w:tcPr>
            <w:tcW w:type="dxa" w:w="2628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2628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2628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Technology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User Interface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Agents interact via Service Portal / Agent Workspace to view classified tickets, override classifications, and provide feedback.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ServiceNow Service Portal / Agent Workspace (or Power Apps)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Application Logic-1 (Orchestration)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End-to-end flow that triggers on ticket creation, calls classification, applies updates, and handles routing decisions.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ServiceNow Flow Designer (or Microsoft Power Automate)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Application Logic-2 (Rule Engine)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Keyword / Regex / Decision Table based classification for high-confidence and common ticket patterns.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Flow Designer Decision Tables / Script Steps / Business Rules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Application Logic-3 (AI Classification)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Machine learning / Generative AI model that classifies free-text ticket content into Category, Priority and Assignment Group.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ServiceNow Predictive Intelligence / AI Builder Text Classification / Azure OpenAI / Custom ML model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Database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Stores tickets, classification history, feedback, confidence scores and audit logs.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ServiceNow Platform Database (MariaDB) or Dataverse / SQL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Cloud Database / Logging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Optional external store for model training data and analytics dashboards.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IBM Cloudant / Azure Cosmos DB / ServiceNow Performance Analytics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File Storage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Temporary storage for any ticket attachments used in classification (if Document Intelligence is used).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ServiceNow Attachment Storage / Azure Blob / Local filesystem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8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External API-1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Optional call to external LLM or custom classification endpoint when platform native AI is insufficient.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REST / Integration Hub / HTTP Connector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External API-2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Optional CMDB / User directory lookup to enrich priority (e.g., VIP user, critical CI).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ServiceNow CMDB API / Microsoft Graph / LDAP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10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Machine Learning Model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Text classification model trained on historical tickets to predict Category + Assignment Group + Priority.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ServiceNow Classification Framework / AI Builder Custom Model / Azure ML / scikit-learn / Hugging Face</w:t>
            </w:r>
          </w:p>
        </w:tc>
      </w:tr>
      <w:tr>
        <w:tc>
          <w:tcPr>
            <w:tcW w:type="dxa" w:w="2628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Infrastructure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Platform runs on SaaS cloud. Flow Designer executes server-side. No dedicated servers required for core solution.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ServiceNow Cloud (or Microsoft Power Platform / Azure)</w:t>
            </w:r>
          </w:p>
        </w:tc>
      </w:tr>
    </w:tbl>
    <w:p>
      <w:r>
        <w:rPr>
          <w:rFonts w:ascii="Arial" w:hAnsi="Arial"/>
          <w:b/>
          <w:i w:val="0"/>
          <w:color w:val="1A365D"/>
          <w:sz w:val="22"/>
        </w:rP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S.No</w:t>
            </w:r>
          </w:p>
        </w:tc>
        <w:tc>
          <w:tcPr>
            <w:tcW w:type="dxa" w:w="350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Characteristics</w:t>
            </w:r>
          </w:p>
        </w:tc>
        <w:tc>
          <w:tcPr>
            <w:tcW w:type="dxa" w:w="350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 / Technology</w:t>
            </w:r>
          </w:p>
        </w:tc>
      </w:tr>
      <w:tr>
        <w:tc>
          <w:tcPr>
            <w:tcW w:type="dxa" w:w="3504"/>
            <w:shd w:fill="E8F5E9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Open-Source Frameworks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Flow Designer is low-code (proprietary platform). Optional custom ML models can use open-source libraries (scikit-learn, Transformers, spaCy). Integration via REST.</w:t>
            </w:r>
          </w:p>
        </w:tc>
      </w:tr>
      <w:tr>
        <w:tc>
          <w:tcPr>
            <w:tcW w:type="dxa" w:w="3504"/>
            <w:shd w:fill="E8F5E9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Security Implementations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Platform RBAC / ACL, encrypted data at rest &amp; in transit (TLS), audit logging of every classification decision, least-privilege service accounts for integrations, OAuth/API keys for external AI.</w:t>
            </w:r>
          </w:p>
        </w:tc>
      </w:tr>
      <w:tr>
        <w:tc>
          <w:tcPr>
            <w:tcW w:type="dxa" w:w="3504"/>
            <w:shd w:fill="E8F5E9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Scalable Architecture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Event-driven Flow Designer scales with platform. Stateless classification steps. Can handle thousands of tickets/hour. Horizontal scaling managed by the SaaS platform.</w:t>
            </w:r>
          </w:p>
        </w:tc>
      </w:tr>
      <w:tr>
        <w:tc>
          <w:tcPr>
            <w:tcW w:type="dxa" w:w="3504"/>
            <w:shd w:fill="E8F5E9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Availability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Platform SLA typically 99.9%+. Flow retries on transient failures. Fallback to Manual Review queue ensures tickets are never lost.</w:t>
            </w:r>
          </w:p>
        </w:tc>
      </w:tr>
      <w:tr>
        <w:tc>
          <w:tcPr>
            <w:tcW w:type="dxa" w:w="3504"/>
            <w:shd w:fill="E8F5E9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Performance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Classification target &lt; 3–5 seconds per ticket. Caching of common patterns. Asynchronous processing for non-critical paths. Performance Analytics dashboards for monitoring.</w:t>
            </w:r>
          </w:p>
        </w:tc>
      </w:tr>
    </w:tbl>
    <w:p>
      <w:r>
        <w:rPr>
          <w:rFonts w:ascii="Arial" w:hAnsi="Arial"/>
          <w:b/>
          <w:i w:val="0"/>
          <w:sz w:val="18"/>
        </w:rPr>
        <w:t>References:</w:t>
      </w:r>
    </w:p>
    <w:p>
      <w:r>
        <w:rPr>
          <w:rFonts w:ascii="Arial" w:hAnsi="Arial"/>
          <w:b w:val="0"/>
          <w:i w:val="0"/>
          <w:color w:val="2B6CB0"/>
          <w:sz w:val="14"/>
        </w:rPr>
        <w:t>https://c4model.com/</w:t>
      </w:r>
    </w:p>
    <w:p>
      <w:r>
        <w:rPr>
          <w:rFonts w:ascii="Arial" w:hAnsi="Arial"/>
          <w:b w:val="0"/>
          <w:i w:val="0"/>
          <w:color w:val="2B6CB0"/>
          <w:sz w:val="14"/>
        </w:rPr>
        <w:t>https://docs.servicenow.com/bundle/xanadu-build-workflows/page/administer/flow-designer/concept/flow-designer.html</w:t>
      </w:r>
    </w:p>
    <w:p>
      <w:r>
        <w:rPr>
          <w:rFonts w:ascii="Arial" w:hAnsi="Arial"/>
          <w:b w:val="0"/>
          <w:i w:val="0"/>
          <w:color w:val="2B6CB0"/>
          <w:sz w:val="14"/>
        </w:rPr>
        <w:t>https://learn.microsoft.com/en-us/ai-builder/text-classification-model-in-flow</w:t>
      </w:r>
    </w:p>
    <w:p>
      <w:r>
        <w:rPr>
          <w:rFonts w:ascii="Arial" w:hAnsi="Arial"/>
          <w:b w:val="0"/>
          <w:i w:val="0"/>
          <w:color w:val="2B6CB0"/>
          <w:sz w:val="14"/>
        </w:rPr>
        <w:t>https://www.ibm.com/cloud/architecture</w:t>
      </w:r>
    </w:p>
    <w:p>
      <w:pPr>
        <w:jc w:val="center"/>
      </w:pPr>
      <w:r>
        <w:rPr>
          <w:rFonts w:ascii="Arial" w:hAnsi="Arial"/>
          <w:b w:val="0"/>
          <w:i w:val="0"/>
          <w:color w:val="757575"/>
          <w:sz w:val="16"/>
        </w:rPr>
        <w:t>Project: Auto Ticket Classification using Flow Designer  |  Design Phase-II  |  Team ID: 6ab8f5efc23107aaaa7325ec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