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03 October 2026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Team ID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6ab8f5efc23107aaaa7325ec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Project Name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Maximum Marks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 Marks</w:t>
            </w:r>
          </w:p>
        </w:tc>
      </w:tr>
    </w:tbl>
    <w:p/>
    <w:p>
      <w:pPr>
        <w:jc w:val="center"/>
      </w:pPr>
      <w:r>
        <w:rPr>
          <w:rFonts w:ascii="Arial" w:hAnsi="Arial"/>
          <w:b/>
          <w:i w:val="0"/>
          <w:color w:val="1A365D"/>
          <w:sz w:val="32"/>
        </w:rPr>
        <w:t>Problem – Solution Fit Template</w:t>
      </w:r>
    </w:p>
    <w:p/>
    <w:p>
      <w:r>
        <w:rPr>
          <w:rFonts w:ascii="Arial" w:hAnsi="Arial"/>
          <w:b w:val="0"/>
          <w:i w:val="0"/>
          <w:sz w:val="18"/>
        </w:rPr>
        <w:t>The Problem-Solution Fit simply means that you have found a problem with your customer and that the solution you have realized for it actually solves the customer’s problem. It helps identify behavioral patterns and recognize what would work and why.</w:t>
      </w:r>
    </w:p>
    <w:p>
      <w:r>
        <w:rPr>
          <w:rFonts w:ascii="Arial" w:hAnsi="Arial"/>
          <w:b/>
          <w:i w:val="0"/>
          <w:sz w:val="20"/>
        </w:rPr>
        <w:t>Purpose:</w:t>
      </w:r>
    </w:p>
    <w:p>
      <w:r>
        <w:rPr>
          <w:rFonts w:ascii="Arial" w:hAnsi="Arial"/>
          <w:b w:val="0"/>
          <w:i w:val="0"/>
          <w:sz w:val="18"/>
        </w:rPr>
        <w:t>• Solve complex problems in a way that fits the state of your customers.</w:t>
      </w:r>
    </w:p>
    <w:p>
      <w:r>
        <w:rPr>
          <w:rFonts w:ascii="Arial" w:hAnsi="Arial"/>
          <w:b w:val="0"/>
          <w:i w:val="0"/>
          <w:sz w:val="18"/>
        </w:rPr>
        <w:t>• Succeed faster and increase your solution adoption by tapping into existing mediums and channels of behaviour.</w:t>
      </w:r>
    </w:p>
    <w:p>
      <w:r>
        <w:rPr>
          <w:rFonts w:ascii="Arial" w:hAnsi="Arial"/>
          <w:b w:val="0"/>
          <w:i w:val="0"/>
          <w:sz w:val="18"/>
        </w:rPr>
        <w:t>• Sharpen your communication and marketing strategy with the right triggers and messaging.</w:t>
      </w:r>
    </w:p>
    <w:p>
      <w:r>
        <w:rPr>
          <w:rFonts w:ascii="Arial" w:hAnsi="Arial"/>
          <w:b w:val="0"/>
          <w:i w:val="0"/>
          <w:sz w:val="18"/>
        </w:rPr>
        <w:t>• Increase touch-points by finding the right problem-behaviour fit and building trust by solving frequent, urgent or costly problems.</w:t>
      </w:r>
    </w:p>
    <w:p>
      <w:r>
        <w:rPr>
          <w:rFonts w:ascii="Arial" w:hAnsi="Arial"/>
          <w:b w:val="0"/>
          <w:i w:val="0"/>
          <w:sz w:val="18"/>
        </w:rPr>
        <w:t>• Understand the existing situation in order to improve it for your target group.</w:t>
      </w:r>
    </w:p>
    <w:p/>
    <w:p>
      <w:r>
        <w:rPr>
          <w:rFonts w:ascii="Arial" w:hAnsi="Arial"/>
          <w:b/>
          <w:i w:val="0"/>
          <w:color w:val="1A365D"/>
          <w:sz w:val="22"/>
        </w:rPr>
        <w:t>1. Customer Segment</w:t>
      </w:r>
    </w:p>
    <w:p>
      <w:r>
        <w:rPr>
          <w:rFonts w:ascii="Arial" w:hAnsi="Arial"/>
          <w:b w:val="0"/>
          <w:i w:val="0"/>
          <w:sz w:val="18"/>
        </w:rPr>
        <w:t>Primary: IT Support Agents / Service Desk Analysts who currently spend significant time manually reading and classifying tickets.</w:t>
        <w:br/>
        <w:t>Secondary: End Users (employees) who submit tickets and suffer from slow or incorrect assignment.</w:t>
        <w:br/>
        <w:t>Tertiary: Service Desk Managers who need consistent, auditable triage and better SLA performance.</w:t>
      </w:r>
    </w:p>
    <w:p>
      <w:r>
        <w:rPr>
          <w:rFonts w:ascii="Arial" w:hAnsi="Arial"/>
          <w:b/>
          <w:i w:val="0"/>
          <w:color w:val="1A365D"/>
          <w:sz w:val="22"/>
        </w:rPr>
        <w:t>2. Customer Problems / Jobs-to-be-Done</w:t>
      </w:r>
    </w:p>
    <w:p>
      <w:r>
        <w:rPr>
          <w:rFonts w:ascii="Arial" w:hAnsi="Arial"/>
          <w:b w:val="0"/>
          <w:i w:val="0"/>
          <w:sz w:val="18"/>
        </w:rPr>
        <w:t>• Agents must read every ticket description to decide Category, Priority and Assignment Group – highly repetitive and error-prone.</w:t>
      </w:r>
    </w:p>
    <w:p>
      <w:r>
        <w:rPr>
          <w:rFonts w:ascii="Arial" w:hAnsi="Arial"/>
          <w:b w:val="0"/>
          <w:i w:val="0"/>
          <w:sz w:val="18"/>
        </w:rPr>
        <w:t>• Inconsistent classification across agents leads to wrong routing, rework and SLA risk.</w:t>
      </w:r>
    </w:p>
    <w:p>
      <w:r>
        <w:rPr>
          <w:rFonts w:ascii="Arial" w:hAnsi="Arial"/>
          <w:b w:val="0"/>
          <w:i w:val="0"/>
          <w:sz w:val="18"/>
        </w:rPr>
        <w:t>• Tickets sit in ‘New’ status for long periods, causing user frustration and delayed resolution.</w:t>
      </w:r>
    </w:p>
    <w:p>
      <w:r>
        <w:rPr>
          <w:rFonts w:ascii="Arial" w:hAnsi="Arial"/>
          <w:b w:val="0"/>
          <w:i w:val="0"/>
          <w:sz w:val="18"/>
        </w:rPr>
        <w:t>• Managers lack reliable data on why tickets were classified a certain way (no audit trail).</w:t>
      </w:r>
    </w:p>
    <w:p>
      <w:r>
        <w:rPr>
          <w:rFonts w:ascii="Arial" w:hAnsi="Arial"/>
          <w:b w:val="0"/>
          <w:i w:val="0"/>
          <w:sz w:val="18"/>
        </w:rPr>
        <w:t>• Scaling the Service Desk currently means hiring more agents rather than removing the bottleneck.</w:t>
      </w:r>
    </w:p>
    <w:p>
      <w:r>
        <w:rPr>
          <w:rFonts w:ascii="Arial" w:hAnsi="Arial"/>
          <w:b/>
          <w:i w:val="0"/>
          <w:color w:val="1A365D"/>
          <w:sz w:val="22"/>
        </w:rPr>
        <w:t>3. Current Behaviour / Workarounds</w:t>
      </w:r>
    </w:p>
    <w:p>
      <w:r>
        <w:rPr>
          <w:rFonts w:ascii="Arial" w:hAnsi="Arial"/>
          <w:b w:val="0"/>
          <w:i w:val="0"/>
          <w:sz w:val="18"/>
        </w:rPr>
        <w:t>• Agents use personal mental rules or copy-paste from similar past tickets.</w:t>
      </w:r>
    </w:p>
    <w:p>
      <w:r>
        <w:rPr>
          <w:rFonts w:ascii="Arial" w:hAnsi="Arial"/>
          <w:b w:val="0"/>
          <w:i w:val="0"/>
          <w:sz w:val="18"/>
        </w:rPr>
        <w:t>• When unsure they choose ‘General’ or the most common group – creating hidden queues.</w:t>
      </w:r>
    </w:p>
    <w:p>
      <w:r>
        <w:rPr>
          <w:rFonts w:ascii="Arial" w:hAnsi="Arial"/>
          <w:b w:val="0"/>
          <w:i w:val="0"/>
          <w:sz w:val="18"/>
        </w:rPr>
        <w:t>• Users follow up via chat/phone when ticket remains unassigned.</w:t>
      </w:r>
    </w:p>
    <w:p>
      <w:r>
        <w:rPr>
          <w:rFonts w:ascii="Arial" w:hAnsi="Arial"/>
          <w:b w:val="0"/>
          <w:i w:val="0"/>
          <w:sz w:val="18"/>
        </w:rPr>
        <w:t>• Managers manually sample tickets for quality checks.</w:t>
      </w:r>
    </w:p>
    <w:p>
      <w:r>
        <w:rPr>
          <w:rFonts w:ascii="Arial" w:hAnsi="Arial"/>
          <w:b/>
          <w:i w:val="0"/>
          <w:color w:val="1A365D"/>
          <w:sz w:val="22"/>
        </w:rPr>
        <w:t>4. Proposed Solution (fits the problem)</w:t>
      </w:r>
    </w:p>
    <w:p>
      <w:r>
        <w:rPr>
          <w:rFonts w:ascii="Arial" w:hAnsi="Arial"/>
          <w:b w:val="0"/>
          <w:i w:val="0"/>
          <w:sz w:val="18"/>
        </w:rPr>
        <w:t>An automated hybrid classification engine running inside Flow Designer that:</w:t>
      </w:r>
    </w:p>
    <w:p>
      <w:r>
        <w:rPr>
          <w:rFonts w:ascii="Arial" w:hAnsi="Arial"/>
          <w:b w:val="0"/>
          <w:i w:val="0"/>
          <w:sz w:val="18"/>
        </w:rPr>
        <w:t>• Triggers instantly on ticket creation</w:t>
      </w:r>
    </w:p>
    <w:p>
      <w:r>
        <w:rPr>
          <w:rFonts w:ascii="Arial" w:hAnsi="Arial"/>
          <w:b w:val="0"/>
          <w:i w:val="0"/>
          <w:sz w:val="18"/>
        </w:rPr>
        <w:t>• Uses rules for high-confidence cases + AI for the rest</w:t>
      </w:r>
    </w:p>
    <w:p>
      <w:r>
        <w:rPr>
          <w:rFonts w:ascii="Arial" w:hAnsi="Arial"/>
          <w:b w:val="0"/>
          <w:i w:val="0"/>
          <w:sz w:val="18"/>
        </w:rPr>
        <w:t>• Writes Category, Priority, Assignment Group + confidence + short explanation</w:t>
      </w:r>
    </w:p>
    <w:p>
      <w:r>
        <w:rPr>
          <w:rFonts w:ascii="Arial" w:hAnsi="Arial"/>
          <w:b w:val="0"/>
          <w:i w:val="0"/>
          <w:sz w:val="18"/>
        </w:rPr>
        <w:t>• Routes low-confidence tickets to a controlled Manual Review queue</w:t>
      </w:r>
    </w:p>
    <w:p>
      <w:r>
        <w:rPr>
          <w:rFonts w:ascii="Arial" w:hAnsi="Arial"/>
          <w:b w:val="0"/>
          <w:i w:val="0"/>
          <w:sz w:val="18"/>
        </w:rPr>
        <w:t>• Captures agent feedback so the system improves over time</w:t>
      </w:r>
    </w:p>
    <w:p>
      <w:r>
        <w:rPr>
          <w:rFonts w:ascii="Arial" w:hAnsi="Arial"/>
          <w:b w:val="0"/>
          <w:i w:val="0"/>
          <w:sz w:val="18"/>
        </w:rPr>
        <w:t>• Leaves a complete audit trail for every decision</w:t>
      </w:r>
    </w:p>
    <w:p>
      <w:r>
        <w:rPr>
          <w:rFonts w:ascii="Arial" w:hAnsi="Arial"/>
          <w:b/>
          <w:i w:val="0"/>
          <w:color w:val="1A365D"/>
          <w:sz w:val="22"/>
        </w:rPr>
        <w:t>5. Why this solution fits the customer state</w:t>
      </w:r>
    </w:p>
    <w:p>
      <w:r>
        <w:rPr>
          <w:rFonts w:ascii="Arial" w:hAnsi="Arial"/>
          <w:b w:val="0"/>
          <w:i w:val="0"/>
          <w:sz w:val="18"/>
        </w:rPr>
        <w:t>• Agents already work inside the same platform (Agent Workspace) – no new tool to learn.</w:t>
      </w:r>
    </w:p>
    <w:p>
      <w:r>
        <w:rPr>
          <w:rFonts w:ascii="Arial" w:hAnsi="Arial"/>
          <w:b w:val="0"/>
          <w:i w:val="0"/>
          <w:sz w:val="18"/>
        </w:rPr>
        <w:t>• Flow Designer is already available; no heavy custom development required.</w:t>
      </w:r>
    </w:p>
    <w:p>
      <w:r>
        <w:rPr>
          <w:rFonts w:ascii="Arial" w:hAnsi="Arial"/>
          <w:b w:val="0"/>
          <w:i w:val="0"/>
          <w:sz w:val="18"/>
        </w:rPr>
        <w:t>• Hybrid approach respects current rule knowledge while adding AI power.</w:t>
      </w:r>
    </w:p>
    <w:p>
      <w:r>
        <w:rPr>
          <w:rFonts w:ascii="Arial" w:hAnsi="Arial"/>
          <w:b w:val="0"/>
          <w:i w:val="0"/>
          <w:sz w:val="18"/>
        </w:rPr>
        <w:t>• Human remains in the loop (override + feedback) – builds trust instead of replacing agents.</w:t>
      </w:r>
    </w:p>
    <w:p>
      <w:r>
        <w:rPr>
          <w:rFonts w:ascii="Arial" w:hAnsi="Arial"/>
          <w:b w:val="0"/>
          <w:i w:val="0"/>
          <w:sz w:val="18"/>
        </w:rPr>
        <w:t>• Solves the most frequent, urgent and costly daily annoyance (triage) rather than a rare edge case.</w:t>
      </w:r>
    </w:p>
    <w:p>
      <w:r>
        <w:rPr>
          <w:rFonts w:ascii="Arial" w:hAnsi="Arial"/>
          <w:b/>
          <w:i w:val="0"/>
          <w:color w:val="1A365D"/>
          <w:sz w:val="22"/>
        </w:rPr>
        <w:t>6. Evidence of Fit (to be validated in pilot)</w:t>
      </w:r>
    </w:p>
    <w:p>
      <w:r>
        <w:rPr>
          <w:rFonts w:ascii="Arial" w:hAnsi="Arial"/>
          <w:b w:val="0"/>
          <w:i w:val="0"/>
          <w:sz w:val="18"/>
        </w:rPr>
        <w:t>• Time-to-Assign reduction measurable in platform reports.</w:t>
      </w:r>
    </w:p>
    <w:p>
      <w:r>
        <w:rPr>
          <w:rFonts w:ascii="Arial" w:hAnsi="Arial"/>
          <w:b w:val="0"/>
          <w:i w:val="0"/>
          <w:sz w:val="18"/>
        </w:rPr>
        <w:t>• Override rate and feedback scores show whether agents trust the predictions.</w:t>
      </w:r>
    </w:p>
    <w:p>
      <w:r>
        <w:rPr>
          <w:rFonts w:ascii="Arial" w:hAnsi="Arial"/>
          <w:b w:val="0"/>
          <w:i w:val="0"/>
          <w:sz w:val="18"/>
        </w:rPr>
        <w:t>• User CSAT / follow-up volume indicates whether end-users feel faster service.</w:t>
      </w:r>
    </w:p>
    <w:p>
      <w:r>
        <w:rPr>
          <w:rFonts w:ascii="Arial" w:hAnsi="Arial"/>
          <w:b w:val="0"/>
          <w:i w:val="0"/>
          <w:sz w:val="18"/>
        </w:rPr>
        <w:t>• Classification accuracy vs human baseline on a held-out ticket sample.</w:t>
      </w:r>
    </w:p>
    <w:p>
      <w:r>
        <w:rPr>
          <w:rFonts w:ascii="Arial" w:hAnsi="Arial"/>
          <w:b/>
          <w:i w:val="0"/>
          <w:color w:val="1A365D"/>
          <w:sz w:val="22"/>
        </w:rPr>
        <w:t>7. Summary – Problem-Solution Fit Statement</w:t>
      </w:r>
    </w:p>
    <w:p>
      <w:r>
        <w:rPr>
          <w:rFonts w:ascii="Arial" w:hAnsi="Arial"/>
          <w:b w:val="0"/>
          <w:i w:val="0"/>
          <w:sz w:val="18"/>
        </w:rPr>
        <w:t>IT Support Agents and End Users experience daily pain from slow, inconsistent manual ticket triage. The proposed Auto Ticket Classification solution, running natively in Flow Designer with a hybrid rules+AI approach, confidence thresholds, full audit logging and agent feedback, directly removes that pain while fitting the existing tools, skills and governance of the Service Desk. Therefore a clear Problem-Solution Fit exists and is ready for pilot validation.</w:t>
      </w:r>
    </w:p>
    <w:p>
      <w:pPr>
        <w:jc w:val="center"/>
      </w:pPr>
      <w:r>
        <w:rPr>
          <w:rFonts w:ascii="Arial" w:hAnsi="Arial"/>
          <w:b w:val="0"/>
          <w:i w:val="0"/>
          <w:color w:val="757575"/>
          <w:sz w:val="16"/>
        </w:rPr>
        <w:t>Project: Auto Ticket Classification using Flow Designer  |  Problem – Solution Fit  |  Team ID: 6ab8f5efc23107aaaa7325ec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