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Artificial Intelligence – Testing Notes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03 October 2026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6ab8f5efc23107aaaa7325ec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A365D"/>
          <w:sz w:val="28"/>
        </w:rPr>
        <w:t>Artificial Intelligence</w:t>
      </w:r>
    </w:p>
    <w:p>
      <w:r>
        <w:rPr>
          <w:rFonts w:ascii="Arial" w:hAnsi="Arial"/>
          <w:b/>
          <w:color w:val="1A365D"/>
          <w:sz w:val="22"/>
        </w:rPr>
        <w:t>Context for this Project</w:t>
      </w:r>
    </w:p>
    <w:p>
      <w:r>
        <w:rPr>
          <w:rFonts w:ascii="Arial" w:hAnsi="Arial"/>
          <w:b w:val="0"/>
          <w:sz w:val="18"/>
        </w:rPr>
        <w:t>The Auto Ticket Classification solution uses AI (Predictive Intelligence / AI Builder / optional external LLM) as the second stage of a hybrid classifier after rule-based matching.</w:t>
      </w:r>
    </w:p>
    <w:p>
      <w:r>
        <w:rPr>
          <w:rFonts w:ascii="Arial" w:hAnsi="Arial"/>
          <w:b/>
          <w:color w:val="1A365D"/>
          <w:sz w:val="22"/>
        </w:rPr>
        <w:t>AI-related Test Focus</w:t>
      </w:r>
    </w:p>
    <w:p>
      <w:r>
        <w:rPr>
          <w:rFonts w:ascii="Arial" w:hAnsi="Arial"/>
          <w:b w:val="0"/>
          <w:sz w:val="18"/>
        </w:rPr>
        <w:t>• Accuracy of Category / Assignment Group prediction on free-text tickets</w:t>
      </w:r>
    </w:p>
    <w:p>
      <w:r>
        <w:rPr>
          <w:rFonts w:ascii="Arial" w:hAnsi="Arial"/>
          <w:b w:val="0"/>
          <w:sz w:val="18"/>
        </w:rPr>
        <w:t>• Confidence score calibration (does low confidence correctly go to Manual Review?)</w:t>
      </w:r>
    </w:p>
    <w:p>
      <w:r>
        <w:rPr>
          <w:rFonts w:ascii="Arial" w:hAnsi="Arial"/>
          <w:b w:val="0"/>
          <w:sz w:val="18"/>
        </w:rPr>
        <w:t>• Latency of AI path (must stay within overall &lt; 5 s target)</w:t>
      </w:r>
    </w:p>
    <w:p>
      <w:r>
        <w:rPr>
          <w:rFonts w:ascii="Arial" w:hAnsi="Arial"/>
          <w:b w:val="0"/>
          <w:sz w:val="18"/>
        </w:rPr>
        <w:t>• Behaviour when AI service is slow or unavailable (fallback to Manual Review)</w:t>
      </w:r>
    </w:p>
    <w:p>
      <w:r>
        <w:rPr>
          <w:rFonts w:ascii="Arial" w:hAnsi="Arial"/>
          <w:b w:val="0"/>
          <w:sz w:val="18"/>
        </w:rPr>
        <w:t>• Consistency of predictions on similar tickets</w:t>
      </w:r>
    </w:p>
    <w:p>
      <w:r>
        <w:rPr>
          <w:rFonts w:ascii="Arial" w:hAnsi="Arial"/>
          <w:b w:val="0"/>
          <w:sz w:val="18"/>
        </w:rPr>
        <w:t>Status: Covered under Performance Testing and UAT for the project.</w:t>
      </w:r>
    </w:p>
    <w:p>
      <w:pPr>
        <w:jc w:val="center"/>
      </w:pPr>
      <w:r>
        <w:rPr>
          <w:rFonts w:ascii="Arial" w:hAnsi="Arial"/>
          <w:b w:val="0"/>
          <w:color w:val="757575"/>
          <w:sz w:val="16"/>
        </w:rPr>
        <w:t>Team ID: 6ab8f5efc23107aaaa7325ec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