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User Acceptance Testing FSD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6"/>
        </w:rPr>
        <w:t>User Acceptance Testing – Functional Specification (FSD)</w:t>
      </w:r>
    </w:p>
    <w:p>
      <w:r>
        <w:rPr>
          <w:rFonts w:ascii="Arial" w:hAnsi="Arial"/>
          <w:b w:val="0"/>
          <w:sz w:val="18"/>
        </w:rPr>
        <w:t>This document links the functional requirements to UAT scenarios for Auto Ticket Classification using Flow Designer.</w:t>
      </w:r>
    </w:p>
    <w:p>
      <w:r>
        <w:rPr>
          <w:rFonts w:ascii="Arial" w:hAnsi="Arial"/>
          <w:b/>
          <w:color w:val="1A365D"/>
          <w:sz w:val="22"/>
        </w:rPr>
        <w:t>Key Functional Areas Covered in UAT</w:t>
      </w:r>
    </w:p>
    <w:p>
      <w:r>
        <w:rPr>
          <w:rFonts w:ascii="Arial" w:hAnsi="Arial"/>
          <w:b w:val="0"/>
          <w:sz w:val="18"/>
        </w:rPr>
        <w:t>• FR-1 Ticket Ingestion &amp; Trigger</w:t>
      </w:r>
    </w:p>
    <w:p>
      <w:r>
        <w:rPr>
          <w:rFonts w:ascii="Arial" w:hAnsi="Arial"/>
          <w:b w:val="0"/>
          <w:sz w:val="18"/>
        </w:rPr>
        <w:t>• FR-2 Automated Classification (Rules + AI)</w:t>
      </w:r>
    </w:p>
    <w:p>
      <w:r>
        <w:rPr>
          <w:rFonts w:ascii="Arial" w:hAnsi="Arial"/>
          <w:b w:val="0"/>
          <w:sz w:val="18"/>
        </w:rPr>
        <w:t>• FR-3 Hybrid Decision Engine &amp; Confidence Threshold</w:t>
      </w:r>
    </w:p>
    <w:p>
      <w:r>
        <w:rPr>
          <w:rFonts w:ascii="Arial" w:hAnsi="Arial"/>
          <w:b w:val="0"/>
          <w:sz w:val="18"/>
        </w:rPr>
        <w:t>• FR-4 Ticket Update &amp; Routing</w:t>
      </w:r>
    </w:p>
    <w:p>
      <w:r>
        <w:rPr>
          <w:rFonts w:ascii="Arial" w:hAnsi="Arial"/>
          <w:b w:val="0"/>
          <w:sz w:val="18"/>
        </w:rPr>
        <w:t>• FR-5 Manual Review Fallback</w:t>
      </w:r>
    </w:p>
    <w:p>
      <w:r>
        <w:rPr>
          <w:rFonts w:ascii="Arial" w:hAnsi="Arial"/>
          <w:b w:val="0"/>
          <w:sz w:val="18"/>
        </w:rPr>
        <w:t>• FR-6 Agent Feedback Loop</w:t>
      </w:r>
    </w:p>
    <w:p>
      <w:r>
        <w:rPr>
          <w:rFonts w:ascii="Arial" w:hAnsi="Arial"/>
          <w:b w:val="0"/>
          <w:sz w:val="18"/>
        </w:rPr>
        <w:t>• FR-7 Audit &amp; Explainability</w:t>
      </w:r>
    </w:p>
    <w:p>
      <w:r>
        <w:rPr>
          <w:rFonts w:ascii="Arial" w:hAnsi="Arial"/>
          <w:b w:val="0"/>
          <w:sz w:val="18"/>
        </w:rPr>
        <w:t>Detailed test cases and results are recorded in the separate UAT Report Template delivered under the User Acceptance Testing folder.</w:t>
      </w:r>
    </w:p>
    <w:p>
      <w:r>
        <w:rPr>
          <w:rFonts w:ascii="Arial" w:hAnsi="Arial"/>
          <w:b/>
          <w:sz w:val="18"/>
        </w:rPr>
        <w:t>UAT Status for this project: PASSED – Recommended for Pilot (see UAT Report).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