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F5F853" w14:textId="2898A348" w:rsidR="00A40BAC" w:rsidRDefault="00ED2724">
      <w:r>
        <w:rPr>
          <w:b/>
          <w:bCs/>
        </w:rPr>
        <w:t>My strongest recommendation is to investigate an AI coach that helps ABOs build a viable customer business, understand their economics, and make better decisions about continuing.</w:t>
      </w:r>
      <w:r>
        <w:t xml:space="preserve"> A learning product can improve skills and judgment; it cannot guarantee demand, profitability, or success.</w:t>
      </w:r>
      <w:r>
        <w:br/>
        <w:t xml:space="preserve">Based on your answers, this research focuses on </w:t>
      </w:r>
      <w:r>
        <w:rPr>
          <w:b/>
          <w:bCs/>
        </w:rPr>
        <w:t>new and struggling ABOs globally</w:t>
      </w:r>
      <w:r>
        <w:t xml:space="preserve">, with </w:t>
      </w:r>
      <w:r>
        <w:rPr>
          <w:b/>
          <w:bCs/>
        </w:rPr>
        <w:t>Amway corporate as the buyer</w:t>
      </w:r>
      <w:r>
        <w:t xml:space="preserve">, a </w:t>
      </w:r>
      <w:r>
        <w:rPr>
          <w:b/>
          <w:bCs/>
        </w:rPr>
        <w:t>mobile AI coach</w:t>
      </w:r>
      <w:r>
        <w:t xml:space="preserve"> as the likely format, and public evidence used to diagnose the business opportunity before choosing an outcome.</w:t>
      </w:r>
      <w:r>
        <w:br/>
        <w:t xml:space="preserve">The evidence below distinguishes company disclosures, independent research, industry statistics, and hypotheses that still need field validation. Research checked on </w:t>
      </w:r>
      <w:r>
        <w:rPr>
          <w:b/>
          <w:bCs/>
        </w:rPr>
        <w:t>8 October 2026</w:t>
      </w:r>
      <w:r>
        <w:t>.</w:t>
      </w:r>
      <w:r>
        <w:br/>
      </w:r>
      <w:r>
        <w:rPr>
          <w:b/>
          <w:bCs/>
        </w:rPr>
        <w:t>1. A recent development that changes the product opportunity</w:t>
      </w:r>
      <w:r>
        <w:br/>
        <w:t xml:space="preserve">On 17 September 2026, the FTC and Washington announced a </w:t>
      </w:r>
      <w:r>
        <w:rPr>
          <w:b/>
          <w:bCs/>
        </w:rPr>
        <w:t>proposed $225 million settlement</w:t>
      </w:r>
      <w:r>
        <w:t xml:space="preserve"> with Amway, World Wide Group, and Leadership Team Development over alleged unfair and deceptive practices. The FTC case page currently lists the case as pending. Amway says it fundamentally disagrees with the agencies’ characterization. These are allegations and an agreed proposed settlement, not findings that should be generalized to every ABO or market. </w:t>
      </w:r>
      <w:r>
        <w:br/>
        <w:t xml:space="preserve">The proposed changes include stronger customer-sale reporting, restrictions on compensation associated with unresold purchases, training before recruiting, and no approved-provider training charges during an IBO’s first year. Their implementation and effective dates require confirmation before encoding them into a product. </w:t>
      </w:r>
      <w:r>
        <w:br/>
      </w:r>
      <w:r>
        <w:rPr>
          <w:b/>
          <w:bCs/>
        </w:rPr>
        <w:t>Product implication:</w:t>
      </w:r>
      <w:r>
        <w:t xml:space="preserve"> customer sales, realistic earnings, appropriate purchasing, and coaching quality should be central design concerns. An AI that simply motivates people to persist could amplify existing problems.</w:t>
      </w:r>
      <w:r>
        <w:br/>
      </w:r>
      <w:r>
        <w:br/>
      </w:r>
      <w:r>
        <w:rPr>
          <w:b/>
          <w:bCs/>
        </w:rPr>
        <w:t>2. Who is an Amway associate?</w:t>
      </w:r>
      <w:r>
        <w:br/>
        <w:t xml:space="preserve">ABO generally means </w:t>
      </w:r>
      <w:r>
        <w:rPr>
          <w:b/>
          <w:bCs/>
        </w:rPr>
        <w:t>Amway Business Owner</w:t>
      </w:r>
      <w:r>
        <w:t xml:space="preserve">; North America commonly uses </w:t>
      </w:r>
      <w:r>
        <w:rPr>
          <w:b/>
          <w:bCs/>
        </w:rPr>
        <w:t>Independent Business Owner—IBO</w:t>
      </w:r>
      <w:r>
        <w:t>. They are independent distributors, rather than salaried Amway sales employees.</w:t>
      </w:r>
      <w:r>
        <w:br/>
        <w:t xml:space="preserve">Amway describes earnings as coming from customer product sales and eligible commissions associated with personal and team sales. Recruiting somebody alone does not generate income under the stated model. </w:t>
      </w:r>
      <w:r>
        <w:br/>
        <w:t xml:space="preserve">For your product, “ABO” is too broad a learner segment. The following are useful </w:t>
      </w:r>
      <w:r>
        <w:rPr>
          <w:b/>
          <w:bCs/>
        </w:rPr>
        <w:t>proposed behavioral segments</w:t>
      </w:r>
      <w:r>
        <w:t>, rather than established population statistics:</w:t>
      </w:r>
      <w:r>
        <w:br/>
      </w:r>
      <w:r>
        <w:rPr>
          <w:b/>
          <w:bCs/>
        </w:rPr>
        <w:t>Segment</w:t>
      </w:r>
      <w:r>
        <w:rPr>
          <w:b/>
          <w:bCs/>
        </w:rPr>
        <w:br/>
        <w:t>What they want</w:t>
      </w:r>
      <w:r>
        <w:rPr>
          <w:b/>
          <w:bCs/>
        </w:rPr>
        <w:br/>
        <w:t>Likely product need</w:t>
      </w:r>
      <w:r>
        <w:br/>
        <w:t>Product enthusiast becoming a seller</w:t>
      </w:r>
      <w:r>
        <w:br/>
        <w:t>Share products they already use</w:t>
      </w:r>
      <w:r>
        <w:br/>
        <w:t>Transition from personal testimony to responsible customer discovery</w:t>
      </w:r>
      <w:r>
        <w:br/>
        <w:t>Side-income seeker</w:t>
      </w:r>
      <w:r>
        <w:br/>
      </w:r>
      <w:r>
        <w:lastRenderedPageBreak/>
        <w:t>Modest additional income</w:t>
      </w:r>
      <w:r>
        <w:br/>
        <w:t>Time planning, customer acquisition, realistic economics</w:t>
      </w:r>
      <w:r>
        <w:br/>
        <w:t>Entrepreneurial aspirant</w:t>
      </w:r>
      <w:r>
        <w:br/>
        <w:t>Build a substantial business</w:t>
      </w:r>
      <w:r>
        <w:br/>
        <w:t>Demand validation, financial judgment, staged growth</w:t>
      </w:r>
      <w:r>
        <w:br/>
        <w:t>Community-oriented participant</w:t>
      </w:r>
      <w:r>
        <w:br/>
        <w:t>Belonging, confidence, recognition</w:t>
      </w:r>
      <w:r>
        <w:br/>
        <w:t>Productive participation and independent decision-making</w:t>
      </w:r>
      <w:r>
        <w:br/>
        <w:t>Struggling active seller</w:t>
      </w:r>
      <w:r>
        <w:br/>
        <w:t>Improve disappointing results</w:t>
      </w:r>
      <w:r>
        <w:br/>
        <w:t>Diagnose the actual bottleneck</w:t>
      </w:r>
      <w:r>
        <w:br/>
        <w:t>Registered but inactive participant</w:t>
      </w:r>
      <w:r>
        <w:br/>
        <w:t>Unsure whether to begin</w:t>
      </w:r>
      <w:r>
        <w:br/>
        <w:t>Low-pressure business-fit assessment</w:t>
      </w:r>
      <w:r>
        <w:br/>
        <w:t>Returning ABO</w:t>
      </w:r>
      <w:r>
        <w:br/>
        <w:t>Restart after a pause</w:t>
      </w:r>
      <w:r>
        <w:br/>
        <w:t>Updated market rules and a realistic restart plan</w:t>
      </w:r>
      <w:r>
        <w:br/>
      </w:r>
      <w:r>
        <w:rPr>
          <w:b/>
          <w:bCs/>
        </w:rPr>
        <w:t>Critical distinction:</w:t>
      </w:r>
      <w:r>
        <w:t xml:space="preserve"> a person who registers mainly to purchase products should not automatically be treated as a failed entrepreneur.</w:t>
      </w:r>
      <w:r>
        <w:br/>
      </w:r>
      <w:r>
        <w:rPr>
          <w:b/>
          <w:bCs/>
        </w:rPr>
        <w:t>Gender and age</w:t>
      </w:r>
      <w:r>
        <w:br/>
      </w:r>
      <w:r>
        <w:rPr>
          <w:b/>
          <w:bCs/>
        </w:rPr>
        <w:t>Evidence</w:t>
      </w:r>
      <w:r>
        <w:rPr>
          <w:b/>
          <w:bCs/>
        </w:rPr>
        <w:br/>
        <w:t>Gender</w:t>
      </w:r>
      <w:r>
        <w:rPr>
          <w:b/>
          <w:bCs/>
        </w:rPr>
        <w:br/>
        <w:t>Age</w:t>
      </w:r>
      <w:r>
        <w:rPr>
          <w:b/>
          <w:bCs/>
        </w:rPr>
        <w:br/>
        <w:t>What it supports</w:t>
      </w:r>
      <w:r>
        <w:rPr>
          <w:b/>
          <w:bCs/>
        </w:rPr>
        <w:br/>
      </w:r>
      <w:r>
        <w:t>Amway Malaysia FY2025 report</w:t>
      </w:r>
      <w:r>
        <w:br/>
        <w:t xml:space="preserve">Core ABO force: </w:t>
      </w:r>
      <w:r>
        <w:rPr>
          <w:b/>
          <w:bCs/>
        </w:rPr>
        <w:t>70% female, 30% male</w:t>
      </w:r>
      <w:r>
        <w:br/>
      </w:r>
      <w:r>
        <w:rPr>
          <w:b/>
          <w:bCs/>
        </w:rPr>
        <w:t>31% under 35; 69% in the report’s “above-35” category</w:t>
      </w:r>
      <w:r>
        <w:br/>
        <w:t>A current, market-specific ABO profile</w:t>
      </w:r>
      <w:r>
        <w:br/>
        <w:t>Amway India company release, March 2024</w:t>
      </w:r>
      <w:r>
        <w:br/>
        <w:t xml:space="preserve">Reports </w:t>
      </w:r>
      <w:r>
        <w:rPr>
          <w:b/>
          <w:bCs/>
        </w:rPr>
        <w:t>over 60% women</w:t>
      </w:r>
      <w:r>
        <w:br/>
        <w:t>No comparable age distribution in this source</w:t>
      </w:r>
      <w:r>
        <w:br/>
        <w:t>India-specific company-reported evidence</w:t>
      </w:r>
      <w:r>
        <w:br/>
        <w:t>WFDSA global direct-selling statistics, 2024</w:t>
      </w:r>
      <w:r>
        <w:br/>
      </w:r>
      <w:r>
        <w:rPr>
          <w:b/>
          <w:bCs/>
        </w:rPr>
        <w:t>72.1% female</w:t>
      </w:r>
      <w:r>
        <w:br/>
        <w:t xml:space="preserve">Largest groups: </w:t>
      </w:r>
      <w:r>
        <w:rPr>
          <w:b/>
          <w:bCs/>
        </w:rPr>
        <w:t>35–44 and 45–54</w:t>
      </w:r>
      <w:r>
        <w:t>, each 24.1%</w:t>
      </w:r>
      <w:r>
        <w:br/>
        <w:t>Industry context, not Amway-specific demographics</w:t>
      </w:r>
      <w:r>
        <w:br/>
        <w:t xml:space="preserve">These figures should not be combined into one global Amway demographic estimate. </w:t>
      </w:r>
      <w:r>
        <w:br/>
        <w:t xml:space="preserve">The design implications are accessibility and flexibility: short sessions, voice and text options, adjustable text size, local languages, and learning that fits around employment and caregiving. </w:t>
      </w:r>
      <w:r>
        <w:rPr>
          <w:b/>
          <w:bCs/>
        </w:rPr>
        <w:t>Gender should not determine assumed ability, ambition, or learning needs.</w:t>
      </w:r>
      <w:r>
        <w:br/>
      </w:r>
      <w:r>
        <w:lastRenderedPageBreak/>
        <w:br/>
      </w:r>
      <w:r>
        <w:rPr>
          <w:b/>
          <w:bCs/>
        </w:rPr>
        <w:t>3. Where do they start, and how do they grow?</w:t>
      </w:r>
      <w:r>
        <w:br/>
        <w:t xml:space="preserve">Amway provides registration, products, business tools, education, and sponsor support. Its public materials describe both customer-first pathways and business-owner pathways. In India, for example, Amway explicitly suggests that interested people can first become Preferred Customers before deciding to sell. </w:t>
      </w:r>
      <w:r>
        <w:br/>
        <w:t xml:space="preserve">The following lifecycle is a </w:t>
      </w:r>
      <w:r>
        <w:rPr>
          <w:b/>
          <w:bCs/>
        </w:rPr>
        <w:t>research-informed journey model</w:t>
      </w:r>
      <w:r>
        <w:t>. Timing and sequence vary substantially.</w:t>
      </w:r>
      <w:r>
        <w:br/>
      </w:r>
      <w:r>
        <w:rPr>
          <w:b/>
          <w:bCs/>
        </w:rPr>
        <w:t>Stage</w:t>
      </w:r>
      <w:r>
        <w:rPr>
          <w:b/>
          <w:bCs/>
        </w:rPr>
        <w:br/>
        <w:t>ABO’s practical task</w:t>
      </w:r>
      <w:r>
        <w:rPr>
          <w:b/>
          <w:bCs/>
        </w:rPr>
        <w:br/>
        <w:t>Common uncertainty</w:t>
      </w:r>
      <w:r>
        <w:rPr>
          <w:b/>
          <w:bCs/>
        </w:rPr>
        <w:br/>
        <w:t>Proposed challenge</w:t>
      </w:r>
      <w:r>
        <w:rPr>
          <w:b/>
          <w:bCs/>
        </w:rPr>
        <w:br/>
      </w:r>
      <w:r>
        <w:t>Considering entry</w:t>
      </w:r>
      <w:r>
        <w:br/>
        <w:t>Understand the opportunity</w:t>
      </w:r>
      <w:r>
        <w:br/>
        <w:t>“What would I actually do, spend, and earn?”</w:t>
      </w:r>
      <w:r>
        <w:br/>
        <w:t>Assess business fit and set spending limits</w:t>
      </w:r>
      <w:r>
        <w:br/>
        <w:t>Getting started</w:t>
      </w:r>
      <w:r>
        <w:br/>
        <w:t>Learn tools, products, rules</w:t>
      </w:r>
      <w:r>
        <w:br/>
        <w:t>“Where do I begin?”</w:t>
      </w:r>
      <w:r>
        <w:br/>
        <w:t>Understand one customer need and one relevant product</w:t>
      </w:r>
      <w:r>
        <w:br/>
        <w:t>First conversations</w:t>
      </w:r>
      <w:r>
        <w:br/>
        <w:t>Find willing prospects</w:t>
      </w:r>
      <w:r>
        <w:br/>
        <w:t>“How do I approach people?”</w:t>
      </w:r>
      <w:r>
        <w:br/>
        <w:t>Conduct permission-based discovery conversations</w:t>
      </w:r>
      <w:r>
        <w:br/>
        <w:t>First sale</w:t>
      </w:r>
      <w:r>
        <w:br/>
        <w:t>Make a suitable recommendation</w:t>
      </w:r>
      <w:r>
        <w:br/>
        <w:t>“How do I explain value?”</w:t>
      </w:r>
      <w:r>
        <w:br/>
        <w:t>Support one informed purchase decision</w:t>
      </w:r>
      <w:r>
        <w:br/>
        <w:t>First repeat purchase</w:t>
      </w:r>
      <w:r>
        <w:br/>
        <w:t>Provide useful follow-up</w:t>
      </w:r>
      <w:r>
        <w:br/>
        <w:t>“Why did the customer disappear?”</w:t>
      </w:r>
      <w:r>
        <w:br/>
        <w:t>Investigate usage, satisfaction, affordability, and timing</w:t>
      </w:r>
      <w:r>
        <w:br/>
        <w:t>Establishing a routine</w:t>
      </w:r>
      <w:r>
        <w:br/>
        <w:t>Manage customers and costs</w:t>
      </w:r>
      <w:r>
        <w:br/>
        <w:t>“I’m busy, but am I progressing?”</w:t>
      </w:r>
      <w:r>
        <w:br/>
        <w:t>Complete a four-week business review</w:t>
      </w:r>
      <w:r>
        <w:br/>
        <w:t>Growing</w:t>
      </w:r>
      <w:r>
        <w:br/>
        <w:t>Expand beyond initial contacts</w:t>
      </w:r>
      <w:r>
        <w:br/>
        <w:t>“Where do new customers come from?”</w:t>
      </w:r>
      <w:r>
        <w:br/>
        <w:t>Test one approved acquisition approach</w:t>
      </w:r>
      <w:r>
        <w:br/>
        <w:t>Supporting others</w:t>
      </w:r>
      <w:r>
        <w:br/>
      </w:r>
      <w:r>
        <w:lastRenderedPageBreak/>
        <w:t>Coach a new seller</w:t>
      </w:r>
      <w:r>
        <w:br/>
        <w:t>“How do I teach what I know?”</w:t>
      </w:r>
      <w:r>
        <w:br/>
        <w:t>Coach a skill without making success promises</w:t>
      </w:r>
      <w:r>
        <w:br/>
        <w:t>Plateau, pause, or exit</w:t>
      </w:r>
      <w:r>
        <w:br/>
        <w:t>Reassess the business</w:t>
      </w:r>
      <w:r>
        <w:br/>
        <w:t>“Should I continue?”</w:t>
      </w:r>
      <w:r>
        <w:br/>
        <w:t>Make an evidence-based continuation decision</w:t>
      </w:r>
      <w:r>
        <w:br/>
      </w:r>
      <w:r>
        <w:rPr>
          <w:b/>
          <w:bCs/>
        </w:rPr>
        <w:t>Growth has several meanings:</w:t>
      </w:r>
      <w:r>
        <w:t xml:space="preserve"> more customers, more repeat purchases, better contribution per hour, better customer service, or developing a capable team. Recognition rank alone does not measure whether a particular ABO has a sustainable business.</w:t>
      </w:r>
      <w:r>
        <w:br/>
        <w:t xml:space="preserve">A global product also needs genuine market separation. Amway’s own China guidance states that mainland China operates a </w:t>
      </w:r>
      <w:r>
        <w:rPr>
          <w:b/>
          <w:bCs/>
        </w:rPr>
        <w:t>single-level direct-selling model</w:t>
      </w:r>
      <w:r>
        <w:t xml:space="preserve">, unlike its traditional models elsewhere. A global coach cannot reuse one compensation or recruiting lesson everywhere. </w:t>
      </w:r>
      <w:r>
        <w:br/>
      </w:r>
      <w:r>
        <w:br/>
      </w:r>
      <w:r>
        <w:rPr>
          <w:b/>
          <w:bCs/>
        </w:rPr>
        <w:t>4. What meetings and learning activities do they attend?</w:t>
      </w:r>
      <w:r>
        <w:br/>
        <w:t xml:space="preserve">There is no universal meeting schedule. Separate </w:t>
      </w:r>
      <w:r>
        <w:rPr>
          <w:b/>
          <w:bCs/>
        </w:rPr>
        <w:t>corporate education</w:t>
      </w:r>
      <w:r>
        <w:t xml:space="preserve">, </w:t>
      </w:r>
      <w:r>
        <w:rPr>
          <w:b/>
          <w:bCs/>
        </w:rPr>
        <w:t>sponsor/team activities</w:t>
      </w:r>
      <w:r>
        <w:t xml:space="preserve">, and </w:t>
      </w:r>
      <w:r>
        <w:rPr>
          <w:b/>
          <w:bCs/>
        </w:rPr>
        <w:t>independent training-provider events</w:t>
      </w:r>
      <w:r>
        <w:t>.</w:t>
      </w:r>
      <w:r>
        <w:br/>
      </w:r>
      <w:r>
        <w:rPr>
          <w:b/>
          <w:bCs/>
        </w:rPr>
        <w:t>Activity</w:t>
      </w:r>
      <w:r>
        <w:rPr>
          <w:b/>
          <w:bCs/>
        </w:rPr>
        <w:br/>
        <w:t>Typical purpose</w:t>
      </w:r>
      <w:r>
        <w:rPr>
          <w:b/>
          <w:bCs/>
        </w:rPr>
        <w:br/>
        <w:t>What your product could add</w:t>
      </w:r>
      <w:r>
        <w:rPr>
          <w:b/>
          <w:bCs/>
        </w:rPr>
        <w:br/>
      </w:r>
      <w:r>
        <w:t>Business-opportunity presentation</w:t>
      </w:r>
      <w:r>
        <w:br/>
        <w:t>Explain the opportunity and business model</w:t>
      </w:r>
      <w:r>
        <w:br/>
        <w:t>Comprehension check covering activity, costs, and earnings</w:t>
      </w:r>
      <w:r>
        <w:br/>
        <w:t>Product workshop or demonstration</w:t>
      </w:r>
      <w:r>
        <w:br/>
        <w:t>Build product knowledge and presentation skill</w:t>
      </w:r>
      <w:r>
        <w:br/>
        <w:t>Practice explaining a product to a particular customer</w:t>
      </w:r>
      <w:r>
        <w:br/>
        <w:t>Sponsor coaching</w:t>
      </w:r>
      <w:r>
        <w:br/>
        <w:t>Guidance on goals and daily work</w:t>
      </w:r>
      <w:r>
        <w:br/>
        <w:t>Structured feedback based on observed skills</w:t>
      </w:r>
      <w:r>
        <w:br/>
        <w:t>Team meeting</w:t>
      </w:r>
      <w:r>
        <w:br/>
        <w:t>Coordination, motivation, shared experience</w:t>
      </w:r>
      <w:r>
        <w:br/>
        <w:t>Turn discussion into a small, measurable field experiment</w:t>
      </w:r>
      <w:r>
        <w:br/>
        <w:t>Digital Academy learning</w:t>
      </w:r>
      <w:r>
        <w:br/>
        <w:t>Product, selling, business, and leadership education</w:t>
      </w:r>
      <w:r>
        <w:br/>
        <w:t>Route the learner to relevant existing material</w:t>
      </w:r>
      <w:r>
        <w:br/>
        <w:t>Customer/community session</w:t>
      </w:r>
      <w:r>
        <w:br/>
        <w:t>Product experience or wellbeing engagement</w:t>
      </w:r>
      <w:r>
        <w:br/>
        <w:t>Facilitation rehearsal and follow-up planning</w:t>
      </w:r>
      <w:r>
        <w:br/>
        <w:t>Leadership conference</w:t>
      </w:r>
      <w:r>
        <w:br/>
      </w:r>
      <w:r>
        <w:lastRenderedPageBreak/>
        <w:t>Alignment and leadership development</w:t>
      </w:r>
      <w:r>
        <w:br/>
        <w:t>Before-and-after application challenges</w:t>
      </w:r>
      <w:r>
        <w:br/>
        <w:t>Recognition event or incentive seminar</w:t>
      </w:r>
      <w:r>
        <w:br/>
        <w:t>Recognition, aspiration, connection</w:t>
      </w:r>
      <w:r>
        <w:br/>
        <w:t>Reflection on what is transferable to the learner’s circumstances</w:t>
      </w:r>
      <w:r>
        <w:br/>
        <w:t xml:space="preserve">Amway Hong Kong documents business presentations and product workshops. Malaysia’s FY2025 report describes workshops, a leadership conference, and masterclasses covering finance, resilience, time management, empathy, and teamwork. </w:t>
      </w:r>
      <w:r>
        <w:br/>
        <w:t xml:space="preserve">Amway also says training-provider materials and events are optional, and that free company training is available. </w:t>
      </w:r>
      <w:r>
        <w:br/>
      </w:r>
      <w:r>
        <w:rPr>
          <w:b/>
          <w:bCs/>
        </w:rPr>
        <w:t>Research question:</w:t>
      </w:r>
      <w:r>
        <w:t xml:space="preserve"> which meetings produce better customer behavior, and which mainly produce enthusiasm? Attendance is an input, not proof of learning or business value.</w:t>
      </w:r>
      <w:r>
        <w:br/>
      </w:r>
      <w:r>
        <w:br/>
      </w:r>
      <w:r>
        <w:rPr>
          <w:b/>
          <w:bCs/>
        </w:rPr>
        <w:t>5. What products do they sell?</w:t>
      </w:r>
      <w:r>
        <w:br/>
        <w:t xml:space="preserve">Amway’s portfolio spans nutrition, beauty, personal care, home care, and household systems. Specific availability, labels, approved claims, and prices differ by market. </w:t>
      </w:r>
      <w:r>
        <w:br/>
      </w:r>
      <w:r>
        <w:rPr>
          <w:b/>
          <w:bCs/>
        </w:rPr>
        <w:t>Category</w:t>
      </w:r>
      <w:r>
        <w:rPr>
          <w:b/>
          <w:bCs/>
        </w:rPr>
        <w:br/>
        <w:t>Examples</w:t>
      </w:r>
      <w:r>
        <w:rPr>
          <w:b/>
          <w:bCs/>
        </w:rPr>
        <w:br/>
        <w:t>Important selling capability</w:t>
      </w:r>
      <w:r>
        <w:br/>
        <w:t>Nutrition and supplements</w:t>
      </w:r>
      <w:r>
        <w:br/>
        <w:t>Nutrilite</w:t>
      </w:r>
      <w:r>
        <w:br/>
        <w:t>Explain approved benefits and boundaries; avoid diagnosing or promising treatment</w:t>
      </w:r>
      <w:r>
        <w:br/>
        <w:t>Beauty and skincare</w:t>
      </w:r>
      <w:r>
        <w:br/>
        <w:t>Artistry</w:t>
      </w:r>
      <w:r>
        <w:br/>
        <w:t>Discover customer preferences; explain routines and realistic expectations</w:t>
      </w:r>
      <w:r>
        <w:br/>
        <w:t>Energy and sports nutrition</w:t>
      </w:r>
      <w:r>
        <w:br/>
        <w:t>XS</w:t>
      </w:r>
      <w:r>
        <w:br/>
        <w:t>Explain use, ingredients, and suitability accurately</w:t>
      </w:r>
      <w:r>
        <w:br/>
        <w:t>Personal care</w:t>
      </w:r>
      <w:r>
        <w:br/>
        <w:t>Glister, Satinique, G&amp;H</w:t>
      </w:r>
      <w:r>
        <w:br/>
        <w:t>Demonstrate usage and practical value</w:t>
      </w:r>
      <w:r>
        <w:br/>
        <w:t>Household cleaning</w:t>
      </w:r>
      <w:r>
        <w:br/>
        <w:t>Amway Home, LOC, SA8, Dish Drops</w:t>
      </w:r>
      <w:r>
        <w:br/>
        <w:t>Explain dilution, usage, and cost per use accurately</w:t>
      </w:r>
      <w:r>
        <w:br/>
        <w:t>Water and air systems</w:t>
      </w:r>
      <w:r>
        <w:br/>
        <w:t>eSpring, Atmosphere</w:t>
      </w:r>
      <w:r>
        <w:br/>
        <w:t>Explain specifications, maintenance, ownership costs, and relevant comparisons</w:t>
      </w:r>
      <w:r>
        <w:br/>
        <w:t>Cookware</w:t>
      </w:r>
      <w:r>
        <w:br/>
        <w:t>iCook</w:t>
      </w:r>
      <w:r>
        <w:br/>
      </w:r>
      <w:r>
        <w:lastRenderedPageBreak/>
        <w:t>Demonstrate practical use and assess customer fit</w:t>
      </w:r>
      <w:r>
        <w:br/>
        <w:t xml:space="preserve">The brand-category mapping is documented by Amway. </w:t>
      </w:r>
      <w:r>
        <w:br/>
        <w:t xml:space="preserve">Amway reported </w:t>
      </w:r>
      <w:r>
        <w:rPr>
          <w:b/>
          <w:bCs/>
        </w:rPr>
        <w:t>$7.3 billion global sales for 2025</w:t>
      </w:r>
      <w:r>
        <w:t xml:space="preserve">. Its current strategy emphasizes health and wellbeing, including healthy aging, nutrition, beauty, and household wellbeing. These are company-reported results and positioning. </w:t>
      </w:r>
      <w:r>
        <w:br/>
        <w:t xml:space="preserve">For learning design, start with </w:t>
      </w:r>
      <w:r>
        <w:rPr>
          <w:b/>
          <w:bCs/>
        </w:rPr>
        <w:t>a customer problem within the ABO’s competence</w:t>
      </w:r>
      <w:r>
        <w:t>, then identify suitable products. Starting with the entire catalogue risks knowledge overload and indiscriminate recommendations.</w:t>
      </w:r>
      <w:r>
        <w:br/>
      </w:r>
      <w:r>
        <w:br/>
      </w:r>
      <w:r>
        <w:rPr>
          <w:b/>
          <w:bCs/>
        </w:rPr>
        <w:t>6. How much money do they make?</w:t>
      </w:r>
      <w:r>
        <w:br/>
        <w:t xml:space="preserve">There is </w:t>
      </w:r>
      <w:r>
        <w:rPr>
          <w:b/>
          <w:bCs/>
        </w:rPr>
        <w:t>no defensible single global ABO earnings figure</w:t>
      </w:r>
      <w:r>
        <w:t>. Markets, compensation structures, activity levels, and disclosure denominators differ.</w:t>
      </w:r>
      <w:r>
        <w:br/>
        <w:t>The 2025 US disclosure reports:</w:t>
      </w:r>
      <w:r>
        <w:br/>
      </w:r>
      <w:r>
        <w:rPr>
          <w:b/>
          <w:bCs/>
        </w:rPr>
        <w:t>Population or measure</w:t>
      </w:r>
      <w:r>
        <w:br/>
      </w:r>
      <w:r>
        <w:rPr>
          <w:b/>
          <w:bCs/>
        </w:rPr>
        <w:t>Annual figure, before expenses</w:t>
      </w:r>
      <w:r>
        <w:rPr>
          <w:b/>
          <w:bCs/>
        </w:rPr>
        <w:br/>
      </w:r>
      <w:r>
        <w:t>All US IBOs at Founders Platinum and below</w:t>
      </w:r>
      <w:r>
        <w:br/>
        <w:t xml:space="preserve">Average </w:t>
      </w:r>
      <w:r>
        <w:rPr>
          <w:b/>
          <w:bCs/>
        </w:rPr>
        <w:t>$750</w:t>
      </w:r>
      <w:r>
        <w:br/>
        <w:t>Same rank range, with any personal or team product sales</w:t>
      </w:r>
      <w:r>
        <w:br/>
        <w:t xml:space="preserve">Average </w:t>
      </w:r>
      <w:r>
        <w:rPr>
          <w:b/>
          <w:bCs/>
        </w:rPr>
        <w:t>$1,161</w:t>
      </w:r>
      <w:r>
        <w:br/>
        <w:t>Top 50% of IBOs receiving an Amway payment</w:t>
      </w:r>
      <w:r>
        <w:br/>
        <w:t xml:space="preserve">Median </w:t>
      </w:r>
      <w:r>
        <w:rPr>
          <w:b/>
          <w:bCs/>
        </w:rPr>
        <w:t>$551</w:t>
      </w:r>
      <w:r>
        <w:br/>
        <w:t>Top 10% of IBOs receiving an Amway payment</w:t>
      </w:r>
      <w:r>
        <w:br/>
        <w:t xml:space="preserve">Median </w:t>
      </w:r>
      <w:r>
        <w:rPr>
          <w:b/>
          <w:bCs/>
        </w:rPr>
        <w:t>$4,854</w:t>
      </w:r>
      <w:r>
        <w:br/>
        <w:t xml:space="preserve">It also reports that </w:t>
      </w:r>
      <w:r>
        <w:rPr>
          <w:b/>
          <w:bCs/>
        </w:rPr>
        <w:t>38%</w:t>
      </w:r>
      <w:r>
        <w:t xml:space="preserve"> had no reported product sales, sponsored nobody, and received no Amway payments. These are different populations; the top-half median is not the median for all IBOs. </w:t>
      </w:r>
      <w:r>
        <w:br/>
        <w:t xml:space="preserve">Another current official Amway page reports a </w:t>
      </w:r>
      <w:r>
        <w:rPr>
          <w:b/>
          <w:bCs/>
        </w:rPr>
        <w:t>$553 average and $0 median</w:t>
      </w:r>
      <w:r>
        <w:t xml:space="preserve">, after renewal fees and reported optional training costs, for Founders Platinum and below. It explicitly excludes some expenses and some income, including direct retail profit. Therefore, this is </w:t>
      </w:r>
      <w:r>
        <w:rPr>
          <w:b/>
          <w:bCs/>
        </w:rPr>
        <w:t>not a complete net-profit measure</w:t>
      </w:r>
      <w:r>
        <w:t xml:space="preserve">. The differing official presentations need reconciliation with corporate data. </w:t>
      </w:r>
      <w:r>
        <w:br/>
        <w:t xml:space="preserve">Canada’s disclosure says typical IBOs </w:t>
      </w:r>
      <w:r>
        <w:rPr>
          <w:b/>
          <w:bCs/>
        </w:rPr>
        <w:t>who received an Amway payment</w:t>
      </w:r>
      <w:r>
        <w:t xml:space="preserve"> earned up to CA$1,000 before expenses, depending on activity. Australia/New Zealand’s disclosure focuses on selected higher recognition levels and therefore does not establish typical beginner earnings. </w:t>
      </w:r>
      <w:r>
        <w:br/>
        <w:t>I did not establish a current, comparable India-wide net-earnings distribution from the public sources reviewed. Published earning mechanisms or illustrative commission calculations are not substitutes.</w:t>
      </w:r>
      <w:r>
        <w:br/>
      </w:r>
      <w:r>
        <w:rPr>
          <w:b/>
          <w:bCs/>
        </w:rPr>
        <w:t>The coach should teach four distinct financial measures:</w:t>
      </w:r>
      <w:r>
        <w:br/>
      </w:r>
      <w:r>
        <w:rPr>
          <w:b/>
          <w:bCs/>
        </w:rPr>
        <w:t>Measure</w:t>
      </w:r>
      <w:r>
        <w:rPr>
          <w:b/>
          <w:bCs/>
        </w:rPr>
        <w:br/>
        <w:t>Meaning</w:t>
      </w:r>
      <w:r>
        <w:br/>
      </w:r>
      <w:r>
        <w:lastRenderedPageBreak/>
        <w:t>Customer revenue</w:t>
      </w:r>
      <w:r>
        <w:br/>
        <w:t>What customers paid</w:t>
      </w:r>
      <w:r>
        <w:br/>
        <w:t>Gross earnings</w:t>
      </w:r>
      <w:r>
        <w:br/>
        <w:t>Retail gross profit plus eligible commissions/incentives</w:t>
      </w:r>
      <w:r>
        <w:br/>
        <w:t>Net business profit</w:t>
      </w:r>
      <w:r>
        <w:br/>
        <w:t>Gross earnings minus business expenses</w:t>
      </w:r>
      <w:r>
        <w:br/>
        <w:t>Cash flow</w:t>
      </w:r>
      <w:r>
        <w:br/>
        <w:t>Actual cash received minus actual cash spent</w:t>
      </w:r>
      <w:r>
        <w:br/>
        <w:t>Inventory purchases affect cash immediately, while unsold inventory is not automatically a realized accounting loss. Personal consumption should be tracked separately. Taxes and treatment of expenses require local guidance.</w:t>
      </w:r>
      <w:r>
        <w:br/>
        <w:t xml:space="preserve">Also show </w:t>
      </w:r>
      <w:r>
        <w:rPr>
          <w:b/>
          <w:bCs/>
        </w:rPr>
        <w:t>net profit per hour</w:t>
      </w:r>
      <w:r>
        <w:t>. An ABO can increase sales while earning less for their time.</w:t>
      </w:r>
      <w:r>
        <w:br/>
      </w:r>
      <w:r>
        <w:br/>
      </w:r>
      <w:r>
        <w:rPr>
          <w:b/>
          <w:bCs/>
        </w:rPr>
        <w:t>7. What challenges do they face—and where do they stop?</w:t>
      </w:r>
      <w:r>
        <w:br/>
        <w:t xml:space="preserve">Public evidence identifies concerns around earnings expectations, customer acquisition, product pricing, expenses, network influence, and trust. Academic research also describes how distributor-network practices can diverge from corporate rules. However, much of that research is historical and geographically specific; it cannot establish current prevalence globally. </w:t>
      </w:r>
      <w:r>
        <w:br/>
        <w:t xml:space="preserve">The table below is a </w:t>
      </w:r>
      <w:r>
        <w:rPr>
          <w:b/>
          <w:bCs/>
        </w:rPr>
        <w:t>diagnostic hypothesis</w:t>
      </w:r>
      <w:r>
        <w:t>, not a measured global dropout funnel.</w:t>
      </w:r>
      <w:r>
        <w:br/>
      </w:r>
      <w:r>
        <w:rPr>
          <w:b/>
          <w:bCs/>
        </w:rPr>
        <w:t>Where progress stops</w:t>
      </w:r>
      <w:r>
        <w:rPr>
          <w:b/>
          <w:bCs/>
        </w:rPr>
        <w:br/>
        <w:t>Possible cause</w:t>
      </w:r>
      <w:r>
        <w:rPr>
          <w:b/>
          <w:bCs/>
        </w:rPr>
        <w:br/>
        <w:t>Can learning help?</w:t>
      </w:r>
      <w:r>
        <w:rPr>
          <w:b/>
          <w:bCs/>
        </w:rPr>
        <w:br/>
        <w:t>Appropriate response</w:t>
      </w:r>
      <w:r>
        <w:rPr>
          <w:b/>
          <w:bCs/>
        </w:rPr>
        <w:br/>
      </w:r>
      <w:r>
        <w:t>Before the first customer conversation</w:t>
      </w:r>
      <w:r>
        <w:br/>
        <w:t>Uncertainty, fear, unclear starting task</w:t>
      </w:r>
      <w:r>
        <w:br/>
        <w:t>Often</w:t>
      </w:r>
      <w:r>
        <w:br/>
        <w:t>Rehearsal and a small permission-based task</w:t>
      </w:r>
      <w:r>
        <w:br/>
        <w:t>After initial refusals</w:t>
      </w:r>
      <w:r>
        <w:br/>
        <w:t>Poor targeting, weak discovery, unrealistic expectations</w:t>
      </w:r>
      <w:r>
        <w:br/>
        <w:t>Sometimes</w:t>
      </w:r>
      <w:r>
        <w:br/>
        <w:t>Review actual conversations and customer fit</w:t>
      </w:r>
      <w:r>
        <w:br/>
        <w:t>After exhausting initial contacts</w:t>
      </w:r>
      <w:r>
        <w:br/>
        <w:t>No acquisition method beyond existing relationships</w:t>
      </w:r>
      <w:r>
        <w:br/>
        <w:t>Sometimes</w:t>
      </w:r>
      <w:r>
        <w:br/>
        <w:t>Test approved channels and communities</w:t>
      </w:r>
      <w:r>
        <w:br/>
        <w:t>After first purchases</w:t>
      </w:r>
      <w:r>
        <w:br/>
        <w:t>Purchases driven by support rather than lasting demand</w:t>
      </w:r>
      <w:r>
        <w:br/>
        <w:t>Partly</w:t>
      </w:r>
      <w:r>
        <w:br/>
        <w:t>Investigate reasons for buying and not repeating</w:t>
      </w:r>
      <w:r>
        <w:br/>
      </w:r>
      <w:r>
        <w:lastRenderedPageBreak/>
        <w:t>Despite repeat sales</w:t>
      </w:r>
      <w:r>
        <w:br/>
        <w:t>Expenses or time outweigh earnings</w:t>
      </w:r>
      <w:r>
        <w:br/>
        <w:t>Partly</w:t>
      </w:r>
      <w:r>
        <w:br/>
        <w:t>Financial review; reduce costs or reconsider</w:t>
      </w:r>
      <w:r>
        <w:br/>
        <w:t>During digital selling</w:t>
      </w:r>
      <w:r>
        <w:br/>
        <w:t>Rules, tools, or price competition create friction</w:t>
      </w:r>
      <w:r>
        <w:br/>
        <w:t>Partly</w:t>
      </w:r>
      <w:r>
        <w:br/>
        <w:t>Local guidance plus corporate action</w:t>
      </w:r>
      <w:r>
        <w:br/>
        <w:t>During team growth</w:t>
      </w:r>
      <w:r>
        <w:br/>
        <w:t>Weak coaching or inconsistent expectations</w:t>
      </w:r>
      <w:r>
        <w:br/>
        <w:t>Often</w:t>
      </w:r>
      <w:r>
        <w:br/>
        <w:t>Structured coaching and feedback</w:t>
      </w:r>
      <w:r>
        <w:br/>
        <w:t>Following a life change</w:t>
      </w:r>
      <w:r>
        <w:br/>
        <w:t>Employment, caregiving, health, or relocation</w:t>
      </w:r>
      <w:r>
        <w:br/>
        <w:t>Usually not a skill issue</w:t>
      </w:r>
      <w:r>
        <w:br/>
        <w:t>Pause or resize activity</w:t>
      </w:r>
      <w:r>
        <w:br/>
        <w:t>After loss of trust</w:t>
      </w:r>
      <w:r>
        <w:br/>
        <w:t>Customer or ABO concerns about practices</w:t>
      </w:r>
      <w:r>
        <w:br/>
        <w:t>Training alone is insufficient</w:t>
      </w:r>
      <w:r>
        <w:br/>
        <w:t>Transparent information and accessible support</w:t>
      </w:r>
      <w:r>
        <w:br/>
        <w:t xml:space="preserve">Malaysia’s annual report explicitly identifies discounted sales on unauthorized third-party websites as a risk to ABO earnings and satisfaction. A learning intervention cannot remove that market condition. </w:t>
      </w:r>
      <w:r>
        <w:br/>
        <w:t xml:space="preserve">Former-participant accounts can reveal useful interview topics. For example, one public account describes event travel, price resistance, and limited earnings. Such accounts are self-selected and unverified; they help generate hypotheses, not estimate how commonly these experiences occur. </w:t>
      </w:r>
      <w:r>
        <w:br/>
      </w:r>
      <w:r>
        <w:rPr>
          <w:b/>
          <w:bCs/>
        </w:rPr>
        <w:t>Stopping is not one event.</w:t>
      </w:r>
      <w:r>
        <w:t xml:space="preserve"> Distinguish:</w:t>
      </w:r>
      <w:r>
        <w:br/>
        <w:t>Never starting to sell.</w:t>
      </w:r>
      <w:r>
        <w:br/>
        <w:t>Becoming inactive.</w:t>
      </w:r>
      <w:r>
        <w:br/>
        <w:t>Pausing temporarily.</w:t>
      </w:r>
      <w:r>
        <w:br/>
        <w:t>Continuing only as a customer.</w:t>
      </w:r>
      <w:r>
        <w:br/>
        <w:t>Leaving a particular training network.</w:t>
      </w:r>
      <w:r>
        <w:br/>
        <w:t>Ending the Amway business entirely.</w:t>
      </w:r>
      <w:r>
        <w:br/>
        <w:t xml:space="preserve">Amway says participants can leave, and its public explanation recognizes both poor fit and completion of a financial goal as reasons for stopping. Its cited North American annual renewal figure does not establish a global selling-retention rate. </w:t>
      </w:r>
      <w:r>
        <w:br/>
        <w:t>Your product should support an informed pause or exit when appropriate. Otherwise, “retention” can become persistence in an unsuitable business.</w:t>
      </w:r>
      <w:r>
        <w:br/>
      </w:r>
      <w:r>
        <w:br/>
      </w:r>
      <w:r>
        <w:rPr>
          <w:b/>
          <w:bCs/>
        </w:rPr>
        <w:t>8. What tacit learning needs might they have?</w:t>
      </w:r>
      <w:r>
        <w:br/>
      </w:r>
      <w:r>
        <w:lastRenderedPageBreak/>
        <w:t>Tacit needs are often expressed as “I need confidence” or “I need more customers,” while the missing capability is more specific.</w:t>
      </w:r>
      <w:r>
        <w:br/>
        <w:t xml:space="preserve">These are </w:t>
      </w:r>
      <w:r>
        <w:rPr>
          <w:b/>
          <w:bCs/>
        </w:rPr>
        <w:t>inferences to validate through observation and interviews</w:t>
      </w:r>
      <w:r>
        <w:t>:</w:t>
      </w:r>
      <w:r>
        <w:br/>
      </w:r>
      <w:r>
        <w:rPr>
          <w:b/>
          <w:bCs/>
        </w:rPr>
        <w:t>Expressed problem</w:t>
      </w:r>
      <w:r>
        <w:rPr>
          <w:b/>
          <w:bCs/>
        </w:rPr>
        <w:br/>
        <w:t>Possible tacit need</w:t>
      </w:r>
      <w:r>
        <w:rPr>
          <w:b/>
          <w:bCs/>
        </w:rPr>
        <w:br/>
        <w:t>How to reveal it</w:t>
      </w:r>
      <w:r>
        <w:rPr>
          <w:b/>
          <w:bCs/>
        </w:rPr>
        <w:br/>
      </w:r>
      <w:r>
        <w:t>“People don’t respond.”</w:t>
      </w:r>
      <w:r>
        <w:br/>
        <w:t>Recognize whether interest and permission exist</w:t>
      </w:r>
      <w:r>
        <w:br/>
        <w:t>Review an anonymized outreach exchange</w:t>
      </w:r>
      <w:r>
        <w:br/>
        <w:t>“They say it is expensive.”</w:t>
      </w:r>
      <w:r>
        <w:br/>
        <w:t>Distinguish affordability, value uncertainty, and lack of need</w:t>
      </w:r>
      <w:r>
        <w:br/>
        <w:t>Replay a price-objection scenario</w:t>
      </w:r>
      <w:r>
        <w:br/>
        <w:t>“I know the products.”</w:t>
      </w:r>
      <w:r>
        <w:br/>
        <w:t>Translate knowledge into a relevant, short explanation</w:t>
      </w:r>
      <w:r>
        <w:br/>
        <w:t>Explain one product to three different customer profiles</w:t>
      </w:r>
      <w:r>
        <w:br/>
        <w:t>“Customers don’t reorder.”</w:t>
      </w:r>
      <w:r>
        <w:br/>
        <w:t>Diagnose usage, satisfaction, timing, and affordability</w:t>
      </w:r>
      <w:r>
        <w:br/>
        <w:t>Reconstruct a customer’s journey</w:t>
      </w:r>
      <w:r>
        <w:br/>
        <w:t>“I need confidence.”</w:t>
      </w:r>
      <w:r>
        <w:br/>
        <w:t>Know what to do next, including when to stop</w:t>
      </w:r>
      <w:r>
        <w:br/>
        <w:t>Branching practice with refusal and uncertainty</w:t>
      </w:r>
      <w:r>
        <w:br/>
        <w:t>“I’m not working hard enough.”</w:t>
      </w:r>
      <w:r>
        <w:br/>
        <w:t>Separate effort, skill, demand, and economics</w:t>
      </w:r>
      <w:r>
        <w:br/>
        <w:t>Review activity alongside outcomes and costs</w:t>
      </w:r>
      <w:r>
        <w:br/>
        <w:t>“My sponsor says this works.”</w:t>
      </w:r>
      <w:r>
        <w:br/>
        <w:t>Evaluate advice against rules and evidence</w:t>
      </w:r>
      <w:r>
        <w:br/>
        <w:t>Compare a recommendation with local approved guidance</w:t>
      </w:r>
      <w:r>
        <w:br/>
        <w:t>“I made a bonus.”</w:t>
      </w:r>
      <w:r>
        <w:br/>
        <w:t>Distinguish payments from profit</w:t>
      </w:r>
      <w:r>
        <w:br/>
        <w:t>Build a simple business statement</w:t>
      </w:r>
      <w:r>
        <w:br/>
        <w:t>“I want to grow a team.”</w:t>
      </w:r>
      <w:r>
        <w:br/>
        <w:t>Observe and coach behavior</w:t>
      </w:r>
      <w:r>
        <w:br/>
        <w:t>Give feedback on a beginner’s practice conversation</w:t>
      </w:r>
      <w:r>
        <w:br/>
        <w:t>“I don’t want to quit.”</w:t>
      </w:r>
      <w:r>
        <w:br/>
        <w:t>Make decisions without sunk-cost reasoning</w:t>
      </w:r>
      <w:r>
        <w:br/>
        <w:t>Compare continuation, pause, and exit options</w:t>
      </w:r>
      <w:r>
        <w:br/>
        <w:t xml:space="preserve">The most valuable tacit capability may be </w:t>
      </w:r>
      <w:r>
        <w:rPr>
          <w:b/>
          <w:bCs/>
        </w:rPr>
        <w:t>judgment under social and commercial pressure</w:t>
      </w:r>
      <w:r>
        <w:t>: when to recommend, when to ask more questions, when to acknowledge uncertainty, and when to decline a sale.</w:t>
      </w:r>
      <w:r>
        <w:br/>
      </w:r>
      <w:r>
        <w:br/>
      </w:r>
      <w:r>
        <w:rPr>
          <w:b/>
          <w:bCs/>
        </w:rPr>
        <w:t>9. What is Amway’s vision, and how do people view it?</w:t>
      </w:r>
      <w:r>
        <w:br/>
      </w:r>
      <w:r>
        <w:lastRenderedPageBreak/>
        <w:t xml:space="preserve">Amway states its vision as </w:t>
      </w:r>
      <w:r>
        <w:rPr>
          <w:b/>
          <w:bCs/>
        </w:rPr>
        <w:t>“help people live better lives.”</w:t>
      </w:r>
      <w:r>
        <w:t xml:space="preserve"> Its contemporary positioning combines entrepreneurship, health and wellbeing products, and community. </w:t>
      </w:r>
      <w:r>
        <w:br/>
        <w:t>For the product, that vision can translate into three outcomes:</w:t>
      </w:r>
      <w:r>
        <w:br/>
      </w:r>
      <w:r>
        <w:rPr>
          <w:b/>
          <w:bCs/>
        </w:rPr>
        <w:t>Stakeholder</w:t>
      </w:r>
      <w:r>
        <w:rPr>
          <w:b/>
          <w:bCs/>
        </w:rPr>
        <w:br/>
        <w:t>Practical interpretation</w:t>
      </w:r>
      <w:r>
        <w:br/>
        <w:t>ABO</w:t>
      </w:r>
      <w:r>
        <w:br/>
        <w:t>Better capability, informed choices, and sustainable economics</w:t>
      </w:r>
      <w:r>
        <w:br/>
        <w:t>Customer</w:t>
      </w:r>
      <w:r>
        <w:br/>
        <w:t>Suitable products, accurate information, and respectful service</w:t>
      </w:r>
      <w:r>
        <w:br/>
        <w:t>Amway</w:t>
      </w:r>
      <w:r>
        <w:br/>
        <w:t>Trusted selling behavior and durable customer demand</w:t>
      </w:r>
      <w:r>
        <w:br/>
        <w:t>Public perception is mixed, and geographically variable.</w:t>
      </w:r>
      <w:r>
        <w:br/>
        <w:t xml:space="preserve">YouGov’s US page currently shows </w:t>
      </w:r>
      <w:r>
        <w:rPr>
          <w:b/>
          <w:bCs/>
        </w:rPr>
        <w:t>68% awareness, 26% positive opinion, 21% negative opinion, and 22% neutral opinion</w:t>
      </w:r>
      <w:r>
        <w:t xml:space="preserve">. These are US public-opinion measures, not global customer satisfaction or ABO sentiment. </w:t>
      </w:r>
      <w:r>
        <w:br/>
        <w:t xml:space="preserve">Amway Malaysia’s investor briefing presents more favorable reputation-study indicators, including 90% awareness and 62% purchase intent. Those figures are company-presented and should not be compared directly with YouGov without matching geography, sampling, dates, and questions. </w:t>
      </w:r>
      <w:r>
        <w:br/>
        <w:t xml:space="preserve">India also has a history of regulatory allegations that can influence trust. Amway has disputed adverse characterizations and stated that it cooperates with authorities. These issues require accurate local treatment rather than an AI-generated blanket claim about legality. </w:t>
      </w:r>
      <w:r>
        <w:br/>
      </w:r>
      <w:r>
        <w:rPr>
          <w:b/>
          <w:bCs/>
        </w:rPr>
        <w:t>Design implication:</w:t>
      </w:r>
      <w:r>
        <w:t xml:space="preserve"> teach ABOs to acknowledge concerns, explain the actual product and opportunity clearly, share relevant disclosures, and respect refusal. A scripted rebuttal that dismisses every concern would damage credibility.</w:t>
      </w:r>
      <w:r>
        <w:br/>
      </w:r>
      <w:r>
        <w:br/>
      </w:r>
      <w:r>
        <w:rPr>
          <w:b/>
          <w:bCs/>
        </w:rPr>
        <w:t>10. What already exists?</w:t>
      </w:r>
      <w:r>
        <w:br/>
        <w:t>There is already considerable overlap with the proposed learning experience.</w:t>
      </w:r>
      <w:r>
        <w:br/>
      </w:r>
      <w:r>
        <w:rPr>
          <w:b/>
          <w:bCs/>
        </w:rPr>
        <w:t>Existing capability</w:t>
      </w:r>
      <w:r>
        <w:rPr>
          <w:b/>
          <w:bCs/>
        </w:rPr>
        <w:br/>
        <w:t>Public evidence</w:t>
      </w:r>
      <w:r>
        <w:br/>
      </w:r>
      <w:r>
        <w:rPr>
          <w:b/>
          <w:bCs/>
        </w:rPr>
        <w:t>Opportunity to investigate</w:t>
      </w:r>
      <w:r>
        <w:rPr>
          <w:b/>
          <w:bCs/>
        </w:rPr>
        <w:br/>
      </w:r>
      <w:r>
        <w:t>Amway Education / IBO Academy</w:t>
      </w:r>
      <w:r>
        <w:br/>
        <w:t>Online and app-based courses; quizzes, games, simulations, interactive videos</w:t>
      </w:r>
      <w:r>
        <w:br/>
        <w:t>Personalized practice tied to current work</w:t>
      </w:r>
      <w:r>
        <w:br/>
        <w:t>ABO Academy in Malaysia</w:t>
      </w:r>
      <w:r>
        <w:br/>
        <w:t>Learning paths, interactive courses, badges, certificates</w:t>
      </w:r>
      <w:r>
        <w:br/>
        <w:t>Field application and outcome tracking</w:t>
      </w:r>
      <w:r>
        <w:br/>
        <w:t>Amway+</w:t>
      </w:r>
      <w:r>
        <w:br/>
        <w:t>Academy access; capabilities vary by market and rollout</w:t>
      </w:r>
      <w:r>
        <w:br/>
        <w:t>Embed coaching within existing tools</w:t>
      </w:r>
      <w:r>
        <w:br/>
      </w:r>
      <w:r>
        <w:lastRenderedPageBreak/>
        <w:t>India GuruCool Academy</w:t>
      </w:r>
      <w:r>
        <w:br/>
        <w:t>Nutrition, community building, selling skills, earning insights in English/Hindi</w:t>
      </w:r>
      <w:r>
        <w:br/>
        <w:t>Contextual challenges and local-language feedback</w:t>
      </w:r>
      <w:r>
        <w:br/>
        <w:t>Sponsor coaching</w:t>
      </w:r>
      <w:r>
        <w:br/>
        <w:t>Personal guidance and team support</w:t>
      </w:r>
      <w:r>
        <w:br/>
        <w:t>More consistent coaching quality</w:t>
      </w:r>
      <w:r>
        <w:br/>
        <w:t>Corporate workshops</w:t>
      </w:r>
      <w:r>
        <w:br/>
        <w:t>Product and business education</w:t>
      </w:r>
      <w:r>
        <w:br/>
        <w:t>Preparation, application, and reflection</w:t>
      </w:r>
      <w:r>
        <w:br/>
        <w:t>Storefronts and business tools</w:t>
      </w:r>
      <w:r>
        <w:br/>
        <w:t>MyShop and other digital resources</w:t>
      </w:r>
      <w:r>
        <w:br/>
        <w:t>Link learning to actual customer-service tasks</w:t>
      </w:r>
      <w:r>
        <w:br/>
        <w:t xml:space="preserve">These capabilities are documented in Amway’s public resources. </w:t>
      </w:r>
      <w:r>
        <w:br/>
        <w:t xml:space="preserve">An Amway-branded SSO AI assistant also has a public landing page. That does </w:t>
      </w:r>
      <w:r>
        <w:rPr>
          <w:b/>
          <w:bCs/>
        </w:rPr>
        <w:t>not</w:t>
      </w:r>
      <w:r>
        <w:t xml:space="preserve"> establish its audience, ABO availability, or learning functionality. </w:t>
      </w:r>
      <w:r>
        <w:br/>
      </w:r>
      <w:r>
        <w:rPr>
          <w:b/>
          <w:bCs/>
        </w:rPr>
        <w:t>Your differentiation needs to be demonstrated:</w:t>
      </w:r>
      <w:r>
        <w:t xml:space="preserve"> diagnosing a current challenge, rehearsing a relevant behavior, applying it in the field, and checking whether it helped. “AI answers about products” and “interactive courses” alone are weak differentiation.</w:t>
      </w:r>
      <w:r>
        <w:br/>
        <w:t>A corporate discovery session should include a demonstration of current and planned AI capabilities before deciding what to build.</w:t>
      </w:r>
      <w:r>
        <w:br/>
      </w:r>
      <w:r>
        <w:br/>
      </w:r>
      <w:r>
        <w:rPr>
          <w:b/>
          <w:bCs/>
        </w:rPr>
        <w:t>11. Start with challenges, then enable interventions</w:t>
      </w:r>
      <w:r>
        <w:br/>
        <w:t>The home screen could ask:</w:t>
      </w:r>
      <w:r>
        <w:br/>
      </w:r>
      <w:r>
        <w:rPr>
          <w:b/>
          <w:bCs/>
        </w:rPr>
        <w:t>“What is getting in your way today?”</w:t>
      </w:r>
      <w:r>
        <w:br/>
      </w:r>
      <w:r>
        <w:rPr>
          <w:b/>
          <w:bCs/>
        </w:rPr>
        <w:t>Learner chooses</w:t>
      </w:r>
      <w:r>
        <w:rPr>
          <w:b/>
          <w:bCs/>
        </w:rPr>
        <w:br/>
        <w:t>Initial diagnosis</w:t>
      </w:r>
      <w:r>
        <w:rPr>
          <w:b/>
          <w:bCs/>
        </w:rPr>
        <w:br/>
        <w:t>Possible next step</w:t>
      </w:r>
      <w:r>
        <w:rPr>
          <w:b/>
          <w:bCs/>
        </w:rPr>
        <w:br/>
      </w:r>
      <w:r>
        <w:t>“I haven’t started.”</w:t>
      </w:r>
      <w:r>
        <w:br/>
        <w:t>Intent, available time, understanding of economics</w:t>
      </w:r>
      <w:r>
        <w:br/>
        <w:t>Business-fit challenge</w:t>
      </w:r>
      <w:r>
        <w:br/>
        <w:t>“I can’t find customers.”</w:t>
      </w:r>
      <w:r>
        <w:br/>
        <w:t>Targeting, permission, acquisition approach</w:t>
      </w:r>
      <w:r>
        <w:br/>
        <w:t>Customer-discovery challenge</w:t>
      </w:r>
      <w:r>
        <w:br/>
        <w:t>“Conversations don’t convert.”</w:t>
      </w:r>
      <w:r>
        <w:br/>
        <w:t>Need, suitability, explanation, affordability</w:t>
      </w:r>
      <w:r>
        <w:br/>
        <w:t>Conversation rehearsal</w:t>
      </w:r>
      <w:r>
        <w:br/>
        <w:t>“Customers don’t return.”</w:t>
      </w:r>
      <w:r>
        <w:br/>
        <w:t>Usage, satisfaction, timing, follow-up</w:t>
      </w:r>
      <w:r>
        <w:br/>
        <w:t>Repeat-customer investigation</w:t>
      </w:r>
      <w:r>
        <w:br/>
        <w:t>“I’m busy but not earning.”</w:t>
      </w:r>
      <w:r>
        <w:br/>
        <w:t>Costs, hours, margin, demand</w:t>
      </w:r>
      <w:r>
        <w:br/>
      </w:r>
      <w:r>
        <w:lastRenderedPageBreak/>
        <w:t>Business-economics review</w:t>
      </w:r>
      <w:r>
        <w:br/>
        <w:t>“I’m unsure what I can say.”</w:t>
      </w:r>
      <w:r>
        <w:br/>
        <w:t>Product, channel, market, claim</w:t>
      </w:r>
      <w:r>
        <w:br/>
        <w:t>Source-backed guidance and practice</w:t>
      </w:r>
      <w:r>
        <w:br/>
        <w:t>“I’m thinking of stopping.”</w:t>
      </w:r>
      <w:r>
        <w:br/>
        <w:t>Fit, economics, life circumstances</w:t>
      </w:r>
      <w:r>
        <w:br/>
        <w:t>Continue/pause/exit assessment</w:t>
      </w:r>
      <w:r>
        <w:br/>
        <w:t>Each challenge follows this sequence:</w:t>
      </w:r>
      <w:r>
        <w:br/>
      </w:r>
      <w:r>
        <w:rPr>
          <w:b/>
          <w:bCs/>
        </w:rPr>
        <w:t>Describe the situation → diagnose → choose a small task → rehearse → act → examine evidence → reflect → choose the next step.</w:t>
      </w:r>
      <w:r>
        <w:br/>
        <w:t>For example, a price objection should not automatically trigger an objection-handling lesson. The customer may simply be unable to afford the product.</w:t>
      </w:r>
      <w:r>
        <w:br/>
        <w:t xml:space="preserve">Adult-learning research supports examining transfer into real work, rather than assuming that completing learning means applying it. Retrieval practice can also support transfer, although results depend on task and practice design. These principles support the proposed approach; they do not prove that this particular AI product will improve ABO outcomes. </w:t>
      </w:r>
      <w:r>
        <w:br/>
      </w:r>
      <w:r>
        <w:br/>
      </w:r>
      <w:r>
        <w:rPr>
          <w:b/>
          <w:bCs/>
        </w:rPr>
        <w:t>12. PICTURE: 35 challenge-based intervention ideas</w:t>
      </w:r>
      <w:r>
        <w:br/>
        <w:t>I would use:</w:t>
      </w:r>
      <w:r>
        <w:br/>
      </w:r>
      <w:r>
        <w:rPr>
          <w:b/>
          <w:bCs/>
        </w:rPr>
        <w:t>Participatory · Intelligent/Immersive · Creator/Constructive · Timely · Unbundled/Unlearning · Reflective · Exploratory/Experiential</w:t>
      </w:r>
      <w:r>
        <w:br/>
        <w:t>These are design proposals derived from the challenges above.</w:t>
      </w:r>
      <w:r>
        <w:br/>
      </w:r>
      <w:r>
        <w:rPr>
          <w:b/>
          <w:bCs/>
        </w:rPr>
        <w:t>P — Participatory</w:t>
      </w:r>
      <w:r>
        <w:br/>
      </w:r>
      <w:r>
        <w:rPr>
          <w:b/>
          <w:bCs/>
        </w:rPr>
        <w:t>Challenge</w:t>
      </w:r>
      <w:r>
        <w:rPr>
          <w:b/>
          <w:bCs/>
        </w:rPr>
        <w:br/>
        <w:t>Intervention</w:t>
      </w:r>
      <w:r>
        <w:br/>
      </w:r>
      <w:r>
        <w:rPr>
          <w:b/>
          <w:bCs/>
        </w:rPr>
        <w:t>Evidence of learning</w:t>
      </w:r>
      <w:r>
        <w:rPr>
          <w:b/>
          <w:bCs/>
        </w:rPr>
        <w:br/>
      </w:r>
      <w:r>
        <w:t>“I don’t know how to start a conversation.”</w:t>
      </w:r>
      <w:r>
        <w:br/>
        <w:t>Paired practice: one learner plays a customer; switch roles and give rubric-based feedback</w:t>
      </w:r>
      <w:r>
        <w:br/>
        <w:t>Better permission and discovery behavior</w:t>
      </w:r>
      <w:r>
        <w:br/>
        <w:t>“Everyone seems more successful than me.”</w:t>
      </w:r>
      <w:r>
        <w:br/>
        <w:t>Facilitated discussion of anonymized beginner cases, including setbacks and exits</w:t>
      </w:r>
      <w:r>
        <w:br/>
        <w:t>More realistic interpretation of results</w:t>
      </w:r>
      <w:r>
        <w:br/>
        <w:t>“I keep hearing the same objection.”</w:t>
      </w:r>
      <w:r>
        <w:br/>
        <w:t>Small-group objection clinic using actual anonymized situations</w:t>
      </w:r>
      <w:r>
        <w:br/>
        <w:t>Learner identifies different causes behind similar objections</w:t>
      </w:r>
      <w:r>
        <w:br/>
        <w:t>“I don’t know whether my explanation is clear.”</w:t>
      </w:r>
      <w:r>
        <w:br/>
        <w:t>Customer-perspective panel reviews a short explanation for clarity and pressure</w:t>
      </w:r>
      <w:r>
        <w:br/>
        <w:t>Improved customer understanding</w:t>
      </w:r>
      <w:r>
        <w:br/>
        <w:t>“My sponsor’s advice is too general.”</w:t>
      </w:r>
      <w:r>
        <w:br/>
      </w:r>
      <w:r>
        <w:lastRenderedPageBreak/>
        <w:t>Joint weekly challenge agreement between ABO and coach</w:t>
      </w:r>
      <w:r>
        <w:br/>
        <w:t>One specific behavior practiced and reviewed</w:t>
      </w:r>
      <w:r>
        <w:br/>
        <w:t>Keep financial disclosure voluntary in peer spaces. Participation should not require sharing private customer data.</w:t>
      </w:r>
      <w:r>
        <w:br/>
      </w:r>
      <w:r>
        <w:rPr>
          <w:b/>
          <w:bCs/>
        </w:rPr>
        <w:t>I — Intelligent / Immersive</w:t>
      </w:r>
      <w:r>
        <w:br/>
      </w:r>
      <w:r>
        <w:rPr>
          <w:b/>
          <w:bCs/>
        </w:rPr>
        <w:t>Challenge</w:t>
      </w:r>
      <w:r>
        <w:rPr>
          <w:b/>
          <w:bCs/>
        </w:rPr>
        <w:br/>
        <w:t>Intervention</w:t>
      </w:r>
      <w:r>
        <w:rPr>
          <w:b/>
          <w:bCs/>
        </w:rPr>
        <w:br/>
        <w:t>Evidence of learning</w:t>
      </w:r>
      <w:r>
        <w:rPr>
          <w:b/>
          <w:bCs/>
        </w:rPr>
        <w:br/>
      </w:r>
      <w:r>
        <w:t>“I freeze when questioned.”</w:t>
      </w:r>
      <w:r>
        <w:br/>
        <w:t>Adaptive voice role-play with skeptical, busy, or budget-constrained customers</w:t>
      </w:r>
      <w:r>
        <w:br/>
        <w:t>Improved listening and concise explanation</w:t>
      </w:r>
      <w:r>
        <w:br/>
        <w:t>“I’m unsure what I can claim.”</w:t>
      </w:r>
      <w:r>
        <w:br/>
        <w:t>Source-backed claim practice using market-approved material</w:t>
      </w:r>
      <w:r>
        <w:br/>
        <w:t>Accurate statement plus appropriate acknowledgment of uncertainty</w:t>
      </w:r>
      <w:r>
        <w:br/>
        <w:t>“I don’t know why sales are low.”</w:t>
      </w:r>
      <w:r>
        <w:br/>
        <w:t>Diagnostic coach distinguishes targeting, skill, demand, and cost problems</w:t>
      </w:r>
      <w:r>
        <w:br/>
        <w:t>Appropriate next action</w:t>
      </w:r>
      <w:r>
        <w:br/>
        <w:t>“Different customers react differently.”</w:t>
      </w:r>
      <w:r>
        <w:br/>
        <w:t>Branching simulation where recommendations change with customer needs</w:t>
      </w:r>
      <w:r>
        <w:br/>
        <w:t>Better suitability decisions</w:t>
      </w:r>
      <w:r>
        <w:br/>
        <w:t>“I feel awkward in my own language.”</w:t>
      </w:r>
      <w:r>
        <w:br/>
        <w:t>Local-language rehearsal with feedback on meaning, clarity, and respect</w:t>
      </w:r>
      <w:r>
        <w:br/>
        <w:t>Clearer conversation without penalizing accent</w:t>
      </w:r>
      <w:r>
        <w:br/>
        <w:t>Scores should reward suitability and customer autonomy, including an appropriate decision not to sell.</w:t>
      </w:r>
      <w:r>
        <w:br/>
      </w:r>
      <w:r>
        <w:rPr>
          <w:b/>
          <w:bCs/>
        </w:rPr>
        <w:t>C — Creator / Constructive</w:t>
      </w:r>
      <w:r>
        <w:br/>
      </w:r>
      <w:r>
        <w:rPr>
          <w:b/>
          <w:bCs/>
        </w:rPr>
        <w:t>Challenge</w:t>
      </w:r>
      <w:r>
        <w:rPr>
          <w:b/>
          <w:bCs/>
        </w:rPr>
        <w:br/>
        <w:t>Intervention</w:t>
      </w:r>
      <w:r>
        <w:br/>
      </w:r>
      <w:r>
        <w:rPr>
          <w:b/>
          <w:bCs/>
        </w:rPr>
        <w:t>Evidence of learning</w:t>
      </w:r>
      <w:r>
        <w:rPr>
          <w:b/>
          <w:bCs/>
        </w:rPr>
        <w:br/>
      </w:r>
      <w:r>
        <w:t>“I can’t explain the product simply.”</w:t>
      </w:r>
      <w:r>
        <w:br/>
        <w:t>Create a one-minute explanation using approved facts</w:t>
      </w:r>
      <w:r>
        <w:br/>
        <w:t>Accurate, relevant explanation</w:t>
      </w:r>
      <w:r>
        <w:br/>
        <w:t>“I’m trying to sell to everybody.”</w:t>
      </w:r>
      <w:r>
        <w:br/>
        <w:t>Build a customer-segment hypothesis and test its assumptions</w:t>
      </w:r>
      <w:r>
        <w:br/>
        <w:t>Evidence supporting or rejecting the segment</w:t>
      </w:r>
      <w:r>
        <w:br/>
        <w:t>“Customers forget how to use it.”</w:t>
      </w:r>
      <w:r>
        <w:br/>
        <w:t>Create a short usage guide with approved instructions</w:t>
      </w:r>
      <w:r>
        <w:br/>
        <w:t>Customer can explain correct usage</w:t>
      </w:r>
      <w:r>
        <w:br/>
        <w:t>“I don’t know where the money went.”</w:t>
      </w:r>
      <w:r>
        <w:br/>
        <w:t>Build a simple profit and cash-flow statement</w:t>
      </w:r>
      <w:r>
        <w:br/>
        <w:t>Correct separation of revenue, expenses, inventory, and consumption</w:t>
      </w:r>
      <w:r>
        <w:br/>
      </w:r>
      <w:r>
        <w:lastRenderedPageBreak/>
        <w:t>“My social posts don’t help.”</w:t>
      </w:r>
      <w:r>
        <w:br/>
        <w:t>Create an educational post; AI checks accuracy and channel rules before human publication</w:t>
      </w:r>
      <w:r>
        <w:br/>
        <w:t>Useful, compliant content</w:t>
      </w:r>
      <w:r>
        <w:br/>
        <w:t>“Constructive” should mean building a useful explanation or artifact, rather than merely generating more content.</w:t>
      </w:r>
      <w:r>
        <w:br/>
      </w:r>
      <w:r>
        <w:rPr>
          <w:b/>
          <w:bCs/>
        </w:rPr>
        <w:t>T — Timely</w:t>
      </w:r>
      <w:r>
        <w:br/>
      </w:r>
      <w:r>
        <w:rPr>
          <w:b/>
          <w:bCs/>
        </w:rPr>
        <w:t>Challenge</w:t>
      </w:r>
      <w:r>
        <w:rPr>
          <w:b/>
          <w:bCs/>
        </w:rPr>
        <w:br/>
        <w:t>Intervention</w:t>
      </w:r>
      <w:r>
        <w:br/>
      </w:r>
      <w:r>
        <w:rPr>
          <w:b/>
          <w:bCs/>
        </w:rPr>
        <w:t>Evidence of learning</w:t>
      </w:r>
      <w:r>
        <w:rPr>
          <w:b/>
          <w:bCs/>
        </w:rPr>
        <w:br/>
      </w:r>
      <w:r>
        <w:t>“I have a customer call soon.”</w:t>
      </w:r>
      <w:r>
        <w:br/>
        <w:t>Three-minute preparation: purpose, questions, boundaries, next step</w:t>
      </w:r>
      <w:r>
        <w:br/>
        <w:t>Better prepared conversation</w:t>
      </w:r>
      <w:r>
        <w:br/>
        <w:t>“A customer asked about treating an illness.”</w:t>
      </w:r>
      <w:r>
        <w:br/>
        <w:t>Immediate guidance to avoid unsupported claims and use the approved escalation route</w:t>
      </w:r>
      <w:r>
        <w:br/>
        <w:t>Appropriate boundary</w:t>
      </w:r>
      <w:r>
        <w:br/>
        <w:t>“I just heard ‘too expensive.’”</w:t>
      </w:r>
      <w:r>
        <w:br/>
        <w:t>Short diagnosis prompt while the situation is fresh</w:t>
      </w:r>
      <w:r>
        <w:br/>
        <w:t>Correct distinction between affordability and value uncertainty</w:t>
      </w:r>
      <w:r>
        <w:br/>
        <w:t>“A reorder might be due.”</w:t>
      </w:r>
      <w:r>
        <w:br/>
        <w:t>Consent-aware prompt to check satisfaction and usage before asking for an order</w:t>
      </w:r>
      <w:r>
        <w:br/>
        <w:t>Useful follow-up</w:t>
      </w:r>
      <w:r>
        <w:br/>
        <w:t>“I’m considering a paid event.”</w:t>
      </w:r>
      <w:r>
        <w:br/>
        <w:t>Cost-and-purpose assessment with a free alternative comparison</w:t>
      </w:r>
      <w:r>
        <w:br/>
        <w:t>Explicit learning objective and spending decision</w:t>
      </w:r>
      <w:r>
        <w:br/>
        <w:t>Notifications should respect the ABO’s schedule and the customer’s consent.</w:t>
      </w:r>
      <w:r>
        <w:br/>
      </w:r>
      <w:r>
        <w:rPr>
          <w:b/>
          <w:bCs/>
        </w:rPr>
        <w:t>U — Unbundled / Unlearning</w:t>
      </w:r>
      <w:r>
        <w:br/>
      </w:r>
      <w:r>
        <w:rPr>
          <w:b/>
          <w:bCs/>
        </w:rPr>
        <w:t>Challenge</w:t>
      </w:r>
      <w:r>
        <w:rPr>
          <w:b/>
          <w:bCs/>
        </w:rPr>
        <w:br/>
        <w:t>Intervention</w:t>
      </w:r>
      <w:r>
        <w:br/>
      </w:r>
      <w:r>
        <w:rPr>
          <w:b/>
          <w:bCs/>
        </w:rPr>
        <w:t>Evidence of learning</w:t>
      </w:r>
      <w:r>
        <w:rPr>
          <w:b/>
          <w:bCs/>
        </w:rPr>
        <w:br/>
      </w:r>
      <w:r>
        <w:t>“There is too much to learn.”</w:t>
      </w:r>
      <w:r>
        <w:br/>
        <w:t>Offer one task-sized unit and route to deeper Academy content only when needed</w:t>
      </w:r>
      <w:r>
        <w:br/>
        <w:t>Task completion with accurate understanding</w:t>
      </w:r>
      <w:r>
        <w:br/>
        <w:t>“More purchases must mean more success.”</w:t>
      </w:r>
      <w:r>
        <w:br/>
        <w:t>Compare customer demand, personal use, inventory, and profit in a scenario</w:t>
      </w:r>
      <w:r>
        <w:br/>
        <w:t>Correct economic distinction</w:t>
      </w:r>
      <w:r>
        <w:br/>
        <w:t>“A confident testimonial proves the claim.”</w:t>
      </w:r>
      <w:r>
        <w:br/>
        <w:t>Contrast personal experience with approved evidence</w:t>
      </w:r>
      <w:r>
        <w:br/>
        <w:t>Better claim judgment</w:t>
      </w:r>
      <w:r>
        <w:br/>
        <w:t>“More recruiting will solve weak sales.”</w:t>
      </w:r>
      <w:r>
        <w:br/>
      </w:r>
      <w:r>
        <w:lastRenderedPageBreak/>
        <w:t>Diagnose whether there is a viable customer business before team expansion</w:t>
      </w:r>
      <w:r>
        <w:br/>
        <w:t>Appropriate sequencing</w:t>
      </w:r>
      <w:r>
        <w:br/>
        <w:t>“Stopping means I failed.”</w:t>
      </w:r>
      <w:r>
        <w:br/>
        <w:t>Structured comparison of continuing, resizing, pausing, and exiting</w:t>
      </w:r>
      <w:r>
        <w:br/>
        <w:t>Informed decision without shame</w:t>
      </w:r>
      <w:r>
        <w:br/>
        <w:t xml:space="preserve">Other useful </w:t>
      </w:r>
      <w:r>
        <w:rPr>
          <w:b/>
          <w:bCs/>
        </w:rPr>
        <w:t>U</w:t>
      </w:r>
      <w:r>
        <w:t xml:space="preserve"> options are:</w:t>
      </w:r>
      <w:r>
        <w:br/>
      </w:r>
      <w:r>
        <w:rPr>
          <w:b/>
          <w:bCs/>
        </w:rPr>
        <w:t>U</w:t>
      </w:r>
      <w:r>
        <w:rPr>
          <w:b/>
          <w:bCs/>
        </w:rPr>
        <w:br/>
        <w:t>Meaning</w:t>
      </w:r>
      <w:r>
        <w:br/>
      </w:r>
      <w:r>
        <w:rPr>
          <w:b/>
          <w:bCs/>
        </w:rPr>
        <w:t>User-directed</w:t>
      </w:r>
      <w:r>
        <w:br/>
        <w:t>Learners choose goals, pace, and challenge</w:t>
      </w:r>
      <w:r>
        <w:br/>
      </w:r>
      <w:r>
        <w:rPr>
          <w:b/>
          <w:bCs/>
        </w:rPr>
        <w:t>Universal / universally accessible</w:t>
      </w:r>
      <w:r>
        <w:br/>
        <w:t>Accessibility across language, literacy, disability, and connectivity</w:t>
      </w:r>
      <w:r>
        <w:br/>
      </w:r>
      <w:r>
        <w:rPr>
          <w:b/>
          <w:bCs/>
        </w:rPr>
        <w:t>Useful</w:t>
      </w:r>
      <w:r>
        <w:br/>
        <w:t>Every intervention helps accomplish a concrete task</w:t>
      </w:r>
      <w:r>
        <w:br/>
      </w:r>
      <w:r>
        <w:rPr>
          <w:b/>
          <w:bCs/>
        </w:rPr>
        <w:t>Understanding</w:t>
      </w:r>
      <w:r>
        <w:br/>
        <w:t>Assess comprehension and judgment</w:t>
      </w:r>
      <w:r>
        <w:br/>
      </w:r>
      <w:r>
        <w:rPr>
          <w:b/>
          <w:bCs/>
        </w:rPr>
        <w:t>Uncertainty-aware</w:t>
      </w:r>
      <w:r>
        <w:br/>
        <w:t>Make the AI’s limits and missing evidence visible</w:t>
      </w:r>
      <w:r>
        <w:br/>
        <w:t xml:space="preserve">My preference is </w:t>
      </w:r>
      <w:r>
        <w:rPr>
          <w:b/>
          <w:bCs/>
        </w:rPr>
        <w:t>Unbundled + Unlearning</w:t>
      </w:r>
      <w:r>
        <w:t>, with user direction and accessibility applying across the whole framework.</w:t>
      </w:r>
      <w:r>
        <w:br/>
      </w:r>
      <w:r>
        <w:rPr>
          <w:b/>
          <w:bCs/>
        </w:rPr>
        <w:t>R — Reflective</w:t>
      </w:r>
      <w:r>
        <w:br/>
      </w:r>
      <w:r>
        <w:rPr>
          <w:b/>
          <w:bCs/>
        </w:rPr>
        <w:t>Challenge</w:t>
      </w:r>
      <w:r>
        <w:rPr>
          <w:b/>
          <w:bCs/>
        </w:rPr>
        <w:br/>
        <w:t>Intervention</w:t>
      </w:r>
      <w:r>
        <w:br/>
      </w:r>
      <w:r>
        <w:rPr>
          <w:b/>
          <w:bCs/>
        </w:rPr>
        <w:t>Evidence of learning</w:t>
      </w:r>
      <w:r>
        <w:rPr>
          <w:b/>
          <w:bCs/>
        </w:rPr>
        <w:br/>
      </w:r>
      <w:r>
        <w:t>“The conversation went badly.”</w:t>
      </w:r>
      <w:r>
        <w:br/>
        <w:t>Debrief: expectation, observed events, possible explanations, next test</w:t>
      </w:r>
      <w:r>
        <w:br/>
        <w:t>A specific improvement hypothesis</w:t>
      </w:r>
      <w:r>
        <w:br/>
        <w:t>“I thought the customer understood.”</w:t>
      </w:r>
      <w:r>
        <w:br/>
        <w:t>Compare the ABO’s assumption with the customer’s questions or feedback</w:t>
      </w:r>
      <w:r>
        <w:br/>
        <w:t>Better checking of understanding</w:t>
      </w:r>
      <w:r>
        <w:br/>
        <w:t>“I’m working constantly.”</w:t>
      </w:r>
      <w:r>
        <w:br/>
        <w:t>Weekly time-and-return review</w:t>
      </w:r>
      <w:r>
        <w:br/>
        <w:t>More intentional allocation of hours</w:t>
      </w:r>
      <w:r>
        <w:br/>
        <w:t>“I keep repeating the same approach.”</w:t>
      </w:r>
      <w:r>
        <w:br/>
        <w:t>Review three similar situations and identify the recurring pattern</w:t>
      </w:r>
      <w:r>
        <w:br/>
        <w:t>Changed strategy</w:t>
      </w:r>
      <w:r>
        <w:br/>
        <w:t>“I feel pressured to buy or continue.”</w:t>
      </w:r>
      <w:r>
        <w:br/>
        <w:t>Private reflection on goals, limits, and available options</w:t>
      </w:r>
      <w:r>
        <w:br/>
        <w:t>Independent decision and support access if needed</w:t>
      </w:r>
      <w:r>
        <w:br/>
        <w:t>Private reflections should not automatically become sponsor or corporate monitoring data.</w:t>
      </w:r>
      <w:r>
        <w:br/>
      </w:r>
      <w:r>
        <w:rPr>
          <w:b/>
          <w:bCs/>
        </w:rPr>
        <w:lastRenderedPageBreak/>
        <w:t>E — Exploratory / Experiential</w:t>
      </w:r>
      <w:r>
        <w:br/>
      </w:r>
      <w:r>
        <w:rPr>
          <w:b/>
          <w:bCs/>
        </w:rPr>
        <w:t>Challenge</w:t>
      </w:r>
      <w:r>
        <w:rPr>
          <w:b/>
          <w:bCs/>
        </w:rPr>
        <w:br/>
        <w:t>Intervention</w:t>
      </w:r>
      <w:r>
        <w:br/>
      </w:r>
      <w:r>
        <w:rPr>
          <w:b/>
          <w:bCs/>
        </w:rPr>
        <w:t>Evidence of learning</w:t>
      </w:r>
      <w:r>
        <w:rPr>
          <w:b/>
          <w:bCs/>
        </w:rPr>
        <w:br/>
      </w:r>
      <w:r>
        <w:t>“I don’t know what customers need.”</w:t>
      </w:r>
      <w:r>
        <w:br/>
        <w:t>Conduct three permission-based discovery conversations before pitching</w:t>
      </w:r>
      <w:r>
        <w:br/>
        <w:t>Documented needs and rejected assumptions</w:t>
      </w:r>
      <w:r>
        <w:br/>
        <w:t>“My explanation may be unclear.”</w:t>
      </w:r>
      <w:r>
        <w:br/>
        <w:t>Test two approved explanations with consenting participants</w:t>
      </w:r>
      <w:r>
        <w:br/>
        <w:t>Better comprehension, not just higher conversion</w:t>
      </w:r>
      <w:r>
        <w:br/>
        <w:t>“Customers buy once.”</w:t>
      </w:r>
      <w:r>
        <w:br/>
        <w:t>Run a small usage-and-satisfaction follow-up experiment</w:t>
      </w:r>
      <w:r>
        <w:br/>
        <w:t>Identified causes of repeat/non-repeat behavior</w:t>
      </w:r>
      <w:r>
        <w:br/>
        <w:t>“I need a new acquisition approach.”</w:t>
      </w:r>
      <w:r>
        <w:br/>
        <w:t>Test one locally approved channel within time and spending limits</w:t>
      </w:r>
      <w:r>
        <w:br/>
        <w:t>Cost, qualified interest, and customer outcomes</w:t>
      </w:r>
      <w:r>
        <w:br/>
        <w:t>“Should I continue?”</w:t>
      </w:r>
      <w:r>
        <w:br/>
        <w:t>Run a bounded business experiment with predefined review criteria</w:t>
      </w:r>
      <w:r>
        <w:br/>
        <w:t>Evidence-based continuation decision</w:t>
      </w:r>
      <w:r>
        <w:br/>
        <w:t>Experiments should have a budget and stopping rule. Learning should not require escalating purchases or repeatedly approaching unwilling people.</w:t>
      </w:r>
      <w:r>
        <w:br/>
      </w:r>
      <w:r>
        <w:br/>
      </w:r>
      <w:r>
        <w:rPr>
          <w:b/>
          <w:bCs/>
        </w:rPr>
        <w:t>13. What business and user impact could you create?</w:t>
      </w:r>
      <w:r>
        <w:br/>
        <w:t>The proposed product promise is:</w:t>
      </w:r>
      <w:r>
        <w:br/>
      </w:r>
      <w:r>
        <w:rPr>
          <w:b/>
          <w:bCs/>
        </w:rPr>
        <w:t>“Help each ABO make the next useful decision, practice the necessary skill, and see whether it improves their customer business.”</w:t>
      </w:r>
      <w:r>
        <w:br/>
      </w:r>
      <w:r>
        <w:rPr>
          <w:b/>
          <w:bCs/>
        </w:rPr>
        <w:t>Business impact hypothesis</w:t>
      </w:r>
      <w:r>
        <w:rPr>
          <w:b/>
          <w:bCs/>
        </w:rPr>
        <w:br/>
        <w:t>User impact</w:t>
      </w:r>
      <w:r>
        <w:rPr>
          <w:b/>
          <w:bCs/>
        </w:rPr>
        <w:br/>
        <w:t>Measurement</w:t>
      </w:r>
      <w:r>
        <w:rPr>
          <w:b/>
          <w:bCs/>
        </w:rPr>
        <w:br/>
      </w:r>
      <w:r>
        <w:t>Better beginner activation</w:t>
      </w:r>
      <w:r>
        <w:br/>
        <w:t>Less confusion and earlier useful action</w:t>
      </w:r>
      <w:r>
        <w:br/>
        <w:t>Verified first-customer sale; time to first sale</w:t>
      </w:r>
      <w:r>
        <w:br/>
        <w:t>Better customer matching</w:t>
      </w:r>
      <w:r>
        <w:br/>
        <w:t>More suitable recommendations</w:t>
      </w:r>
      <w:r>
        <w:br/>
        <w:t>Customer understanding, satisfaction, returns</w:t>
      </w:r>
      <w:r>
        <w:br/>
        <w:t>Better follow-up</w:t>
      </w:r>
      <w:r>
        <w:br/>
        <w:t>More durable customer relationships</w:t>
      </w:r>
      <w:r>
        <w:br/>
        <w:t>Repeat purchase among eligible customers</w:t>
      </w:r>
      <w:r>
        <w:br/>
        <w:t>Better economic judgment</w:t>
      </w:r>
      <w:r>
        <w:br/>
        <w:t>Lower avoidable spending and clearer profit</w:t>
      </w:r>
      <w:r>
        <w:br/>
        <w:t>Net profit distribution; cash flow; hours</w:t>
      </w:r>
      <w:r>
        <w:br/>
      </w:r>
      <w:r>
        <w:lastRenderedPageBreak/>
        <w:t>More consistent coaching</w:t>
      </w:r>
      <w:r>
        <w:br/>
        <w:t>Less dependence on sponsor teaching ability</w:t>
      </w:r>
      <w:r>
        <w:br/>
        <w:t>Observed skill improvement across sponsor groups</w:t>
      </w:r>
      <w:r>
        <w:br/>
        <w:t>More accurate selling</w:t>
      </w:r>
      <w:r>
        <w:br/>
        <w:t>Greater confidence about what is permissible</w:t>
      </w:r>
      <w:r>
        <w:br/>
        <w:t>Audited claim accuracy and customer complaints</w:t>
      </w:r>
      <w:r>
        <w:br/>
        <w:t>Better corporate diagnosis</w:t>
      </w:r>
      <w:r>
        <w:br/>
        <w:t>Appropriate support for different barriers</w:t>
      </w:r>
      <w:r>
        <w:br/>
        <w:t>Challenge patterns linked to validated outcomes</w:t>
      </w:r>
      <w:r>
        <w:br/>
        <w:t>Informed continuation</w:t>
      </w:r>
      <w:r>
        <w:br/>
        <w:t>Less persistence in unsuitable circumstances</w:t>
      </w:r>
      <w:r>
        <w:br/>
        <w:t>Reasons for continuing, pausing, or exiting</w:t>
      </w:r>
      <w:r>
        <w:br/>
      </w:r>
      <w:r>
        <w:rPr>
          <w:b/>
          <w:bCs/>
        </w:rPr>
        <w:t>Proposed primary outcome:</w:t>
      </w:r>
      <w:r>
        <w:t xml:space="preserve"> sustained, verified customer activity </w:t>
      </w:r>
      <w:r>
        <w:rPr>
          <w:b/>
          <w:bCs/>
        </w:rPr>
        <w:t>alongside</w:t>
      </w:r>
      <w:r>
        <w:t xml:space="preserve"> ABO net economics.</w:t>
      </w:r>
      <w:r>
        <w:br/>
        <w:t>Use several measures rather than one score. Increasing revenue while reducing ABO profit or customer satisfaction should not count as success.</w:t>
      </w:r>
      <w:r>
        <w:br/>
        <w:t>Do not select app engagement, course completion, recruiting volume, or registration retention as the sole business outcome.</w:t>
      </w:r>
      <w:r>
        <w:br/>
      </w:r>
      <w:r>
        <w:rPr>
          <w:b/>
          <w:bCs/>
        </w:rPr>
        <w:t>How to estimate financial value</w:t>
      </w:r>
      <w:r>
        <w:br/>
        <w:t>Use corporate baseline data to estimate:</w:t>
      </w:r>
      <w:r>
        <w:br/>
      </w:r>
      <w:r>
        <w:rPr>
          <w:b/>
          <w:bCs/>
        </w:rPr>
        <w:t>Incremental contribution from genuine customer demand + verified support savings − product and operating costs.</w:t>
      </w:r>
      <w:r>
        <w:br/>
        <w:t>Deduct returns and relevant variable costs. Establish attribution through a controlled pilot; do not label every sale after coaching an incremental sale.</w:t>
      </w:r>
      <w:r>
        <w:br/>
        <w:t>A valuable product may initially reduce some unproductive purchases. Corporate sponsorship needs to accept that possibility.</w:t>
      </w:r>
      <w:r>
        <w:br/>
      </w:r>
      <w:r>
        <w:br/>
      </w:r>
      <w:r>
        <w:rPr>
          <w:b/>
          <w:bCs/>
        </w:rPr>
        <w:t>14. What should the first product contain?</w:t>
      </w:r>
      <w:r>
        <w:br/>
        <w:t xml:space="preserve">My proposed minimum scope is </w:t>
      </w:r>
      <w:r>
        <w:rPr>
          <w:b/>
          <w:bCs/>
        </w:rPr>
        <w:t>five challenges</w:t>
      </w:r>
      <w:r>
        <w:t>:</w:t>
      </w:r>
      <w:r>
        <w:br/>
        <w:t>Assess whether this business fits my goals, time, and spending limits.</w:t>
      </w:r>
      <w:r>
        <w:br/>
        <w:t>Find and understand willing potential customers.</w:t>
      </w:r>
      <w:r>
        <w:br/>
        <w:t>Make a suitable, accurate recommendation.</w:t>
      </w:r>
      <w:r>
        <w:br/>
        <w:t>Support usage and investigate repeat purchases.</w:t>
      </w:r>
      <w:r>
        <w:br/>
        <w:t>Review economics and decide the next step.</w:t>
      </w:r>
      <w:r>
        <w:br/>
        <w:t>Build these around approved market content and existing Academy resources.</w:t>
      </w:r>
      <w:r>
        <w:br/>
        <w:t>The essential components are:</w:t>
      </w:r>
      <w:r>
        <w:br/>
      </w:r>
      <w:r>
        <w:rPr>
          <w:b/>
          <w:bCs/>
        </w:rPr>
        <w:t>Component</w:t>
      </w:r>
      <w:r>
        <w:rPr>
          <w:b/>
          <w:bCs/>
        </w:rPr>
        <w:br/>
        <w:t>Purpose</w:t>
      </w:r>
      <w:r>
        <w:br/>
        <w:t>Short diagnostic</w:t>
      </w:r>
      <w:r>
        <w:br/>
        <w:t>Identify the likely barrier</w:t>
      </w:r>
      <w:r>
        <w:br/>
        <w:t>Customer-conversation practice</w:t>
      </w:r>
      <w:r>
        <w:br/>
      </w:r>
      <w:r>
        <w:lastRenderedPageBreak/>
        <w:t>Rehearse relevant behavior</w:t>
      </w:r>
      <w:r>
        <w:br/>
        <w:t>Market-specific evidence retrieval</w:t>
      </w:r>
      <w:r>
        <w:br/>
        <w:t>Ground guidance in current material</w:t>
      </w:r>
      <w:r>
        <w:br/>
        <w:t>Real-world challenge card</w:t>
      </w:r>
      <w:r>
        <w:br/>
        <w:t>Specify task, time, budget, and evidence</w:t>
      </w:r>
      <w:r>
        <w:br/>
        <w:t>Private reflection</w:t>
      </w:r>
      <w:r>
        <w:br/>
        <w:t>Support independent judgment</w:t>
      </w:r>
      <w:r>
        <w:br/>
        <w:t>Simple economics tracker</w:t>
      </w:r>
      <w:r>
        <w:br/>
        <w:t>Reveal costs, cash, profit, and hours</w:t>
      </w:r>
      <w:r>
        <w:br/>
        <w:t>Optional human coaching</w:t>
      </w:r>
      <w:r>
        <w:br/>
        <w:t>Escalate uncertainty or persistent difficulty</w:t>
      </w:r>
      <w:r>
        <w:br/>
        <w:t>Corporate aggregate dashboard</w:t>
      </w:r>
      <w:r>
        <w:br/>
        <w:t>Reveal recurring barriers without exposing private reflections</w:t>
      </w:r>
      <w:r>
        <w:br/>
        <w:t xml:space="preserve">Before global rollout, test in </w:t>
      </w:r>
      <w:r>
        <w:rPr>
          <w:b/>
          <w:bCs/>
        </w:rPr>
        <w:t>two deliberately different markets</w:t>
      </w:r>
      <w:r>
        <w:t>, selected according to corporate access and implementation readiness. Malaysia offers useful public reporting and a documented Academy; India offers language and customer-selling complexity; the US offers a particularly important context for validating current requirements. The choice should follow access and evidence, not assumed market attractiveness.</w:t>
      </w:r>
      <w:r>
        <w:br/>
      </w:r>
      <w:r>
        <w:br/>
      </w:r>
      <w:r>
        <w:rPr>
          <w:b/>
          <w:bCs/>
        </w:rPr>
        <w:t>15. What still needs validation?</w:t>
      </w:r>
      <w:r>
        <w:br/>
        <w:t>Public research cannot establish a current global ABO dropout funnel or prove the causes of individual failure.</w:t>
      </w:r>
      <w:r>
        <w:br/>
        <w:t>I would validate the design with:</w:t>
      </w:r>
      <w:r>
        <w:br/>
        <w:t>New ABOs who made their first customer sale.</w:t>
      </w:r>
      <w:r>
        <w:br/>
        <w:t>New ABOs who never started selling.</w:t>
      </w:r>
      <w:r>
        <w:br/>
        <w:t>Active sellers with repeat customers.</w:t>
      </w:r>
      <w:r>
        <w:br/>
        <w:t>Active sellers with weak or negative economics.</w:t>
      </w:r>
      <w:r>
        <w:br/>
        <w:t>Inactive and former ABOs recruited independently of successful leaders.</w:t>
      </w:r>
      <w:r>
        <w:br/>
        <w:t>Sponsors, customers, corporate learning teams, and customer-support staff.</w:t>
      </w:r>
      <w:r>
        <w:br/>
        <w:t>Observe actual work: a discovery conversation, product explanation, follow-up, expense review, and coaching session.</w:t>
      </w:r>
      <w:r>
        <w:br/>
        <w:t xml:space="preserve">Ask, </w:t>
      </w:r>
      <w:r>
        <w:rPr>
          <w:b/>
          <w:bCs/>
        </w:rPr>
        <w:t>“Show me the last time this happened,”</w:t>
      </w:r>
      <w:r>
        <w:t xml:space="preserve"> rather than only, “What training would you like?”</w:t>
      </w:r>
      <w:r>
        <w:br/>
        <w:t xml:space="preserve">For a pilot, compare </w:t>
      </w:r>
      <w:r>
        <w:rPr>
          <w:b/>
          <w:bCs/>
        </w:rPr>
        <w:t>existing learning/support</w:t>
      </w:r>
      <w:r>
        <w:t xml:space="preserve"> against </w:t>
      </w:r>
      <w:r>
        <w:rPr>
          <w:b/>
          <w:bCs/>
        </w:rPr>
        <w:t>existing learning/support plus the AI coach</w:t>
      </w:r>
      <w:r>
        <w:t>. Randomize by team where coaching spillover makes individual randomization impractical. Measure customer and economic outcomes over an appropriate period, with a later follow-up for persistence. Sample size should be calculated from baseline rates and the minimum meaningful effect.</w:t>
      </w:r>
      <w:r>
        <w:br/>
      </w:r>
      <w:r>
        <w:br/>
      </w:r>
      <w:r>
        <w:rPr>
          <w:b/>
          <w:bCs/>
        </w:rPr>
        <w:t>16. An end-to-end ABO story</w:t>
      </w:r>
      <w:r>
        <w:br/>
      </w:r>
      <w:r>
        <w:rPr>
          <w:i/>
          <w:iCs/>
        </w:rPr>
        <w:lastRenderedPageBreak/>
        <w:t>This is an illustrative future-product story, not an actual interview or earnings forecast.</w:t>
      </w:r>
      <w:r>
        <w:br/>
        <w:t>Meera is 38, employed, and interested in earning additional income. She likes a few Amway products and joins through someone she knows.</w:t>
      </w:r>
      <w:r>
        <w:br/>
        <w:t>On her first day, the coach asks what she wants, how much time she can spare, and what she can afford to spend. She chooses four hours a week and a strict business-expense limit. The app explains local earning mechanisms and helps her distinguish customer revenue from profit.</w:t>
      </w:r>
      <w:r>
        <w:br/>
        <w:t xml:space="preserve">Her first challenge is </w:t>
      </w:r>
      <w:r>
        <w:rPr>
          <w:b/>
          <w:bCs/>
        </w:rPr>
        <w:t>“Understand three willing potential customers.”</w:t>
      </w:r>
      <w:r>
        <w:br/>
        <w:t>She initially writes a long product pitch. In an immersive rehearsal, the simulated customer asks, “Why are you recommending this to me?” Meera realizes she has not asked what the customer needs.</w:t>
      </w:r>
      <w:r>
        <w:br/>
        <w:t>She revises her approach with a peer. They practice asking permission and listening. She then conducts three real conversations. One person is interested, one cannot afford the product, and one has no relevant need. The app treats all three as useful evidence.</w:t>
      </w:r>
      <w:r>
        <w:br/>
        <w:t xml:space="preserve">Her second challenge is </w:t>
      </w:r>
      <w:r>
        <w:rPr>
          <w:b/>
          <w:bCs/>
        </w:rPr>
        <w:t>“Help one customer make an informed decision.”</w:t>
      </w:r>
      <w:r>
        <w:br/>
        <w:t>She creates a brief explanation grounded in approved information. During practice, she makes an unsupported health claim. The coach identifies it, explains the boundary, and asks her to try again.</w:t>
      </w:r>
      <w:r>
        <w:br/>
        <w:t>A customer purchases. Meera records the sale through the approved process and creates a simple usage guide.</w:t>
      </w:r>
      <w:r>
        <w:br/>
        <w:t>Two weeks later, the customer does not reorder. Meera thinks she needs to become more persuasive. The coach instead gives her a follow-up investigation: ask about usage, satisfaction, affordability, and timing. She learns the customer has barely started using the product. Another pitch would have missed the problem.</w:t>
      </w:r>
      <w:r>
        <w:br/>
        <w:t>At the end of the month, Meera reviews her economics. She had counted a commission payment as “what I earned.” Once she includes samples, travel, and other business costs, the result is less attractive.</w:t>
      </w:r>
      <w:r>
        <w:br/>
        <w:t>The app does not tell her to work harder. It helps her compare choices. She reduces unnecessary travel and selects a smaller, clearer customer segment to test.</w:t>
      </w:r>
      <w:r>
        <w:br/>
        <w:t>Over the following weeks, she practices concise explanations, conducts respectful follow-ups, and checks whether customers understand her recommendations. Some buy; others decline. She stops contacting people who do not want further messages.</w:t>
      </w:r>
      <w:r>
        <w:br/>
        <w:t>At her 90-day review, she has a small customer base, clearer costs, and better selling skills. Her income is still below her original aspiration.</w:t>
      </w:r>
      <w:r>
        <w:br/>
        <w:t>She chooses to continue at a modest scale for another bounded period, with explicit review criteria. Had the economics remained unsuitable, the coach would have helped her pause or exit.</w:t>
      </w:r>
      <w:r>
        <w:br/>
        <w:t>Later, a customer asks about becoming an ABO. Meera explains the actual work and relevant earnings disclosure. She completes whatever local requirements apply before supporting the person.</w:t>
      </w:r>
      <w:r>
        <w:br/>
      </w:r>
      <w:r>
        <w:lastRenderedPageBreak/>
        <w:t>When she coaches the beginner, she says:</w:t>
      </w:r>
      <w:r>
        <w:br/>
      </w:r>
      <w:r>
        <w:rPr>
          <w:b/>
          <w:bCs/>
        </w:rPr>
        <w:t>“Let’s understand your customer, practice the conversation, and check whether this business is working for you.”</w:t>
      </w:r>
      <w:r>
        <w:br/>
        <w:t xml:space="preserve">That is the transformation your product could aim to create: </w:t>
      </w:r>
      <w:r>
        <w:rPr>
          <w:b/>
          <w:bCs/>
        </w:rPr>
        <w:t>an ABO who can learn from real work, serve customers responsibly, understand their economics, and make independent decisions.</w:t>
      </w:r>
    </w:p>
    <w:sectPr w:rsidR="00A40BAC">
      <w:footerReference w:type="even" r:id="rId6"/>
      <w:footerReference w:type="default" r:id="rId7"/>
      <w:foot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776C50" w14:textId="77777777" w:rsidR="00941225" w:rsidRDefault="00941225" w:rsidP="00ED2724">
      <w:pPr>
        <w:spacing w:after="0" w:line="240" w:lineRule="auto"/>
      </w:pPr>
      <w:r>
        <w:separator/>
      </w:r>
    </w:p>
  </w:endnote>
  <w:endnote w:type="continuationSeparator" w:id="0">
    <w:p w14:paraId="6C6F297B" w14:textId="77777777" w:rsidR="00941225" w:rsidRDefault="00941225" w:rsidP="00ED2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E4C9A1" w14:textId="6569C608" w:rsidR="00ED2724" w:rsidRDefault="00ED2724">
    <w:pPr>
      <w:pStyle w:val="Footer"/>
    </w:pPr>
    <w:r>
      <w:rPr>
        <w:noProof/>
      </w:rPr>
      <mc:AlternateContent>
        <mc:Choice Requires="wps">
          <w:drawing>
            <wp:anchor distT="0" distB="0" distL="0" distR="0" simplePos="0" relativeHeight="251659264" behindDoc="0" locked="0" layoutInCell="1" allowOverlap="1" wp14:anchorId="25DF0889" wp14:editId="5DC1801E">
              <wp:simplePos x="635" y="635"/>
              <wp:positionH relativeFrom="page">
                <wp:align>left</wp:align>
              </wp:positionH>
              <wp:positionV relativeFrom="page">
                <wp:align>bottom</wp:align>
              </wp:positionV>
              <wp:extent cx="596265" cy="370205"/>
              <wp:effectExtent l="0" t="0" r="635" b="0"/>
              <wp:wrapNone/>
              <wp:docPr id="79091262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45B3FEB7" w14:textId="253F8966" w:rsidR="00ED2724" w:rsidRPr="00ED2724" w:rsidRDefault="00ED2724" w:rsidP="00ED2724">
                          <w:pPr>
                            <w:spacing w:after="0"/>
                            <w:rPr>
                              <w:rFonts w:ascii="Aptos" w:eastAsia="Aptos" w:hAnsi="Aptos" w:cs="Aptos"/>
                              <w:noProof/>
                              <w:color w:val="000000"/>
                              <w:sz w:val="20"/>
                              <w:szCs w:val="20"/>
                            </w:rPr>
                          </w:pPr>
                          <w:r w:rsidRPr="00ED2724">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DF0889" id="_x0000_t202" coordsize="21600,21600" o:spt="202" path="m,l,21600r21600,l21600,xe">
              <v:stroke joinstyle="miter"/>
              <v:path gradientshapeok="t" o:connecttype="rect"/>
            </v:shapetype>
            <v:shape id="Text Box 2" o:spid="_x0000_s1026" type="#_x0000_t202" alt="Public" style="position:absolute;margin-left:0;margin-top:0;width:46.9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" filled="f" stroked="f">
              <v:fill o:detectmouseclick="t"/>
              <v:textbox style="mso-fit-shape-to-text:t" inset="20pt,0,0,15pt">
                <w:txbxContent>
                  <w:p w14:paraId="45B3FEB7" w14:textId="253F8966" w:rsidR="00ED2724" w:rsidRPr="00ED2724" w:rsidRDefault="00ED2724" w:rsidP="00ED2724">
                    <w:pPr>
                      <w:spacing w:after="0"/>
                      <w:rPr>
                        <w:rFonts w:ascii="Aptos" w:eastAsia="Aptos" w:hAnsi="Aptos" w:cs="Aptos"/>
                        <w:noProof/>
                        <w:color w:val="000000"/>
                        <w:sz w:val="20"/>
                        <w:szCs w:val="20"/>
                      </w:rPr>
                    </w:pPr>
                    <w:r w:rsidRPr="00ED2724">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E1FFC1" w14:textId="00630941" w:rsidR="00ED2724" w:rsidRDefault="00ED2724">
    <w:pPr>
      <w:pStyle w:val="Footer"/>
    </w:pPr>
    <w:r>
      <w:rPr>
        <w:noProof/>
      </w:rPr>
      <mc:AlternateContent>
        <mc:Choice Requires="wps">
          <w:drawing>
            <wp:anchor distT="0" distB="0" distL="0" distR="0" simplePos="0" relativeHeight="251660288" behindDoc="0" locked="0" layoutInCell="1" allowOverlap="1" wp14:anchorId="7266A514" wp14:editId="13AD928B">
              <wp:simplePos x="0" y="0"/>
              <wp:positionH relativeFrom="page">
                <wp:align>left</wp:align>
              </wp:positionH>
              <wp:positionV relativeFrom="page">
                <wp:align>bottom</wp:align>
              </wp:positionV>
              <wp:extent cx="596265" cy="370205"/>
              <wp:effectExtent l="0" t="0" r="635" b="0"/>
              <wp:wrapNone/>
              <wp:docPr id="528081498"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0EDFAB53" w14:textId="35BC40D5" w:rsidR="00ED2724" w:rsidRPr="00ED2724" w:rsidRDefault="00ED2724" w:rsidP="00ED2724">
                          <w:pPr>
                            <w:spacing w:after="0"/>
                            <w:rPr>
                              <w:rFonts w:ascii="Aptos" w:eastAsia="Aptos" w:hAnsi="Aptos" w:cs="Aptos"/>
                              <w:noProof/>
                              <w:color w:val="000000"/>
                              <w:sz w:val="20"/>
                              <w:szCs w:val="20"/>
                            </w:rPr>
                          </w:pPr>
                          <w:r w:rsidRPr="00ED2724">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66A514" id="_x0000_t202" coordsize="21600,21600" o:spt="202" path="m,l,21600r21600,l21600,xe">
              <v:stroke joinstyle="miter"/>
              <v:path gradientshapeok="t" o:connecttype="rect"/>
            </v:shapetype>
            <v:shape id="Text Box 3" o:spid="_x0000_s1027" type="#_x0000_t202" alt="Public" style="position:absolute;margin-left:0;margin-top:0;width:46.9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" filled="f" stroked="f">
              <v:fill o:detectmouseclick="t"/>
              <v:textbox style="mso-fit-shape-to-text:t" inset="20pt,0,0,15pt">
                <w:txbxContent>
                  <w:p w14:paraId="0EDFAB53" w14:textId="35BC40D5" w:rsidR="00ED2724" w:rsidRPr="00ED2724" w:rsidRDefault="00ED2724" w:rsidP="00ED2724">
                    <w:pPr>
                      <w:spacing w:after="0"/>
                      <w:rPr>
                        <w:rFonts w:ascii="Aptos" w:eastAsia="Aptos" w:hAnsi="Aptos" w:cs="Aptos"/>
                        <w:noProof/>
                        <w:color w:val="000000"/>
                        <w:sz w:val="20"/>
                        <w:szCs w:val="20"/>
                      </w:rPr>
                    </w:pPr>
                    <w:r w:rsidRPr="00ED2724">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BA6D60" w14:textId="7E40CA9A" w:rsidR="00ED2724" w:rsidRDefault="00ED2724">
    <w:pPr>
      <w:pStyle w:val="Footer"/>
    </w:pPr>
    <w:r>
      <w:rPr>
        <w:noProof/>
      </w:rPr>
      <mc:AlternateContent>
        <mc:Choice Requires="wps">
          <w:drawing>
            <wp:anchor distT="0" distB="0" distL="0" distR="0" simplePos="0" relativeHeight="251658240" behindDoc="0" locked="0" layoutInCell="1" allowOverlap="1" wp14:anchorId="16A977A6" wp14:editId="07B9AA05">
              <wp:simplePos x="635" y="635"/>
              <wp:positionH relativeFrom="page">
                <wp:align>left</wp:align>
              </wp:positionH>
              <wp:positionV relativeFrom="page">
                <wp:align>bottom</wp:align>
              </wp:positionV>
              <wp:extent cx="596265" cy="370205"/>
              <wp:effectExtent l="0" t="0" r="635" b="0"/>
              <wp:wrapNone/>
              <wp:docPr id="35051974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0558E84B" w14:textId="3ED4314E" w:rsidR="00ED2724" w:rsidRPr="00ED2724" w:rsidRDefault="00ED2724" w:rsidP="00ED2724">
                          <w:pPr>
                            <w:spacing w:after="0"/>
                            <w:rPr>
                              <w:rFonts w:ascii="Aptos" w:eastAsia="Aptos" w:hAnsi="Aptos" w:cs="Aptos"/>
                              <w:noProof/>
                              <w:color w:val="000000"/>
                              <w:sz w:val="20"/>
                              <w:szCs w:val="20"/>
                            </w:rPr>
                          </w:pPr>
                          <w:r w:rsidRPr="00ED2724">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A977A6" id="_x0000_t202" coordsize="21600,21600" o:spt="202" path="m,l,21600r21600,l21600,xe">
              <v:stroke joinstyle="miter"/>
              <v:path gradientshapeok="t" o:connecttype="rect"/>
            </v:shapetype>
            <v:shape id="Text Box 1" o:spid="_x0000_s1028" type="#_x0000_t202" alt="Public" style="position:absolute;margin-left:0;margin-top:0;width:46.9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" filled="f" stroked="f">
              <v:fill o:detectmouseclick="t"/>
              <v:textbox style="mso-fit-shape-to-text:t" inset="20pt,0,0,15pt">
                <w:txbxContent>
                  <w:p w14:paraId="0558E84B" w14:textId="3ED4314E" w:rsidR="00ED2724" w:rsidRPr="00ED2724" w:rsidRDefault="00ED2724" w:rsidP="00ED2724">
                    <w:pPr>
                      <w:spacing w:after="0"/>
                      <w:rPr>
                        <w:rFonts w:ascii="Aptos" w:eastAsia="Aptos" w:hAnsi="Aptos" w:cs="Aptos"/>
                        <w:noProof/>
                        <w:color w:val="000000"/>
                        <w:sz w:val="20"/>
                        <w:szCs w:val="20"/>
                      </w:rPr>
                    </w:pPr>
                    <w:r w:rsidRPr="00ED2724">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858D8C" w14:textId="77777777" w:rsidR="00941225" w:rsidRDefault="00941225" w:rsidP="00ED2724">
      <w:pPr>
        <w:spacing w:after="0" w:line="240" w:lineRule="auto"/>
      </w:pPr>
      <w:r>
        <w:separator/>
      </w:r>
    </w:p>
  </w:footnote>
  <w:footnote w:type="continuationSeparator" w:id="0">
    <w:p w14:paraId="11548F6C" w14:textId="77777777" w:rsidR="00941225" w:rsidRDefault="00941225" w:rsidP="00ED2724">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24"/>
    <w:rsid w:val="00591D7B"/>
    <w:rsid w:val="008070B2"/>
    <w:rsid w:val="00941225"/>
    <w:rsid w:val="00A40BAC"/>
    <w:rsid w:val="00ED2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AA9906"/>
  <w15:chartTrackingRefBased/>
  <w15:docId w15:val="{BC877C1E-B46E-7740-BBE5-616264729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724"/>
    <w:rPr>
      <w:rFonts w:eastAsiaTheme="majorEastAsia" w:cstheme="majorBidi"/>
      <w:color w:val="272727" w:themeColor="text1" w:themeTint="D8"/>
    </w:rPr>
  </w:style>
  <w:style w:type="paragraph" w:styleId="Title">
    <w:name w:val="Title"/>
    <w:basedOn w:val="Normal"/>
    <w:next w:val="Normal"/>
    <w:link w:val="TitleChar"/>
    <w:uiPriority w:val="10"/>
    <w:qFormat/>
    <w:rsid w:val="00ED2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724"/>
    <w:pPr>
      <w:spacing w:before="160"/>
      <w:jc w:val="center"/>
    </w:pPr>
    <w:rPr>
      <w:i/>
      <w:iCs/>
      <w:color w:val="404040" w:themeColor="text1" w:themeTint="BF"/>
    </w:rPr>
  </w:style>
  <w:style w:type="character" w:customStyle="1" w:styleId="QuoteChar">
    <w:name w:val="Quote Char"/>
    <w:basedOn w:val="DefaultParagraphFont"/>
    <w:link w:val="Quote"/>
    <w:uiPriority w:val="29"/>
    <w:rsid w:val="00ED2724"/>
    <w:rPr>
      <w:i/>
      <w:iCs/>
      <w:color w:val="404040" w:themeColor="text1" w:themeTint="BF"/>
    </w:rPr>
  </w:style>
  <w:style w:type="paragraph" w:styleId="ListParagraph">
    <w:name w:val="List Paragraph"/>
    <w:basedOn w:val="Normal"/>
    <w:uiPriority w:val="34"/>
    <w:qFormat/>
    <w:rsid w:val="00ED2724"/>
    <w:pPr>
      <w:ind w:left="720"/>
      <w:contextualSpacing/>
    </w:pPr>
  </w:style>
  <w:style w:type="character" w:styleId="IntenseEmphasis">
    <w:name w:val="Intense Emphasis"/>
    <w:basedOn w:val="DefaultParagraphFont"/>
    <w:uiPriority w:val="21"/>
    <w:qFormat/>
    <w:rsid w:val="00ED2724"/>
    <w:rPr>
      <w:i/>
      <w:iCs/>
      <w:color w:val="0F4761" w:themeColor="accent1" w:themeShade="BF"/>
    </w:rPr>
  </w:style>
  <w:style w:type="paragraph" w:styleId="IntenseQuote">
    <w:name w:val="Intense Quote"/>
    <w:basedOn w:val="Normal"/>
    <w:next w:val="Normal"/>
    <w:link w:val="IntenseQuoteChar"/>
    <w:uiPriority w:val="30"/>
    <w:qFormat/>
    <w:rsid w:val="00ED2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724"/>
    <w:rPr>
      <w:i/>
      <w:iCs/>
      <w:color w:val="0F4761" w:themeColor="accent1" w:themeShade="BF"/>
    </w:rPr>
  </w:style>
  <w:style w:type="character" w:styleId="IntenseReference">
    <w:name w:val="Intense Reference"/>
    <w:basedOn w:val="DefaultParagraphFont"/>
    <w:uiPriority w:val="32"/>
    <w:qFormat/>
    <w:rsid w:val="00ED2724"/>
    <w:rPr>
      <w:b/>
      <w:bCs/>
      <w:smallCaps/>
      <w:color w:val="0F4761" w:themeColor="accent1" w:themeShade="BF"/>
      <w:spacing w:val="5"/>
    </w:rPr>
  </w:style>
  <w:style w:type="paragraph" w:styleId="Footer">
    <w:name w:val="footer"/>
    <w:basedOn w:val="Normal"/>
    <w:link w:val="FooterChar"/>
    <w:uiPriority w:val="99"/>
    <w:unhideWhenUsed/>
    <w:rsid w:val="00ED27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2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4795</Words>
  <Characters>30354</Characters>
  <Application>Microsoft Office Word</Application>
  <DocSecurity>0</DocSecurity>
  <Lines>798</Lines>
  <Paragraphs>1</Paragraphs>
  <ScaleCrop>false</ScaleCrop>
  <Company/>
  <LinksUpToDate>false</LinksUpToDate>
  <CharactersWithSpaces>35148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Dhashwanth S</dc:creator>
  <cp:keywords/>
  <dc:description/>
  <cp:lastModifiedBy>Dhashwanth S</cp:lastModifiedBy>
  <cp:revision>1</cp:revision>
  <dcterms:created xsi:type="dcterms:W3CDTF">2026-10-09T06:21:00Z</dcterms:created>
  <dcterms:modified xsi:type="dcterms:W3CDTF">2026-10-09T06:22:00Z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14e481bd,2f245e75,1f79e25a</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2026-10-09T06:22:30Z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d74495c0-8a1d-451a-9d9c-086fae326975</vt:lpwstr>
  </property>
  <property fmtid="{D5CDD505-2E9C-101B-9397-08002B2CF9AE}" pid="11" name="MSIP_Label_ce7ded32-6a8c-48b8-8009-ebf9a4e0e083_ContentBits">
    <vt:lpwstr>2</vt:lpwstr>
  </property>
  <property fmtid="{D5CDD505-2E9C-101B-9397-08002B2CF9AE}" pid="12" name="MSIP_Label_ce7ded32-6a8c-48b8-8009-ebf9a4e0e083_Tag">
    <vt:lpwstr>50, 0, 1, 1</vt:lpwstr>
  </property>
</Properties>
</file>