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7908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Köksal, Ö.; </w:t>
      </w:r>
      <w:proofErr w:type="spellStart"/>
      <w:r w:rsidRPr="002A1EC3">
        <w:t>Tekinerdogan</w:t>
      </w:r>
      <w:proofErr w:type="spellEnd"/>
      <w:r w:rsidRPr="002A1EC3">
        <w:t>, B. Architecture design approach for IoT-based farm management information systems. Precis. Agric. 2019, 20, 926–958. [</w:t>
      </w:r>
      <w:proofErr w:type="spellStart"/>
      <w:r w:rsidRPr="002A1EC3">
        <w:t>CrossRef</w:t>
      </w:r>
      <w:proofErr w:type="spellEnd"/>
      <w:r w:rsidRPr="002A1EC3">
        <w:t>]</w:t>
      </w:r>
    </w:p>
    <w:p w14:paraId="3A87EF77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ab/>
        <w:t>Xue, J.; Su, B. Significant Remote Sensing Vegetation Indices: A Review of Developments and Applications. J. Sens. 2017, 2017, 1353691. [</w:t>
      </w:r>
      <w:proofErr w:type="spellStart"/>
      <w:r w:rsidRPr="002A1EC3">
        <w:t>CrossRef</w:t>
      </w:r>
      <w:proofErr w:type="spellEnd"/>
      <w:r w:rsidRPr="002A1EC3">
        <w:t>]</w:t>
      </w:r>
    </w:p>
    <w:p w14:paraId="0BFA6D9E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Lavanya, G.; Rani, C.; Ganeshkumar, P. An automated low cost IoT based Fertilizer </w:t>
      </w:r>
      <w:r w:rsidRPr="002A1EC3">
        <w:tab/>
        <w:t xml:space="preserve">Intimation System for smart agriculture. Sustain. </w:t>
      </w:r>
      <w:proofErr w:type="spellStart"/>
      <w:r w:rsidRPr="002A1EC3">
        <w:t>Comput</w:t>
      </w:r>
      <w:proofErr w:type="spellEnd"/>
      <w:r w:rsidRPr="002A1EC3">
        <w:t xml:space="preserve">. Inform. Syst. 2020, 28, 100300. </w:t>
      </w:r>
      <w:r w:rsidRPr="002A1EC3">
        <w:tab/>
        <w:t>[</w:t>
      </w:r>
      <w:proofErr w:type="spellStart"/>
      <w:r w:rsidRPr="002A1EC3">
        <w:t>CrossRef</w:t>
      </w:r>
      <w:proofErr w:type="spellEnd"/>
      <w:r w:rsidRPr="002A1EC3">
        <w:t>]</w:t>
      </w:r>
    </w:p>
    <w:p w14:paraId="214C0185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ab/>
        <w:t xml:space="preserve">Benincasa, P.; </w:t>
      </w:r>
      <w:proofErr w:type="spellStart"/>
      <w:r w:rsidRPr="002A1EC3">
        <w:t>Antognelli</w:t>
      </w:r>
      <w:proofErr w:type="spellEnd"/>
      <w:r w:rsidRPr="002A1EC3">
        <w:t xml:space="preserve">, S.; Brunetti, L.; Fabbri, C.; Natale, A.; </w:t>
      </w:r>
      <w:proofErr w:type="spellStart"/>
      <w:r w:rsidRPr="002A1EC3">
        <w:t>Sartoretti</w:t>
      </w:r>
      <w:proofErr w:type="spellEnd"/>
      <w:r w:rsidRPr="002A1EC3">
        <w:t xml:space="preserve">, V.; </w:t>
      </w:r>
      <w:proofErr w:type="spellStart"/>
      <w:r w:rsidRPr="002A1EC3">
        <w:t>Vizzari</w:t>
      </w:r>
      <w:proofErr w:type="spellEnd"/>
      <w:r w:rsidRPr="002A1EC3">
        <w:t>, M. Reliability of NDVI Derived by High Resolution Satellite and UAV Compared to In-Field Methods for the Evaluation of Early Crop N Status and Grain Yield in Wheat. Exp. Agric. 2018, 54, 604–622. [</w:t>
      </w:r>
      <w:proofErr w:type="spellStart"/>
      <w:r w:rsidRPr="002A1EC3">
        <w:t>CrossRef</w:t>
      </w:r>
      <w:proofErr w:type="spellEnd"/>
      <w:r w:rsidRPr="002A1EC3">
        <w:t>]</w:t>
      </w:r>
    </w:p>
    <w:p w14:paraId="7BE30ADA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Pinheiro Lisboa, I.; Melo Damian, J.; Roberto Cherubin, M.; Silva Barros, P.P.; Ricardo </w:t>
      </w:r>
      <w:r w:rsidRPr="002A1EC3">
        <w:tab/>
        <w:t xml:space="preserve">Fiorio, P.; Cerri, C.C.; Eduardo Pellegrino Cerri, C. Prediction of Sugarcane Yield Based </w:t>
      </w:r>
      <w:r w:rsidRPr="002A1EC3">
        <w:tab/>
        <w:t xml:space="preserve">on NDVI and Concentration of Leaf Tissue Nutrients in Fields Managed with Straw </w:t>
      </w:r>
      <w:r w:rsidRPr="002A1EC3">
        <w:tab/>
        <w:t>Removal. Agronomy 2018, 8, 196. [</w:t>
      </w:r>
      <w:proofErr w:type="spellStart"/>
      <w:r w:rsidRPr="002A1EC3">
        <w:t>CrossRef</w:t>
      </w:r>
      <w:proofErr w:type="spellEnd"/>
      <w:r w:rsidRPr="002A1EC3">
        <w:t>]</w:t>
      </w:r>
    </w:p>
    <w:p w14:paraId="5B9DDF74" w14:textId="77777777" w:rsidR="002A1EC3" w:rsidRPr="002A1EC3" w:rsidRDefault="002A1EC3" w:rsidP="002A1EC3">
      <w:pPr>
        <w:numPr>
          <w:ilvl w:val="0"/>
          <w:numId w:val="9"/>
        </w:numPr>
      </w:pPr>
      <w:proofErr w:type="spellStart"/>
      <w:r w:rsidRPr="002A1EC3">
        <w:t>Acharjya</w:t>
      </w:r>
      <w:proofErr w:type="spellEnd"/>
      <w:r w:rsidRPr="002A1EC3">
        <w:t xml:space="preserve">, Prasanna, D., Mitra, A. &amp; </w:t>
      </w:r>
      <w:proofErr w:type="spellStart"/>
      <w:r w:rsidRPr="002A1EC3">
        <w:t>Jhanjhi</w:t>
      </w:r>
      <w:proofErr w:type="spellEnd"/>
      <w:r w:rsidRPr="002A1EC3">
        <w:t>, N.Z. Deep learning in data analytics.</w:t>
      </w:r>
    </w:p>
    <w:p w14:paraId="5292493E" w14:textId="77777777" w:rsidR="002A1EC3" w:rsidRPr="002A1EC3" w:rsidRDefault="002A1EC3" w:rsidP="002A1EC3">
      <w:pPr>
        <w:pStyle w:val="ListParagraph"/>
        <w:numPr>
          <w:ilvl w:val="0"/>
          <w:numId w:val="9"/>
        </w:numPr>
        <w:tabs>
          <w:tab w:val="num" w:pos="180"/>
        </w:tabs>
      </w:pPr>
      <w:r w:rsidRPr="002A1EC3">
        <w:t>Springer International Publishing, 2022.</w:t>
      </w:r>
    </w:p>
    <w:p w14:paraId="5110C323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>Zaman, N., Abdullah, A. B. &amp; Jung, L. T. (March). Optimization of energy usage in wireless sensor network using Position Responsive Routing Protocol (PRRP). In 2011 IEEE Symposium on Computers &amp; Informatics, 51-55. IEEE (2011).</w:t>
      </w:r>
    </w:p>
    <w:p w14:paraId="0B1AF9F9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Gagliardi, G. et al., An Internet of Things Solution for Smart Agriculture, Agronomy, 11(11), 2140, Oct, </w:t>
      </w:r>
      <w:proofErr w:type="spellStart"/>
      <w:r w:rsidRPr="002A1EC3">
        <w:t>doi</w:t>
      </w:r>
      <w:proofErr w:type="spellEnd"/>
      <w:r w:rsidRPr="002A1EC3">
        <w:t>: https://doi.org/10.3390/agronomy11112140 (2021) • Rubio, V.S.; Ma, F.R. From Smart Farming towards Agriculture 5.0: A Review on Crop Data Management. Agronomy 2020, 10, 207. [</w:t>
      </w:r>
      <w:proofErr w:type="spellStart"/>
      <w:r w:rsidRPr="002A1EC3">
        <w:t>CrossRef</w:t>
      </w:r>
      <w:proofErr w:type="spellEnd"/>
      <w:r w:rsidRPr="002A1EC3">
        <w:t>]</w:t>
      </w:r>
    </w:p>
    <w:p w14:paraId="5203F82B" w14:textId="4FF86553" w:rsidR="002A1EC3" w:rsidRPr="002A1EC3" w:rsidRDefault="002A1EC3" w:rsidP="00C41AA0">
      <w:pPr>
        <w:numPr>
          <w:ilvl w:val="0"/>
          <w:numId w:val="9"/>
        </w:numPr>
      </w:pPr>
      <w:r w:rsidRPr="002A1EC3">
        <w:t xml:space="preserve">Yuan, G.; </w:t>
      </w:r>
      <w:proofErr w:type="spellStart"/>
      <w:proofErr w:type="gramStart"/>
      <w:r w:rsidRPr="002A1EC3">
        <w:t>Luo,Y</w:t>
      </w:r>
      <w:proofErr w:type="spellEnd"/>
      <w:r w:rsidRPr="002A1EC3">
        <w:t>.</w:t>
      </w:r>
      <w:proofErr w:type="gramEnd"/>
      <w:r w:rsidRPr="002A1EC3">
        <w:t xml:space="preserve">; Sun, X.; Tang, D. Evaluation of a crop water stress index </w:t>
      </w:r>
      <w:proofErr w:type="spellStart"/>
      <w:r w:rsidRPr="002A1EC3">
        <w:t>fordetecting</w:t>
      </w:r>
      <w:proofErr w:type="spellEnd"/>
      <w:r w:rsidRPr="002A1EC3">
        <w:t xml:space="preserve"> water stress in winter wheat in the North China Plain. Agric. Water Manag. 2004, 64, 29–</w:t>
      </w:r>
    </w:p>
    <w:p w14:paraId="07482E4C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An Automatic Irrigation System using ZigBee in Wireless Sensor Network” 2015 International Conference on Pervasive Computing (ICPC)- IEEE 2015 by Pravina B. </w:t>
      </w:r>
      <w:proofErr w:type="spellStart"/>
      <w:r w:rsidRPr="002A1EC3">
        <w:t>Chikankar</w:t>
      </w:r>
      <w:proofErr w:type="spellEnd"/>
      <w:r w:rsidRPr="002A1EC3">
        <w:t xml:space="preserve">, Deepak </w:t>
      </w:r>
      <w:proofErr w:type="spellStart"/>
      <w:r w:rsidRPr="002A1EC3">
        <w:t>Mehetre</w:t>
      </w:r>
      <w:proofErr w:type="spellEnd"/>
      <w:r w:rsidRPr="002A1EC3">
        <w:t>, Soumitra Das Computer Engineering Department K J College of Engineering Management Research, Pune, India</w:t>
      </w:r>
    </w:p>
    <w:p w14:paraId="7724D673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Venkata Naga Rohit </w:t>
      </w:r>
      <w:proofErr w:type="spellStart"/>
      <w:proofErr w:type="gramStart"/>
      <w:r w:rsidRPr="002A1EC3">
        <w:t>Gunturi</w:t>
      </w:r>
      <w:proofErr w:type="spellEnd"/>
      <w:r w:rsidRPr="002A1EC3">
        <w:t>,“</w:t>
      </w:r>
      <w:proofErr w:type="gramEnd"/>
      <w:r w:rsidRPr="002A1EC3">
        <w:t>Micro Controller Based Automatic Plant Irrigation</w:t>
      </w:r>
    </w:p>
    <w:p w14:paraId="5B43E67F" w14:textId="77777777" w:rsidR="002A1EC3" w:rsidRPr="002A1EC3" w:rsidRDefault="002A1EC3" w:rsidP="002A1EC3">
      <w:pPr>
        <w:pStyle w:val="ListParagraph"/>
        <w:numPr>
          <w:ilvl w:val="0"/>
          <w:numId w:val="9"/>
        </w:numPr>
        <w:tabs>
          <w:tab w:val="num" w:pos="180"/>
        </w:tabs>
      </w:pPr>
      <w:r w:rsidRPr="002A1EC3">
        <w:t>System” International</w:t>
      </w:r>
    </w:p>
    <w:p w14:paraId="56EE858E" w14:textId="3E8B3485" w:rsidR="002A1EC3" w:rsidRPr="002A1EC3" w:rsidRDefault="002A1EC3" w:rsidP="002A1EC3">
      <w:pPr>
        <w:numPr>
          <w:ilvl w:val="0"/>
          <w:numId w:val="9"/>
        </w:numPr>
      </w:pPr>
      <w:r w:rsidRPr="002A1EC3">
        <w:t>D. K. Fisher and H. A. Kebede, “A low-cost microcontroller-based system to monitor crop temperature and water status,” Compute. Electron. Agriculture., vol. 74, no. 1, pp.168–173, Oct. 2010.</w:t>
      </w:r>
    </w:p>
    <w:p w14:paraId="17867640" w14:textId="07540D34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K. Honda, A. Shrestha, A. </w:t>
      </w:r>
      <w:proofErr w:type="spellStart"/>
      <w:r w:rsidRPr="002A1EC3">
        <w:t>Witayangkurn</w:t>
      </w:r>
      <w:proofErr w:type="spellEnd"/>
      <w:r w:rsidRPr="002A1EC3">
        <w:t>, et. al., "</w:t>
      </w:r>
      <w:proofErr w:type="spellStart"/>
      <w:r w:rsidRPr="002A1EC3">
        <w:t>Fieldservers</w:t>
      </w:r>
      <w:proofErr w:type="spellEnd"/>
      <w:r w:rsidRPr="002A1EC3">
        <w:t xml:space="preserve"> and Sensor Service Grid as Real-time Monitoring Infrastructure for Ubiquitous Sensor Networks", Sensors, vol. 9, pp. 2363-2370, 2009.</w:t>
      </w:r>
    </w:p>
    <w:p w14:paraId="1C732AAD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Kshitij </w:t>
      </w:r>
      <w:proofErr w:type="spellStart"/>
      <w:r w:rsidRPr="002A1EC3">
        <w:t>Shinghal</w:t>
      </w:r>
      <w:proofErr w:type="spellEnd"/>
      <w:r w:rsidRPr="002A1EC3">
        <w:t>, Arti Noor, Neelam Srivastava, Raghuvir Singh; "intelligent humidity sensor for wireless sensor network agricultural application"; International Journal of Wireless &amp; Mobile Networks (IJWMN) Vol. 3, No. 1, February 2011.</w:t>
      </w:r>
    </w:p>
    <w:p w14:paraId="4E6B8BDD" w14:textId="77777777" w:rsidR="002A1EC3" w:rsidRPr="002A1EC3" w:rsidRDefault="002A1EC3" w:rsidP="002A1EC3">
      <w:pPr>
        <w:numPr>
          <w:ilvl w:val="0"/>
          <w:numId w:val="9"/>
        </w:numPr>
      </w:pPr>
      <w:proofErr w:type="spellStart"/>
      <w:r w:rsidRPr="002A1EC3">
        <w:t>Suradhaniwar</w:t>
      </w:r>
      <w:proofErr w:type="spellEnd"/>
      <w:r w:rsidRPr="002A1EC3">
        <w:t xml:space="preserve">, S.; Kar, S.; Nandan, R.; Raj, R.; </w:t>
      </w:r>
      <w:proofErr w:type="spellStart"/>
      <w:r w:rsidRPr="002A1EC3">
        <w:t>Jagarlapudi</w:t>
      </w:r>
      <w:proofErr w:type="spellEnd"/>
      <w:r w:rsidRPr="002A1EC3">
        <w:t xml:space="preserve">, A. Geo-ICDTs: </w:t>
      </w:r>
      <w:r w:rsidRPr="002A1EC3">
        <w:tab/>
        <w:t xml:space="preserve">Principles and Applications in Agriculture. In Geospatial Technologies in Land </w:t>
      </w:r>
      <w:r w:rsidRPr="002A1EC3">
        <w:tab/>
        <w:t xml:space="preserve">Resources Mapping, Monitoring and Management; Obi Reddy, G.P., Singh, S.K., </w:t>
      </w:r>
      <w:r w:rsidRPr="002A1EC3">
        <w:tab/>
        <w:t xml:space="preserve">Eds.; Geotechnologies and the Environment; Springer: Cham, Switzerland, 2018; </w:t>
      </w:r>
      <w:r w:rsidRPr="002A1EC3">
        <w:tab/>
        <w:t>Volume 21, pp. 75–99. [</w:t>
      </w:r>
      <w:proofErr w:type="spellStart"/>
      <w:r w:rsidRPr="002A1EC3">
        <w:t>CrossRef</w:t>
      </w:r>
      <w:proofErr w:type="spellEnd"/>
      <w:r w:rsidRPr="002A1EC3">
        <w:t>]</w:t>
      </w:r>
    </w:p>
    <w:p w14:paraId="0EE186F0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lastRenderedPageBreak/>
        <w:t xml:space="preserve">Colaço, A.F.; Molin, J.P. Variable rate fertilization in citrus: A </w:t>
      </w:r>
      <w:proofErr w:type="gramStart"/>
      <w:r w:rsidRPr="002A1EC3">
        <w:t>long term</w:t>
      </w:r>
      <w:proofErr w:type="gramEnd"/>
      <w:r w:rsidRPr="002A1EC3">
        <w:t xml:space="preserve"> study. </w:t>
      </w:r>
      <w:r w:rsidRPr="002A1EC3">
        <w:tab/>
        <w:t>Precis. Agric. 2017, 18, 169–191. [</w:t>
      </w:r>
      <w:proofErr w:type="spellStart"/>
      <w:r w:rsidRPr="002A1EC3">
        <w:t>CrossRef</w:t>
      </w:r>
      <w:proofErr w:type="spellEnd"/>
      <w:r w:rsidRPr="002A1EC3">
        <w:t>]</w:t>
      </w:r>
    </w:p>
    <w:p w14:paraId="7D025D01" w14:textId="77777777" w:rsidR="002A1EC3" w:rsidRPr="002A1EC3" w:rsidRDefault="002A1EC3" w:rsidP="002A1EC3">
      <w:pPr>
        <w:numPr>
          <w:ilvl w:val="0"/>
          <w:numId w:val="9"/>
        </w:numPr>
      </w:pPr>
      <w:proofErr w:type="spellStart"/>
      <w:r w:rsidRPr="002A1EC3">
        <w:t>Sishodia</w:t>
      </w:r>
      <w:proofErr w:type="spellEnd"/>
      <w:r w:rsidRPr="002A1EC3">
        <w:t>, R.P.; Ray, R.L.; Singh, S.K. Applications of Remote Sensing in Precision</w:t>
      </w:r>
    </w:p>
    <w:p w14:paraId="5EB6FBED" w14:textId="77777777" w:rsidR="002A1EC3" w:rsidRPr="002A1EC3" w:rsidRDefault="002A1EC3" w:rsidP="002A1EC3">
      <w:pPr>
        <w:pStyle w:val="ListParagraph"/>
        <w:numPr>
          <w:ilvl w:val="0"/>
          <w:numId w:val="9"/>
        </w:numPr>
        <w:tabs>
          <w:tab w:val="num" w:pos="180"/>
        </w:tabs>
      </w:pPr>
      <w:r w:rsidRPr="002A1EC3">
        <w:t>Agriculture: A Review. Remote Sens. 2020, 12, 3136. [</w:t>
      </w:r>
      <w:proofErr w:type="spellStart"/>
      <w:r w:rsidRPr="002A1EC3">
        <w:t>CrossRef</w:t>
      </w:r>
      <w:proofErr w:type="spellEnd"/>
      <w:r w:rsidRPr="002A1EC3">
        <w:t>]</w:t>
      </w:r>
    </w:p>
    <w:p w14:paraId="2CEBAA03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Bruno, B.; Benjamin, D.; Davide, C.; Andrea, P.; Francesco, M.; Luigi, S. </w:t>
      </w:r>
      <w:r w:rsidRPr="002A1EC3">
        <w:tab/>
        <w:t xml:space="preserve">Environmental and Economic benefits of variable rate nitrogen fertilization in a </w:t>
      </w:r>
      <w:r w:rsidRPr="002A1EC3">
        <w:tab/>
        <w:t>nitrate vulnerable zone. Sci. Total Environ. 2016, 545–546, 227–235.</w:t>
      </w:r>
    </w:p>
    <w:p w14:paraId="67E5F2AE" w14:textId="77777777" w:rsidR="002A1EC3" w:rsidRPr="002A1EC3" w:rsidRDefault="002A1EC3" w:rsidP="002A1EC3">
      <w:pPr>
        <w:numPr>
          <w:ilvl w:val="0"/>
          <w:numId w:val="9"/>
        </w:numPr>
      </w:pPr>
      <w:r w:rsidRPr="002A1EC3">
        <w:t xml:space="preserve">Khan, N.; Medlock, G.; Graves, S.; Anwar, S. GPS Guided Autonomous Navigation </w:t>
      </w:r>
      <w:r w:rsidRPr="002A1EC3">
        <w:tab/>
        <w:t xml:space="preserve">of a Small Agricultural Robot with Automated Fertilizing System; SAE Technical </w:t>
      </w:r>
      <w:r w:rsidRPr="002A1EC3">
        <w:tab/>
        <w:t>Paper 2018-01-0031; SAE International: Warrendale, PA, USA, 2018. [</w:t>
      </w:r>
      <w:proofErr w:type="spellStart"/>
      <w:r w:rsidRPr="002A1EC3">
        <w:t>CrossRef</w:t>
      </w:r>
      <w:proofErr w:type="spellEnd"/>
      <w:r w:rsidRPr="002A1EC3">
        <w:t>]</w:t>
      </w:r>
    </w:p>
    <w:p w14:paraId="7D9452DE" w14:textId="77777777" w:rsidR="004140A2" w:rsidRDefault="004140A2" w:rsidP="002A1EC3">
      <w:pPr>
        <w:tabs>
          <w:tab w:val="num" w:pos="180"/>
        </w:tabs>
        <w:ind w:hanging="1080"/>
      </w:pPr>
    </w:p>
    <w:sectPr w:rsidR="004140A2" w:rsidSect="002A1EC3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917"/>
    <w:multiLevelType w:val="hybridMultilevel"/>
    <w:tmpl w:val="41A6CE46"/>
    <w:lvl w:ilvl="0" w:tplc="D6B477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241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AD7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F9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385D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0E2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E6C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21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A40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7593"/>
    <w:multiLevelType w:val="hybridMultilevel"/>
    <w:tmpl w:val="9350E940"/>
    <w:lvl w:ilvl="0" w:tplc="F6B05E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225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42D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2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AED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2243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401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686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020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6FB9"/>
    <w:multiLevelType w:val="hybridMultilevel"/>
    <w:tmpl w:val="B3985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7229"/>
    <w:multiLevelType w:val="hybridMultilevel"/>
    <w:tmpl w:val="B55890D6"/>
    <w:lvl w:ilvl="0" w:tplc="CB1C6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E88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A8F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D2B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00A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05B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FC97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86B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4E2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40508"/>
    <w:multiLevelType w:val="hybridMultilevel"/>
    <w:tmpl w:val="6B147920"/>
    <w:lvl w:ilvl="0" w:tplc="42DA00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A35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492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C47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634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CAC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E47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AD0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CE1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D0B52"/>
    <w:multiLevelType w:val="hybridMultilevel"/>
    <w:tmpl w:val="A8AE9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74CCF"/>
    <w:multiLevelType w:val="hybridMultilevel"/>
    <w:tmpl w:val="B9826346"/>
    <w:lvl w:ilvl="0" w:tplc="044C20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C22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9674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E819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AB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B44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62D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ADF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484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52822"/>
    <w:multiLevelType w:val="hybridMultilevel"/>
    <w:tmpl w:val="A5C4F13C"/>
    <w:lvl w:ilvl="0" w:tplc="20C206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4B3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013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C8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003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09B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410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C9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FA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55184"/>
    <w:multiLevelType w:val="hybridMultilevel"/>
    <w:tmpl w:val="D6C24EB0"/>
    <w:lvl w:ilvl="0" w:tplc="4948E1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CD1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5032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C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E86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452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89F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C1B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A0D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812882">
    <w:abstractNumId w:val="0"/>
  </w:num>
  <w:num w:numId="2" w16cid:durableId="1412434135">
    <w:abstractNumId w:val="3"/>
  </w:num>
  <w:num w:numId="3" w16cid:durableId="1050151442">
    <w:abstractNumId w:val="6"/>
  </w:num>
  <w:num w:numId="4" w16cid:durableId="1504975689">
    <w:abstractNumId w:val="1"/>
  </w:num>
  <w:num w:numId="5" w16cid:durableId="1923564350">
    <w:abstractNumId w:val="7"/>
  </w:num>
  <w:num w:numId="6" w16cid:durableId="634650710">
    <w:abstractNumId w:val="4"/>
  </w:num>
  <w:num w:numId="7" w16cid:durableId="2067338413">
    <w:abstractNumId w:val="8"/>
  </w:num>
  <w:num w:numId="8" w16cid:durableId="799417443">
    <w:abstractNumId w:val="2"/>
  </w:num>
  <w:num w:numId="9" w16cid:durableId="210649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3"/>
    <w:rsid w:val="000E2BA3"/>
    <w:rsid w:val="002A1EC3"/>
    <w:rsid w:val="00302FF1"/>
    <w:rsid w:val="004140A2"/>
    <w:rsid w:val="009177C6"/>
    <w:rsid w:val="00B565CB"/>
    <w:rsid w:val="00C41AA0"/>
    <w:rsid w:val="00E3705B"/>
    <w:rsid w:val="00F2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A17A"/>
  <w15:chartTrackingRefBased/>
  <w15:docId w15:val="{5D7411D5-8DB3-4A1E-B7D9-4FD8362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0393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496">
          <w:marLeft w:val="562"/>
          <w:marRight w:val="6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732">
          <w:marLeft w:val="562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637">
          <w:marLeft w:val="562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7555">
          <w:marLeft w:val="562"/>
          <w:marRight w:val="475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2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439">
          <w:marLeft w:val="562"/>
          <w:marRight w:val="36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900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8749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206">
          <w:marLeft w:val="475"/>
          <w:marRight w:val="1843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0838">
          <w:marLeft w:val="475"/>
          <w:marRight w:val="2938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655">
          <w:marLeft w:val="475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803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262">
          <w:marLeft w:val="475"/>
          <w:marRight w:val="101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764">
          <w:marLeft w:val="475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506">
          <w:marLeft w:val="475"/>
          <w:marRight w:val="9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84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081">
          <w:marLeft w:val="475"/>
          <w:marRight w:val="202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477">
          <w:marLeft w:val="475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Chaturvedi</dc:creator>
  <cp:keywords/>
  <dc:description/>
  <cp:lastModifiedBy>Dhawal Chaturvedi</cp:lastModifiedBy>
  <cp:revision>1</cp:revision>
  <dcterms:created xsi:type="dcterms:W3CDTF">2025-01-02T07:55:00Z</dcterms:created>
  <dcterms:modified xsi:type="dcterms:W3CDTF">2025-01-02T08:41:00Z</dcterms:modified>
</cp:coreProperties>
</file>