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0" w:lineRule="auto"/>
        <w:jc w:val="center"/>
        <w:rPr/>
      </w:pPr>
      <w:r w:rsidDel="00000000" w:rsidR="00000000" w:rsidRPr="00000000">
        <w:rPr>
          <w:rFonts w:ascii="Arial" w:cs="Arial" w:eastAsia="Arial" w:hAnsi="Arial"/>
          <w:b w:val="1"/>
          <w:bCs w:val="1"/>
          <w:color w:val="1b2a4a"/>
          <w:sz w:val="48"/>
          <w:szCs w:val="48"/>
          <w:rtl w:val="0"/>
        </w:rPr>
        <w:t xml:space="preserve">Multi-Factor Optimal Routing using</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d4722a"/>
          <w:sz w:val="48"/>
          <w:szCs w:val="48"/>
          <w:rtl w:val="0"/>
        </w:rPr>
        <w:t xml:space="preserve">Temporal Fusion Transformer Framework</w:t>
      </w:r>
      <w:r w:rsidDel="00000000" w:rsidR="00000000" w:rsidRPr="00000000">
        <w:rPr>
          <w:rtl w:val="0"/>
        </w:rPr>
      </w:r>
    </w:p>
    <w:p w:rsidR="00000000" w:rsidDel="00000000" w:rsidP="00000000" w:rsidRDefault="00000000" w:rsidRPr="00000000" w14:paraId="00000003">
      <w:pPr>
        <w:spacing w:after="0" w:before="120" w:lineRule="auto"/>
        <w:rPr/>
      </w:pPr>
      <w:r w:rsidDel="00000000" w:rsidR="00000000" w:rsidRPr="00000000">
        <w:rPr>
          <w:rtl w:val="0"/>
        </w:rPr>
      </w:r>
    </w:p>
    <w:p w:rsidR="00000000" w:rsidDel="00000000" w:rsidP="00000000" w:rsidRDefault="00000000" w:rsidRPr="00000000" w14:paraId="00000004">
      <w:pPr>
        <w:spacing w:after="100" w:before="200" w:lineRule="auto"/>
        <w:jc w:val="center"/>
        <w:rPr/>
      </w:pPr>
      <w:r w:rsidDel="00000000" w:rsidR="00000000" w:rsidRPr="00000000">
        <w:rPr>
          <w:rFonts w:ascii="Arial" w:cs="Arial" w:eastAsia="Arial" w:hAnsi="Arial"/>
          <w:b w:val="1"/>
          <w:bCs w:val="1"/>
          <w:smallCaps w:val="1"/>
          <w:color w:val="8c9bab"/>
          <w:sz w:val="28"/>
          <w:szCs w:val="28"/>
          <w:rtl w:val="0"/>
        </w:rPr>
        <w:t xml:space="preserve">COMPREHENSIVE PRESENTER'S GUIDE</w:t>
      </w:r>
      <w:r w:rsidDel="00000000" w:rsidR="00000000" w:rsidRPr="00000000">
        <w:rPr>
          <w:rtl w:val="0"/>
        </w:rPr>
      </w:r>
    </w:p>
    <w:p w:rsidR="00000000" w:rsidDel="00000000" w:rsidP="00000000" w:rsidRDefault="00000000" w:rsidRPr="00000000" w14:paraId="00000005">
      <w:pPr>
        <w:spacing w:after="2000" w:before="100" w:lineRule="auto"/>
        <w:jc w:val="center"/>
        <w:rPr/>
      </w:pPr>
      <w:r w:rsidDel="00000000" w:rsidR="00000000" w:rsidRPr="00000000">
        <w:rPr>
          <w:rFonts w:ascii="Arial" w:cs="Arial" w:eastAsia="Arial" w:hAnsi="Arial"/>
          <w:color w:val="8c9bab"/>
          <w:sz w:val="22"/>
          <w:szCs w:val="22"/>
          <w:rtl w:val="0"/>
        </w:rPr>
        <w:t xml:space="preserve">Dhawal Ramdham &amp; Madhusudhan R  ·  NIT Karnataka, Surathkal  ·  AINA 2026</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Table of Contents</w:t>
      </w:r>
      <w:r w:rsidDel="00000000" w:rsidR="00000000" w:rsidRPr="00000000">
        <w:rPr>
          <w:rtl w:val="0"/>
        </w:rPr>
      </w:r>
    </w:p>
    <w:sdt>
      <w:sdtPr>
        <w:id w:val="-1785401425"/>
        <w:docPartObj>
          <w:docPartGallery w:val="Table of Contents"/>
          <w:docPartUnique w:val="1"/>
        </w:docPartObj>
      </w:sdtPr>
      <w:sdtContent>
        <w:p w:rsidR="00000000" w:rsidDel="00000000" w:rsidP="00000000" w:rsidRDefault="00000000" w:rsidRPr="00000000" w14:paraId="00000008">
          <w:pPr>
            <w:rPr/>
          </w:pPr>
          <w:r w:rsidDel="00000000" w:rsidR="00000000" w:rsidRPr="00000000">
            <w:fldChar w:fldCharType="begin"/>
            <w:instrText xml:space="preserve"> TOC \h \u \z \t "Heading 1,1,Heading 2,2,Heading 3,3,Heading 4,4,"</w:instrText>
            <w:fldChar w:fldCharType="separate"/>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1. Project Overview</w:t>
      </w:r>
      <w:r w:rsidDel="00000000" w:rsidR="00000000" w:rsidRPr="00000000">
        <w:rPr>
          <w:rtl w:val="0"/>
        </w:rPr>
      </w:r>
    </w:p>
    <w:p w:rsidR="00000000" w:rsidDel="00000000" w:rsidP="00000000" w:rsidRDefault="00000000" w:rsidRPr="00000000" w14:paraId="0000000C">
      <w:pPr>
        <w:spacing w:after="80" w:before="60" w:lineRule="auto"/>
        <w:rPr/>
      </w:pPr>
      <w:r w:rsidDel="00000000" w:rsidR="00000000" w:rsidRPr="00000000">
        <w:rPr>
          <w:rFonts w:ascii="Arial" w:cs="Arial" w:eastAsia="Arial" w:hAnsi="Arial"/>
          <w:sz w:val="22"/>
          <w:szCs w:val="22"/>
          <w:rtl w:val="0"/>
        </w:rPr>
        <w:t xml:space="preserve">This project addresses a critical real-world problem: emergency vehicles in Indian metropolitan cities (Bangalore, Delhi, Mumbai) are delayed by severe and unpredictable traffic congestion, particularly during monsoon rains and major festivals. Existing traffic systems fail because they treat weather and events as noise, model only correlations, and suggest a single deterministic fastest route.</w:t>
      </w:r>
      <w:r w:rsidDel="00000000" w:rsidR="00000000" w:rsidRPr="00000000">
        <w:rPr>
          <w:rtl w:val="0"/>
        </w:rPr>
      </w:r>
    </w:p>
    <w:p w:rsidR="00000000" w:rsidDel="00000000" w:rsidP="00000000" w:rsidRDefault="00000000" w:rsidRPr="00000000" w14:paraId="0000000D">
      <w:pPr>
        <w:spacing w:after="0" w:before="120" w:lineRule="auto"/>
        <w:rPr/>
      </w:pPr>
      <w:r w:rsidDel="00000000" w:rsidR="00000000" w:rsidRPr="00000000">
        <w:rPr>
          <w:rtl w:val="0"/>
        </w:rPr>
      </w:r>
    </w:p>
    <w:p w:rsidR="00000000" w:rsidDel="00000000" w:rsidP="00000000" w:rsidRDefault="00000000" w:rsidRPr="00000000" w14:paraId="0000000E">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1.1 The Core Research Problem</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Exogenous shocks: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Monsoon rains and festivals cause sudden, severe traffic changes that standard models cannot predict.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Correlation vs. causation: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Existing systems confuse correlated delays with causally-induced delays, leading to wrong routing decisions.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Single-objective routing: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only the 'fastest' route ignores incident risk, prediction uncertainty, and patient health (PM2.5 exposure).</w:t>
      </w:r>
    </w:p>
    <w:p w:rsidR="00000000" w:rsidDel="00000000" w:rsidP="00000000" w:rsidRDefault="00000000" w:rsidRPr="00000000" w14:paraId="00000012">
      <w:pPr>
        <w:spacing w:after="0" w:before="120" w:lineRule="auto"/>
        <w:rPr/>
      </w:pPr>
      <w:r w:rsidDel="00000000" w:rsidR="00000000" w:rsidRPr="00000000">
        <w:rPr>
          <w:rtl w:val="0"/>
        </w:rPr>
      </w:r>
    </w:p>
    <w:p w:rsidR="00000000" w:rsidDel="00000000" w:rsidP="00000000" w:rsidRDefault="00000000" w:rsidRPr="00000000" w14:paraId="00000013">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1.2 Our Solution — The Five-Stage Pipeline</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1: Data Ingestion &amp; Preprocessing — merge 5 heterogeneous datasets into one unified 5-minute-interval dataset.</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2: TFT + GNN Prediction — train a hybrid Temporal Fusion Transformer and GraphSAGE model to forecast traffic speed and congestion with uncertainty bands.</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3: Causal Modeling — use DoWhy's backdoor criterion to estimate the true causal delay caused by traffic incidents on each road segment.</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4: Multi-Objective Routing — compute Pareto-optimal emergency routes balancing ETA, uncertainty, incident risk, and pollution exposure.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Stage 5: Dashboard — interactive Folium map with all Pareto routes, click-to-highlight, and route comparison table.</w:t>
      </w:r>
    </w:p>
    <w:p w:rsidR="00000000" w:rsidDel="00000000" w:rsidP="00000000" w:rsidRDefault="00000000" w:rsidRPr="00000000" w14:paraId="00000019">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d4722a" w:space="0" w:sz="12" w:val="single"/>
              <w:bottom w:color="000000" w:space="0" w:sz="0" w:val="nil"/>
              <w:right w:color="000000" w:space="0" w:sz="0" w:val="nil"/>
            </w:tcBorders>
            <w:shd w:fill="fff3e8" w:val="clear"/>
          </w:tcPr>
          <w:p w:rsidR="00000000" w:rsidDel="00000000" w:rsidP="00000000" w:rsidRDefault="00000000" w:rsidRPr="00000000" w14:paraId="0000001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8" w:val="clear"/>
            <w:tcMar>
              <w:top w:w="100.0" w:type="dxa"/>
              <w:left w:w="180.0" w:type="dxa"/>
              <w:bottom w:w="100.0" w:type="dxa"/>
              <w:right w:w="180.0" w:type="dxa"/>
            </w:tcMar>
          </w:tcPr>
          <w:p w:rsidR="00000000" w:rsidDel="00000000" w:rsidP="00000000" w:rsidRDefault="00000000" w:rsidRPr="00000000" w14:paraId="0000001B">
            <w:pPr>
              <w:spacing w:after="40" w:lineRule="auto"/>
              <w:rPr/>
            </w:pPr>
            <w:r w:rsidDel="00000000" w:rsidR="00000000" w:rsidRPr="00000000">
              <w:rPr>
                <w:rFonts w:ascii="Arial" w:cs="Arial" w:eastAsia="Arial" w:hAnsi="Arial"/>
                <w:b w:val="1"/>
                <w:bCs w:val="1"/>
                <w:color w:val="d4722a"/>
                <w:sz w:val="22"/>
                <w:szCs w:val="22"/>
                <w:rtl w:val="0"/>
              </w:rPr>
              <w:t xml:space="preserve">How to present this</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sz w:val="22"/>
                <w:szCs w:val="22"/>
                <w:rtl w:val="0"/>
              </w:rPr>
              <w:t xml:space="preserve">Start with a question: 'When an ambulance is stuck in Bangalore traffic during Diwali and a monsoon, how does the routing system know which road is actually safe?' That question motivates all five stages.</w:t>
            </w:r>
            <w:r w:rsidDel="00000000" w:rsidR="00000000" w:rsidRPr="00000000">
              <w:rPr>
                <w:rtl w:val="0"/>
              </w:rPr>
            </w:r>
          </w:p>
        </w:tc>
      </w:tr>
    </w:tbl>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2. Datasets — What We Used and Why</w:t>
      </w:r>
      <w:r w:rsidDel="00000000" w:rsidR="00000000" w:rsidRPr="00000000">
        <w:rPr>
          <w:rtl w:val="0"/>
        </w:rPr>
      </w:r>
    </w:p>
    <w:p w:rsidR="00000000" w:rsidDel="00000000" w:rsidP="00000000" w:rsidRDefault="00000000" w:rsidRPr="00000000" w14:paraId="0000001F">
      <w:pPr>
        <w:spacing w:after="80" w:before="60" w:lineRule="auto"/>
        <w:rPr/>
      </w:pPr>
      <w:r w:rsidDel="00000000" w:rsidR="00000000" w:rsidRPr="00000000">
        <w:rPr>
          <w:rFonts w:ascii="Arial" w:cs="Arial" w:eastAsia="Arial" w:hAnsi="Arial"/>
          <w:sz w:val="22"/>
          <w:szCs w:val="22"/>
          <w:rtl w:val="0"/>
        </w:rPr>
        <w:t xml:space="preserve">We used five datasets. Each feeds a specific stage of the pipeline. Understanding what each dataset contains and why it was chosen is essential for explaining the project.</w:t>
      </w:r>
      <w:r w:rsidDel="00000000" w:rsidR="00000000" w:rsidRPr="00000000">
        <w:rPr>
          <w:rtl w:val="0"/>
        </w:rPr>
      </w:r>
    </w:p>
    <w:p w:rsidR="00000000" w:rsidDel="00000000" w:rsidP="00000000" w:rsidRDefault="00000000" w:rsidRPr="00000000" w14:paraId="00000020">
      <w:pPr>
        <w:spacing w:after="0" w:before="120" w:lineRule="auto"/>
        <w:rPr/>
      </w:pPr>
      <w:r w:rsidDel="00000000" w:rsidR="00000000" w:rsidRPr="00000000">
        <w:rPr>
          <w:rtl w:val="0"/>
        </w:rPr>
      </w:r>
    </w:p>
    <w:p w:rsidR="00000000" w:rsidDel="00000000" w:rsidP="00000000" w:rsidRDefault="00000000" w:rsidRPr="00000000" w14:paraId="00000021">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2.1 Bangalore Traffic Dataset (Backbone)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8,936 rows × 18 columns. Memory: 1.2 MB.</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columns: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Area Name, Road/Intersection Name, Traffic Volume, Average Speed, Travel Time Index, Congestion Level, Incident Reports, Weather Conditions, Latitude, Longitude, PM2.5 proxy.</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primary dataset. Every other dataset is joined to this one. It provides the road-level traffic observations that the TFT model learns from.</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Important: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Latitude and Longitude had 4,446 missing values (out of 8,936). These were filled with the Bangalore centroid mean (lat=12.97, lon=77.59). This is acceptable because all our road segments are within Bangalore anyway.</w:t>
      </w:r>
    </w:p>
    <w:p w:rsidR="00000000" w:rsidDel="00000000" w:rsidP="00000000" w:rsidRDefault="00000000" w:rsidRPr="00000000" w14:paraId="00000026">
      <w:pPr>
        <w:spacing w:after="0" w:before="120" w:lineRule="auto"/>
        <w:rPr/>
      </w:pPr>
      <w:r w:rsidDel="00000000" w:rsidR="00000000" w:rsidRPr="00000000">
        <w:rPr>
          <w:rtl w:val="0"/>
        </w:rPr>
      </w:r>
    </w:p>
    <w:p w:rsidR="00000000" w:rsidDel="00000000" w:rsidP="00000000" w:rsidRDefault="00000000" w:rsidRPr="00000000" w14:paraId="00000027">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2.2 Bangalore Urban Flood Dataset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3,000 rows × 13 columns. Memory: 304.8 KB.</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columns: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Latitude, Longitude, Rainfall_Intensity, River_Level, Drainage_System_Condition, flood (binary 0/1).</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Provides the Pe_flood component for Stage 4 routing. Roads near flooded areas receive a higher flood_risk_score penalty.</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we processed 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computed a composite flood_risk_score = 0.5×flood + 0.3×rainfall_norm + 0.2×drainage_risk. This gives a continuous score in [0,1] rather than a binary flag, which is more useful as a routing edge weight.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we joined 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Used scipy's cKDTree (K-D tree) nearest-neighbour search on lat/lon coordinates. Every traffic row was matched to its nearest flood observation within 0.05 degrees (approx. 5 km). All 1,029,600 rows were matched.</w:t>
      </w:r>
    </w:p>
    <w:p w:rsidR="00000000" w:rsidDel="00000000" w:rsidP="00000000" w:rsidRDefault="00000000" w:rsidRPr="00000000" w14:paraId="0000002D">
      <w:pPr>
        <w:spacing w:after="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1b2a4a" w:space="0" w:sz="12" w:val="single"/>
              <w:bottom w:color="000000" w:space="0" w:sz="0" w:val="nil"/>
              <w:right w:color="000000" w:space="0" w:sz="0" w:val="nil"/>
            </w:tcBorders>
            <w:shd w:fill="ebf0f8" w:val="clear"/>
          </w:tcPr>
          <w:p w:rsidR="00000000" w:rsidDel="00000000" w:rsidP="00000000" w:rsidRDefault="00000000" w:rsidRPr="00000000" w14:paraId="000000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0f8" w:val="clear"/>
            <w:tcMar>
              <w:top w:w="100.0" w:type="dxa"/>
              <w:left w:w="180.0" w:type="dxa"/>
              <w:bottom w:w="100.0" w:type="dxa"/>
              <w:right w:w="180.0" w:type="dxa"/>
            </w:tcMar>
          </w:tcPr>
          <w:p w:rsidR="00000000" w:rsidDel="00000000" w:rsidP="00000000" w:rsidRDefault="00000000" w:rsidRPr="00000000" w14:paraId="0000002F">
            <w:pPr>
              <w:spacing w:after="40" w:lineRule="auto"/>
              <w:rPr/>
            </w:pPr>
            <w:r w:rsidDel="00000000" w:rsidR="00000000" w:rsidRPr="00000000">
              <w:rPr>
                <w:rFonts w:ascii="Arial" w:cs="Arial" w:eastAsia="Arial" w:hAnsi="Arial"/>
                <w:b w:val="1"/>
                <w:bCs w:val="1"/>
                <w:color w:val="1b2a4a"/>
                <w:sz w:val="22"/>
                <w:szCs w:val="22"/>
                <w:rtl w:val="0"/>
              </w:rPr>
              <w:t xml:space="preserve">What is a K-D Tree?</w:t>
            </w:r>
            <w:r w:rsidDel="00000000" w:rsidR="00000000" w:rsidRPr="00000000">
              <w:rPr>
                <w:rtl w:val="0"/>
              </w:rPr>
            </w:r>
          </w:p>
          <w:p w:rsidR="00000000" w:rsidDel="00000000" w:rsidP="00000000" w:rsidRDefault="00000000" w:rsidRPr="00000000" w14:paraId="00000030">
            <w:pPr>
              <w:spacing w:after="60" w:before="0" w:lineRule="auto"/>
              <w:rPr/>
            </w:pPr>
            <w:r w:rsidDel="00000000" w:rsidR="00000000" w:rsidRPr="00000000">
              <w:rPr>
                <w:rFonts w:ascii="Arial" w:cs="Arial" w:eastAsia="Arial" w:hAnsi="Arial"/>
                <w:sz w:val="22"/>
                <w:szCs w:val="22"/>
                <w:rtl w:val="0"/>
              </w:rPr>
              <w:t xml:space="preserve">A K-D tree is a space-partitioning data structure for fast nearest-neighbour lookups in multi-dimensional space. Instead of checking every flood data point for every traffic row (which would be 8,936 × 3,000 = 26.8 million comparisons), the K-D tree organises points in a binary tree so each lookup takes O(log n) time. We used it because the datasets had different spatial granularities — traffic data had 16 road segments, flood data had 3,000 points.</w:t>
            </w:r>
            <w:r w:rsidDel="00000000" w:rsidR="00000000" w:rsidRPr="00000000">
              <w:rPr>
                <w:rtl w:val="0"/>
              </w:rPr>
            </w:r>
          </w:p>
        </w:tc>
      </w:tr>
    </w:tbl>
    <w:p w:rsidR="00000000" w:rsidDel="00000000" w:rsidP="00000000" w:rsidRDefault="00000000" w:rsidRPr="00000000" w14:paraId="00000031">
      <w:pPr>
        <w:spacing w:after="0" w:before="120" w:lineRule="auto"/>
        <w:rPr/>
      </w:pPr>
      <w:r w:rsidDel="00000000" w:rsidR="00000000" w:rsidRPr="00000000">
        <w:rPr>
          <w:rtl w:val="0"/>
        </w:rPr>
      </w:r>
    </w:p>
    <w:p w:rsidR="00000000" w:rsidDel="00000000" w:rsidP="00000000" w:rsidRDefault="00000000" w:rsidRPr="00000000" w14:paraId="00000032">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2.3 RideSafety Dataset (Mumbai &amp; Delhi)</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5,000 rows × 38 columns. Memory: 1.4 MB.</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columns: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 Ride_Date, Ride_Time, Traffic_Congestion_Level, Traffic_Avg_Speed_KMH, Road_Accidents_Reported, Weather_* columns, Latitude, Longitude.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data is from Mumbai and Delhi, not Bangalore. The raw values are not directly usable.</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Solution — Domain Adaptation: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used percentile matching (distribution alignment). For each shared feature, we computed the percentile rank of each Mumbai/Delhi value within the source distribution, then mapped that percentile to the equivalent value in the Bangalore distribution. This preserves relative patterns (peak hours, incident clusters) while making absolute values Bangalore-compatible.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it gives us: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incident/congestion co-occurrence patterns that our Bangalore dataset alone may not have enough variety of. It effectively augments our training data with weather-incident patterns from India's two other major metro cities.</w:t>
      </w:r>
    </w:p>
    <w:p w:rsidR="00000000" w:rsidDel="00000000" w:rsidP="00000000" w:rsidRDefault="00000000" w:rsidRPr="00000000" w14:paraId="00000038">
      <w:pPr>
        <w:spacing w:after="0" w:before="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d4722a" w:space="0" w:sz="12" w:val="single"/>
              <w:bottom w:color="000000" w:space="0" w:sz="0" w:val="nil"/>
              <w:right w:color="000000" w:space="0" w:sz="0" w:val="nil"/>
            </w:tcBorders>
            <w:shd w:fill="fff3e8" w:val="clear"/>
          </w:tcPr>
          <w:p w:rsidR="00000000" w:rsidDel="00000000" w:rsidP="00000000" w:rsidRDefault="00000000" w:rsidRPr="00000000" w14:paraId="0000003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8" w:val="clear"/>
            <w:tcMar>
              <w:top w:w="100.0" w:type="dxa"/>
              <w:left w:w="180.0" w:type="dxa"/>
              <w:bottom w:w="100.0" w:type="dxa"/>
              <w:right w:w="180.0" w:type="dxa"/>
            </w:tcMar>
          </w:tcPr>
          <w:p w:rsidR="00000000" w:rsidDel="00000000" w:rsidP="00000000" w:rsidRDefault="00000000" w:rsidRPr="00000000" w14:paraId="0000003A">
            <w:pPr>
              <w:spacing w:after="40" w:lineRule="auto"/>
              <w:rPr/>
            </w:pPr>
            <w:r w:rsidDel="00000000" w:rsidR="00000000" w:rsidRPr="00000000">
              <w:rPr>
                <w:rFonts w:ascii="Arial" w:cs="Arial" w:eastAsia="Arial" w:hAnsi="Arial"/>
                <w:b w:val="1"/>
                <w:bCs w:val="1"/>
                <w:color w:val="d4722a"/>
                <w:sz w:val="22"/>
                <w:szCs w:val="22"/>
                <w:rtl w:val="0"/>
              </w:rPr>
              <w:t xml:space="preserve">How to explain domain adaptation</w:t>
            </w:r>
            <w:r w:rsidDel="00000000" w:rsidR="00000000" w:rsidRPr="00000000">
              <w:rPr>
                <w:rtl w:val="0"/>
              </w:rPr>
            </w:r>
          </w:p>
          <w:p w:rsidR="00000000" w:rsidDel="00000000" w:rsidP="00000000" w:rsidRDefault="00000000" w:rsidRPr="00000000" w14:paraId="0000003B">
            <w:pPr>
              <w:spacing w:after="60" w:before="0" w:lineRule="auto"/>
              <w:rPr/>
            </w:pPr>
            <w:r w:rsidDel="00000000" w:rsidR="00000000" w:rsidRPr="00000000">
              <w:rPr>
                <w:rFonts w:ascii="Arial" w:cs="Arial" w:eastAsia="Arial" w:hAnsi="Arial"/>
                <w:sz w:val="22"/>
                <w:szCs w:val="22"/>
                <w:rtl w:val="0"/>
              </w:rPr>
              <w:t xml:space="preserve">Imagine you have height data from adults in Chennai and you want to augment a dataset of Bangalore adults. You cannot use Chennai heights directly (different population means). But you can use percentile ranks — 'the 70th percentile person in Chennai' maps to 'the 70th percentile person in Bangalore'. The relative ordering is preserved, the absolute values are calibrated. That is what we do with traffic congestion and incident counts.</w:t>
            </w:r>
            <w:r w:rsidDel="00000000" w:rsidR="00000000" w:rsidRPr="00000000">
              <w:rPr>
                <w:rtl w:val="0"/>
              </w:rPr>
            </w:r>
          </w:p>
        </w:tc>
      </w:tr>
    </w:tbl>
    <w:p w:rsidR="00000000" w:rsidDel="00000000" w:rsidP="00000000" w:rsidRDefault="00000000" w:rsidRPr="00000000" w14:paraId="0000003C">
      <w:pPr>
        <w:spacing w:after="0" w:before="120" w:lineRule="auto"/>
        <w:rPr/>
      </w:pPr>
      <w:r w:rsidDel="00000000" w:rsidR="00000000" w:rsidRPr="00000000">
        <w:rPr>
          <w:rtl w:val="0"/>
        </w:rPr>
      </w:r>
    </w:p>
    <w:p w:rsidR="00000000" w:rsidDel="00000000" w:rsidP="00000000" w:rsidRDefault="00000000" w:rsidRPr="00000000" w14:paraId="0000003D">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2.4 Air Pollution India Dataset</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23,504 rows × 11 columns. Memory: 2 MB.</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 columns: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city, date, aqi, co, no, no2, o3, so2, pm2_5, pm10, nh3.</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we filtered it: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Filtered rows where city = 'Bengaluru' or 'Bangalore' (case-insensitive). Computed daily mean and max PM2.5. Normalised PM2.5 to [0,1] by dividing by the maximum observed value (200 µg/m³ ceiling).</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normalised pm2_5_norm column becomes the Pe (pollution exposure) component in Stage 4's edge weight equation. Roads on days with high PM2.5 receive a higher pollution penalty.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Join key: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Joined to the traffic backbone on date (date extracted from the 5-minute timestamp).</w:t>
      </w:r>
    </w:p>
    <w:p w:rsidR="00000000" w:rsidDel="00000000" w:rsidP="00000000" w:rsidRDefault="00000000" w:rsidRPr="00000000" w14:paraId="00000043">
      <w:pPr>
        <w:spacing w:after="0" w:before="120" w:lineRule="auto"/>
        <w:rPr/>
      </w:pPr>
      <w:r w:rsidDel="00000000" w:rsidR="00000000" w:rsidRPr="00000000">
        <w:rPr>
          <w:rtl w:val="0"/>
        </w:rPr>
      </w:r>
    </w:p>
    <w:p w:rsidR="00000000" w:rsidDel="00000000" w:rsidP="00000000" w:rsidRDefault="00000000" w:rsidRPr="00000000" w14:paraId="00000044">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2.5 Festival Calendar India</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Size: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rows × 5 columns (Id, Day, Date, Year, Festival name).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Date format problem: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Date column was stored as 'January 1' (no year) and Year was a separate column. Standard pd.to_datetime() failed on all 59 rows, leaving 0 valid dates.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Fix: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Combined Date + Year into 'January 1 2022' format, then parsed with format='%B %d %Y'. This is the most memorable bug fix in Stage 1.</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Categorisation (key design decision):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Instead of creating 59 one-hot columns (one per festival), we grouped them into 4 traffic-impact categories: major_holiday, religious_large, religious_small, harvest_cultural. This reduced 59 sparse columns to 5 meaningful ones that the TFT can actually learn from.</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major_holiday: Republic Day, Independence Day, Christmas, New Year's Day</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religious_large: Diwali, Holi, Eid, Ganesh Chaturthi, Dussehra, Janmashtami</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harvest_cultural: Makar Sankranti, Pongal, Lohri, Onam, Ugadi, Vaisakhi</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religious_small: Everything else</w:t>
      </w:r>
    </w:p>
    <w:p w:rsidR="00000000" w:rsidDel="00000000" w:rsidP="00000000" w:rsidRDefault="00000000" w:rsidRPr="00000000" w14:paraId="0000004D">
      <w:pPr>
        <w:spacing w:after="0" w:before="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d4722a" w:space="0" w:sz="12" w:val="single"/>
              <w:bottom w:color="000000" w:space="0" w:sz="0" w:val="nil"/>
              <w:right w:color="000000" w:space="0" w:sz="0" w:val="nil"/>
            </w:tcBorders>
            <w:shd w:fill="fff3e8" w:val="clear"/>
          </w:tcPr>
          <w:p w:rsidR="00000000" w:rsidDel="00000000" w:rsidP="00000000" w:rsidRDefault="00000000" w:rsidRPr="00000000" w14:paraId="000000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8" w:val="clear"/>
            <w:tcMar>
              <w:top w:w="100.0" w:type="dxa"/>
              <w:left w:w="180.0" w:type="dxa"/>
              <w:bottom w:w="100.0" w:type="dxa"/>
              <w:right w:w="180.0" w:type="dxa"/>
            </w:tcMar>
          </w:tcPr>
          <w:p w:rsidR="00000000" w:rsidDel="00000000" w:rsidP="00000000" w:rsidRDefault="00000000" w:rsidRPr="00000000" w14:paraId="0000004F">
            <w:pPr>
              <w:spacing w:after="40" w:lineRule="auto"/>
              <w:rPr/>
            </w:pPr>
            <w:r w:rsidDel="00000000" w:rsidR="00000000" w:rsidRPr="00000000">
              <w:rPr>
                <w:rFonts w:ascii="Arial" w:cs="Arial" w:eastAsia="Arial" w:hAnsi="Arial"/>
                <w:b w:val="1"/>
                <w:bCs w:val="1"/>
                <w:color w:val="d4722a"/>
                <w:sz w:val="22"/>
                <w:szCs w:val="22"/>
                <w:rtl w:val="0"/>
              </w:rPr>
              <w:t xml:space="preserve">Why categorise festivals?</w:t>
            </w:r>
            <w:r w:rsidDel="00000000" w:rsidR="00000000" w:rsidRPr="00000000">
              <w:rPr>
                <w:rtl w:val="0"/>
              </w:rPr>
            </w:r>
          </w:p>
          <w:p w:rsidR="00000000" w:rsidDel="00000000" w:rsidP="00000000" w:rsidRDefault="00000000" w:rsidRPr="00000000" w14:paraId="00000050">
            <w:pPr>
              <w:spacing w:after="60" w:before="0" w:lineRule="auto"/>
              <w:rPr/>
            </w:pPr>
            <w:r w:rsidDel="00000000" w:rsidR="00000000" w:rsidRPr="00000000">
              <w:rPr>
                <w:rFonts w:ascii="Arial" w:cs="Arial" w:eastAsia="Arial" w:hAnsi="Arial"/>
                <w:sz w:val="22"/>
                <w:szCs w:val="22"/>
                <w:rtl w:val="0"/>
              </w:rPr>
              <w:t xml:space="preserve">The TFT's variable selection network learns importance weights for each input feature. With 59 one-hot columns where most festivals appear only 1-2 times in the dataset, the model gets almost no signal — each column is nearly all zeros. With 4 meaningful categories, each column has enough positive examples for the model to learn that 'major_holiday = 1' predicts increased congestion.</w:t>
            </w:r>
            <w:r w:rsidDel="00000000" w:rsidR="00000000" w:rsidRPr="00000000">
              <w:rPr>
                <w:rtl w:val="0"/>
              </w:rPr>
            </w:r>
          </w:p>
        </w:tc>
      </w:tr>
    </w:tbl>
    <w:p w:rsidR="00000000" w:rsidDel="00000000" w:rsidP="00000000" w:rsidRDefault="00000000" w:rsidRPr="00000000" w14:paraId="00000051">
      <w:pPr>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3. Stage 1 — Data Ingestion and Preprocessing</w:t>
      </w:r>
      <w:r w:rsidDel="00000000" w:rsidR="00000000" w:rsidRPr="00000000">
        <w:rPr>
          <w:rtl w:val="0"/>
        </w:rPr>
      </w:r>
    </w:p>
    <w:p w:rsidR="00000000" w:rsidDel="00000000" w:rsidP="00000000" w:rsidRDefault="00000000" w:rsidRPr="00000000" w14:paraId="00000053">
      <w:pPr>
        <w:spacing w:after="80" w:before="60" w:lineRule="auto"/>
        <w:rPr/>
      </w:pPr>
      <w:r w:rsidDel="00000000" w:rsidR="00000000" w:rsidRPr="00000000">
        <w:rPr>
          <w:rFonts w:ascii="Arial" w:cs="Arial" w:eastAsia="Arial" w:hAnsi="Arial"/>
          <w:sz w:val="22"/>
          <w:szCs w:val="22"/>
          <w:rtl w:val="0"/>
        </w:rPr>
        <w:t xml:space="preserve">Stage 1 is the foundation. Every later stage depends on the quality of this output. The final output is stage1_merged.parquet: 1,029,600 rows × 39 columns.</w:t>
      </w:r>
      <w:r w:rsidDel="00000000" w:rsidR="00000000" w:rsidRPr="00000000">
        <w:rPr>
          <w:rtl w:val="0"/>
        </w:rPr>
      </w:r>
    </w:p>
    <w:p w:rsidR="00000000" w:rsidDel="00000000" w:rsidP="00000000" w:rsidRDefault="00000000" w:rsidRPr="00000000" w14:paraId="00000054">
      <w:pPr>
        <w:spacing w:after="0" w:before="120" w:lineRule="auto"/>
        <w:rPr/>
      </w:pPr>
      <w:r w:rsidDel="00000000" w:rsidR="00000000" w:rsidRPr="00000000">
        <w:rPr>
          <w:rtl w:val="0"/>
        </w:rPr>
      </w:r>
    </w:p>
    <w:p w:rsidR="00000000" w:rsidDel="00000000" w:rsidP="00000000" w:rsidRDefault="00000000" w:rsidRPr="00000000" w14:paraId="00000055">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3.1 What is a Parquet File?</w:t>
      </w:r>
      <w:r w:rsidDel="00000000" w:rsidR="00000000" w:rsidRPr="00000000">
        <w:rPr>
          <w:rtl w:val="0"/>
        </w:rPr>
      </w:r>
    </w:p>
    <w:p w:rsidR="00000000" w:rsidDel="00000000" w:rsidP="00000000" w:rsidRDefault="00000000" w:rsidRPr="00000000" w14:paraId="00000056">
      <w:pPr>
        <w:spacing w:after="80" w:before="60" w:lineRule="auto"/>
        <w:rPr/>
      </w:pPr>
      <w:r w:rsidDel="00000000" w:rsidR="00000000" w:rsidRPr="00000000">
        <w:rPr>
          <w:rFonts w:ascii="Arial" w:cs="Arial" w:eastAsia="Arial" w:hAnsi="Arial"/>
          <w:sz w:val="22"/>
          <w:szCs w:val="22"/>
          <w:rtl w:val="0"/>
        </w:rPr>
        <w:t xml:space="preserve">Parquet is a compressed binary columnar storage format. Compared to CSV:</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smaller file size due to compression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 faster to read because data is stored by column not row — reading only 'Average Speed' doesn't touch other columns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Preserves data types — float64 stays float64, datetime stays datetime. CSV converts everything to strings and back.</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Pandas reads it instantly: pd.read_parquet('file.parquet')</w:t>
      </w:r>
    </w:p>
    <w:p w:rsidR="00000000" w:rsidDel="00000000" w:rsidP="00000000" w:rsidRDefault="00000000" w:rsidRPr="00000000" w14:paraId="0000005B">
      <w:pPr>
        <w:spacing w:after="80" w:before="60" w:lineRule="auto"/>
        <w:rPr/>
      </w:pPr>
      <w:r w:rsidDel="00000000" w:rsidR="00000000" w:rsidRPr="00000000">
        <w:rPr>
          <w:rFonts w:ascii="Arial" w:cs="Arial" w:eastAsia="Arial" w:hAnsi="Arial"/>
          <w:sz w:val="22"/>
          <w:szCs w:val="22"/>
          <w:rtl w:val="0"/>
        </w:rPr>
        <w:t xml:space="preserve">We save all intermediate outputs as Parquet so each stage can load exactly what it needs without re-running earlier stages.</w:t>
      </w:r>
      <w:r w:rsidDel="00000000" w:rsidR="00000000" w:rsidRPr="00000000">
        <w:rPr>
          <w:rtl w:val="0"/>
        </w:rPr>
      </w:r>
    </w:p>
    <w:p w:rsidR="00000000" w:rsidDel="00000000" w:rsidP="00000000" w:rsidRDefault="00000000" w:rsidRPr="00000000" w14:paraId="0000005C">
      <w:pPr>
        <w:spacing w:after="0" w:before="120" w:lineRule="auto"/>
        <w:rPr/>
      </w:pPr>
      <w:r w:rsidDel="00000000" w:rsidR="00000000" w:rsidRPr="00000000">
        <w:rPr>
          <w:rtl w:val="0"/>
        </w:rPr>
      </w:r>
    </w:p>
    <w:p w:rsidR="00000000" w:rsidDel="00000000" w:rsidP="00000000" w:rsidRDefault="00000000" w:rsidRPr="00000000" w14:paraId="0000005D">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3.2 The 5-Minute Interval Expansion</w:t>
      </w:r>
      <w:r w:rsidDel="00000000" w:rsidR="00000000" w:rsidRPr="00000000">
        <w:rPr>
          <w:rtl w:val="0"/>
        </w:rPr>
      </w:r>
    </w:p>
    <w:p w:rsidR="00000000" w:rsidDel="00000000" w:rsidP="00000000" w:rsidRDefault="00000000" w:rsidRPr="00000000" w14:paraId="0000005E">
      <w:pPr>
        <w:spacing w:after="80" w:before="60" w:lineRule="auto"/>
        <w:rPr/>
      </w:pPr>
      <w:r w:rsidDel="00000000" w:rsidR="00000000" w:rsidRPr="00000000">
        <w:rPr>
          <w:rFonts w:ascii="Arial" w:cs="Arial" w:eastAsia="Arial" w:hAnsi="Arial"/>
          <w:sz w:val="22"/>
          <w:szCs w:val="22"/>
          <w:rtl w:val="0"/>
        </w:rPr>
        <w:t xml:space="preserve">The raw Bangalore traffic dataset has daily granularity — one row per road segment per date. The TFT requires a continuous time series with regular intervals. We expanded each daily row into 288 rows (24 hours × 12 five-minute intervals per hour).</w:t>
      </w:r>
      <w:r w:rsidDel="00000000" w:rsidR="00000000" w:rsidRPr="00000000">
        <w:rPr>
          <w:rtl w:val="0"/>
        </w:rPr>
      </w:r>
    </w:p>
    <w:p w:rsidR="00000000" w:rsidDel="00000000" w:rsidP="00000000" w:rsidRDefault="00000000" w:rsidRPr="00000000" w14:paraId="0000005F">
      <w:pPr>
        <w:spacing w:after="80" w:before="60" w:lineRule="auto"/>
        <w:rPr/>
      </w:pPr>
      <w:r w:rsidDel="00000000" w:rsidR="00000000" w:rsidRPr="00000000">
        <w:rPr>
          <w:rFonts w:ascii="Arial" w:cs="Arial" w:eastAsia="Arial" w:hAnsi="Arial"/>
          <w:sz w:val="22"/>
          <w:szCs w:val="22"/>
          <w:rtl w:val="0"/>
        </w:rPr>
        <w:t xml:space="preserve">Method: For each (Area Name, Road Name, Date) combination, we generated a pd.date_range from midnight to 23:55 at 5-minute frequency, then forward-filled all numeric values from the original row. This preserves the daily averages while giving the model a proper temporal structure to learn from.</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 8,936 rows (daily)</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598231637"/>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Output: 8,936 × 288 ÷ 16 unique roads ≈ 3,575 unique (road, day) combinations × 288 = 1,029,600 rows</w:t>
          </w:r>
        </w:sdtContent>
      </w:sdt>
    </w:p>
    <w:p w:rsidR="00000000" w:rsidDel="00000000" w:rsidP="00000000" w:rsidRDefault="00000000" w:rsidRPr="00000000" w14:paraId="00000062">
      <w:pPr>
        <w:spacing w:after="0" w:before="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1b2a4a" w:space="0" w:sz="12" w:val="single"/>
              <w:bottom w:color="000000" w:space="0" w:sz="0" w:val="nil"/>
              <w:right w:color="000000" w:space="0" w:sz="0" w:val="nil"/>
            </w:tcBorders>
            <w:shd w:fill="ebf0f8" w:val="clear"/>
          </w:tcPr>
          <w:p w:rsidR="00000000" w:rsidDel="00000000" w:rsidP="00000000" w:rsidRDefault="00000000" w:rsidRPr="00000000" w14:paraId="000000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0f8" w:val="clear"/>
            <w:tcMar>
              <w:top w:w="100.0" w:type="dxa"/>
              <w:left w:w="180.0" w:type="dxa"/>
              <w:bottom w:w="100.0" w:type="dxa"/>
              <w:right w:w="180.0" w:type="dxa"/>
            </w:tcMar>
          </w:tcPr>
          <w:p w:rsidR="00000000" w:rsidDel="00000000" w:rsidP="00000000" w:rsidRDefault="00000000" w:rsidRPr="00000000" w14:paraId="00000064">
            <w:pPr>
              <w:spacing w:after="40" w:lineRule="auto"/>
              <w:rPr/>
            </w:pPr>
            <w:r w:rsidDel="00000000" w:rsidR="00000000" w:rsidRPr="00000000">
              <w:rPr>
                <w:rFonts w:ascii="Arial" w:cs="Arial" w:eastAsia="Arial" w:hAnsi="Arial"/>
                <w:b w:val="1"/>
                <w:bCs w:val="1"/>
                <w:color w:val="1b2a4a"/>
                <w:sz w:val="22"/>
                <w:szCs w:val="22"/>
                <w:rtl w:val="0"/>
              </w:rPr>
              <w:t xml:space="preserve">Challenge: Memory during expansion</w:t>
            </w:r>
            <w:r w:rsidDel="00000000" w:rsidR="00000000" w:rsidRPr="00000000">
              <w:rPr>
                <w:rtl w:val="0"/>
              </w:rPr>
            </w:r>
          </w:p>
          <w:p w:rsidR="00000000" w:rsidDel="00000000" w:rsidP="00000000" w:rsidRDefault="00000000" w:rsidRPr="00000000" w14:paraId="00000065">
            <w:pPr>
              <w:spacing w:after="60" w:before="0" w:lineRule="auto"/>
              <w:rPr/>
            </w:pPr>
            <w:r w:rsidDel="00000000" w:rsidR="00000000" w:rsidRPr="00000000">
              <w:rPr>
                <w:rFonts w:ascii="Arial" w:cs="Arial" w:eastAsia="Arial" w:hAnsi="Arial"/>
                <w:sz w:val="22"/>
                <w:szCs w:val="22"/>
                <w:rtl w:val="0"/>
              </w:rPr>
              <w:t xml:space="preserve">Expanding 8,936 rows to 1,029,600 required careful memory management. We processed one (area, road) group at a time and concatenated at the end, rather than trying to create the full expanded dataframe in one operation. This kept peak memory usage manageable.</w:t>
            </w:r>
            <w:r w:rsidDel="00000000" w:rsidR="00000000" w:rsidRPr="00000000">
              <w:rPr>
                <w:rtl w:val="0"/>
              </w:rPr>
            </w:r>
          </w:p>
        </w:tc>
      </w:tr>
    </w:tbl>
    <w:p w:rsidR="00000000" w:rsidDel="00000000" w:rsidP="00000000" w:rsidRDefault="00000000" w:rsidRPr="00000000" w14:paraId="00000066">
      <w:pPr>
        <w:spacing w:after="0" w:before="120" w:lineRule="auto"/>
        <w:rPr/>
      </w:pPr>
      <w:r w:rsidDel="00000000" w:rsidR="00000000" w:rsidRPr="00000000">
        <w:rPr>
          <w:rtl w:val="0"/>
        </w:rPr>
      </w:r>
    </w:p>
    <w:p w:rsidR="00000000" w:rsidDel="00000000" w:rsidP="00000000" w:rsidRDefault="00000000" w:rsidRPr="00000000" w14:paraId="00000067">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3.3 Feature Engineering — Time Features</w:t>
      </w:r>
      <w:r w:rsidDel="00000000" w:rsidR="00000000" w:rsidRPr="00000000">
        <w:rPr>
          <w:rtl w:val="0"/>
        </w:rPr>
      </w:r>
    </w:p>
    <w:p w:rsidR="00000000" w:rsidDel="00000000" w:rsidP="00000000" w:rsidRDefault="00000000" w:rsidRPr="00000000" w14:paraId="00000068">
      <w:pPr>
        <w:spacing w:after="80" w:before="60" w:lineRule="auto"/>
        <w:rPr/>
      </w:pPr>
      <w:r w:rsidDel="00000000" w:rsidR="00000000" w:rsidRPr="00000000">
        <w:rPr>
          <w:rFonts w:ascii="Arial" w:cs="Arial" w:eastAsia="Arial" w:hAnsi="Arial"/>
          <w:sz w:val="22"/>
          <w:szCs w:val="22"/>
          <w:rtl w:val="0"/>
        </w:rPr>
        <w:t xml:space="preserve">We added these time-of-day features to every row. These are 'known future inputs' for the TFT — the model knows what hour it will be in the future even if it doesn't know future traffic:</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hour_of_day: 0–23</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minute_of_day: 0 or 5 or 10 ... 55</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day_of_week: 0=Monday ... 6=Sunday</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is_weekend: 1 if Saturday or Sunday, else 0</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month: 1–12</w:t>
      </w:r>
    </w:p>
    <w:p w:rsidR="00000000" w:rsidDel="00000000" w:rsidP="00000000" w:rsidRDefault="00000000" w:rsidRPr="00000000" w14:paraId="0000006E">
      <w:pPr>
        <w:spacing w:after="0" w:before="120" w:lineRule="auto"/>
        <w:rPr/>
      </w:pPr>
      <w:r w:rsidDel="00000000" w:rsidR="00000000" w:rsidRPr="00000000">
        <w:rPr>
          <w:rtl w:val="0"/>
        </w:rPr>
      </w:r>
    </w:p>
    <w:p w:rsidR="00000000" w:rsidDel="00000000" w:rsidP="00000000" w:rsidRDefault="00000000" w:rsidRPr="00000000" w14:paraId="0000006F">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3.4 One-Hot Encoding</w:t>
      </w:r>
      <w:r w:rsidDel="00000000" w:rsidR="00000000" w:rsidRPr="00000000">
        <w:rPr>
          <w:rtl w:val="0"/>
        </w:rPr>
      </w:r>
    </w:p>
    <w:p w:rsidR="00000000" w:rsidDel="00000000" w:rsidP="00000000" w:rsidRDefault="00000000" w:rsidRPr="00000000" w14:paraId="00000070">
      <w:pPr>
        <w:spacing w:after="80" w:before="60" w:lineRule="auto"/>
        <w:rPr/>
      </w:pPr>
      <w:r w:rsidDel="00000000" w:rsidR="00000000" w:rsidRPr="00000000">
        <w:rPr>
          <w:rFonts w:ascii="Arial" w:cs="Arial" w:eastAsia="Arial" w:hAnsi="Arial"/>
          <w:sz w:val="22"/>
          <w:szCs w:val="22"/>
          <w:rtl w:val="0"/>
        </w:rPr>
        <w:t xml:space="preserve">One-hot encoding converts categorical text values into binary (0/1) numeric columns. The TFT cannot process text strings — it only works with numbers.</w:t>
      </w:r>
      <w:r w:rsidDel="00000000" w:rsidR="00000000" w:rsidRPr="00000000">
        <w:rPr>
          <w:rtl w:val="0"/>
        </w:rPr>
      </w:r>
    </w:p>
    <w:p w:rsidR="00000000" w:rsidDel="00000000" w:rsidP="00000000" w:rsidRDefault="00000000" w:rsidRPr="00000000" w14:paraId="00000071">
      <w:pPr>
        <w:spacing w:after="80" w:before="60" w:lineRule="auto"/>
        <w:rPr/>
      </w:pPr>
      <w:r w:rsidDel="00000000" w:rsidR="00000000" w:rsidRPr="00000000">
        <w:rPr>
          <w:rFonts w:ascii="Arial" w:cs="Arial" w:eastAsia="Arial" w:hAnsi="Arial"/>
          <w:sz w:val="22"/>
          <w:szCs w:val="22"/>
          <w:rtl w:val="0"/>
        </w:rPr>
        <w:t xml:space="preserve">Weather Conditions column had values like 'Clear', 'Rain', 'Fog', 'Overcast', 'Windy'. After one-hot encoding:</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weather_clear: 1 if Clear, else 0</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weather_rain: 1 if Rain, else 0</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weather_fog: 1 if Fog, else 0</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weather_overcast: 1 if Overcast, else 0</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weather_windy: 1 if Windy, else 0</w:t>
      </w:r>
    </w:p>
    <w:p w:rsidR="00000000" w:rsidDel="00000000" w:rsidP="00000000" w:rsidRDefault="00000000" w:rsidRPr="00000000" w14:paraId="00000077">
      <w:pPr>
        <w:spacing w:after="80" w:before="60" w:lineRule="auto"/>
        <w:rPr/>
      </w:pPr>
      <w:sdt>
        <w:sdtPr>
          <w:id w:val="103966537"/>
          <w:tag w:val="goog_rdk_1"/>
        </w:sdtPr>
        <w:sdtContent>
          <w:r w:rsidDel="00000000" w:rsidR="00000000" w:rsidRPr="00000000">
            <w:rPr>
              <w:rFonts w:ascii="Arial Unicode MS" w:cs="Arial Unicode MS" w:eastAsia="Arial Unicode MS" w:hAnsi="Arial Unicode MS"/>
              <w:sz w:val="22"/>
              <w:szCs w:val="22"/>
              <w:rtl w:val="0"/>
            </w:rPr>
            <w:t xml:space="preserve">Same treatment for Roadwork and Construction Activity → roadwork_yes, roadwork_no.</w:t>
          </w:r>
        </w:sdtContent>
      </w:sdt>
      <w:r w:rsidDel="00000000" w:rsidR="00000000" w:rsidRPr="00000000">
        <w:rPr>
          <w:rtl w:val="0"/>
        </w:rPr>
      </w:r>
    </w:p>
    <w:p w:rsidR="00000000" w:rsidDel="00000000" w:rsidP="00000000" w:rsidRDefault="00000000" w:rsidRPr="00000000" w14:paraId="00000078">
      <w:pPr>
        <w:spacing w:after="80" w:before="60" w:lineRule="auto"/>
        <w:rPr/>
      </w:pPr>
      <w:r w:rsidDel="00000000" w:rsidR="00000000" w:rsidRPr="00000000">
        <w:rPr>
          <w:rFonts w:ascii="Arial" w:cs="Arial" w:eastAsia="Arial" w:hAnsi="Arial"/>
          <w:sz w:val="22"/>
          <w:szCs w:val="22"/>
          <w:rtl w:val="0"/>
        </w:rPr>
        <w:t xml:space="preserve">Bool columns were later converted to float32 for PyTorch compatibility (PyTorch tensors cannot hold Python bool dtype).</w:t>
      </w:r>
      <w:r w:rsidDel="00000000" w:rsidR="00000000" w:rsidRPr="00000000">
        <w:rPr>
          <w:rtl w:val="0"/>
        </w:rPr>
      </w:r>
    </w:p>
    <w:p w:rsidR="00000000" w:rsidDel="00000000" w:rsidP="00000000" w:rsidRDefault="00000000" w:rsidRPr="00000000" w14:paraId="00000079">
      <w:pPr>
        <w:spacing w:after="0" w:before="120" w:lineRule="auto"/>
        <w:rPr/>
      </w:pPr>
      <w:r w:rsidDel="00000000" w:rsidR="00000000" w:rsidRPr="00000000">
        <w:rPr>
          <w:rtl w:val="0"/>
        </w:rPr>
      </w:r>
    </w:p>
    <w:p w:rsidR="00000000" w:rsidDel="00000000" w:rsidP="00000000" w:rsidRDefault="00000000" w:rsidRPr="00000000" w14:paraId="0000007A">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3.5 The Final Merged Dataset — Column Audit</w:t>
      </w:r>
      <w:r w:rsidDel="00000000" w:rsidR="00000000" w:rsidRPr="00000000">
        <w:rPr>
          <w:rtl w:val="0"/>
        </w:rPr>
      </w:r>
    </w:p>
    <w:p w:rsidR="00000000" w:rsidDel="00000000" w:rsidP="00000000" w:rsidRDefault="00000000" w:rsidRPr="00000000" w14:paraId="0000007B">
      <w:pPr>
        <w:spacing w:after="80" w:before="60" w:lineRule="auto"/>
        <w:rPr/>
      </w:pPr>
      <w:r w:rsidDel="00000000" w:rsidR="00000000" w:rsidRPr="00000000">
        <w:rPr>
          <w:rFonts w:ascii="Arial" w:cs="Arial" w:eastAsia="Arial" w:hAnsi="Arial"/>
          <w:sz w:val="22"/>
          <w:szCs w:val="22"/>
          <w:rtl w:val="0"/>
        </w:rPr>
        <w:t xml:space="preserve">stage1_merged.parquet: 1,029,600 rows × 39 columns</w:t>
      </w:r>
      <w:r w:rsidDel="00000000" w:rsidR="00000000" w:rsidRPr="00000000">
        <w:rPr>
          <w:rtl w:val="0"/>
        </w:rPr>
      </w:r>
    </w:p>
    <w:p w:rsidR="00000000" w:rsidDel="00000000" w:rsidP="00000000" w:rsidRDefault="00000000" w:rsidRPr="00000000" w14:paraId="0000007C">
      <w:pPr>
        <w:spacing w:after="0" w:before="1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860"/>
        <w:tblGridChange w:id="0">
          <w:tblGrid>
            <w:gridCol w:w="2500"/>
            <w:gridCol w:w="2000"/>
            <w:gridCol w:w="48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ffffff"/>
                <w:sz w:val="20"/>
                <w:szCs w:val="20"/>
                <w:rtl w:val="0"/>
              </w:rPr>
              <w:t xml:space="preserve">Count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0"/>
                <w:szCs w:val="20"/>
                <w:rtl w:val="0"/>
              </w:rPr>
              <w:t xml:space="preserve">Column names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b2a4a"/>
                <w:sz w:val="20"/>
                <w:szCs w:val="20"/>
                <w:rtl w:val="0"/>
              </w:rPr>
              <w:t xml:space="preserve">Traffic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d4722a"/>
                <w:sz w:val="20"/>
                <w:szCs w:val="20"/>
                <w:rtl w:val="0"/>
              </w:rPr>
              <w:t xml:space="preserve">11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Traffic Volume, Average Speed, Congestion Level, Travel Time Index, Road Capacity Utilization, Incident Reports, Environmental Impact, Public Transport Usage, Traffic Signal Compliance, Parking Usage, Pedestrian and Cyclist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1"/>
                <w:bCs w:val="1"/>
                <w:color w:val="1b2a4a"/>
                <w:sz w:val="20"/>
                <w:szCs w:val="20"/>
                <w:rtl w:val="0"/>
              </w:rPr>
              <w:t xml:space="preserve">Time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d4722a"/>
                <w:sz w:val="20"/>
                <w:szCs w:val="20"/>
                <w:rtl w:val="0"/>
              </w:rPr>
              <w:t xml:space="preserve">5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hour_of_day, minute_of_day, day_of_week, is_weekend, month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b2a4a"/>
                <w:sz w:val="20"/>
                <w:szCs w:val="20"/>
                <w:rtl w:val="0"/>
              </w:rPr>
              <w:t xml:space="preserve">Festival flags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d4722a"/>
                <w:sz w:val="20"/>
                <w:szCs w:val="20"/>
                <w:rtl w:val="0"/>
              </w:rPr>
              <w:t xml:space="preserve">5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is_festival_day, fest_major_holiday, fest_religious_large, fest_religious_small, fest_harvest_cultural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1"/>
                <w:bCs w:val="1"/>
                <w:color w:val="1b2a4a"/>
                <w:sz w:val="20"/>
                <w:szCs w:val="20"/>
                <w:rtl w:val="0"/>
              </w:rPr>
              <w:t xml:space="preserve">Weather one-hot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color w:val="d4722a"/>
                <w:sz w:val="20"/>
                <w:szCs w:val="20"/>
                <w:rtl w:val="0"/>
              </w:rPr>
              <w:t xml:space="preserve">5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weather_clear, weather_fog, weather_overcast, weather_rain, weather_windy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1b2a4a"/>
                <w:sz w:val="20"/>
                <w:szCs w:val="20"/>
                <w:rtl w:val="0"/>
              </w:rPr>
              <w:t xml:space="preserve">Roadwork one-hot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d4722a"/>
                <w:sz w:val="20"/>
                <w:szCs w:val="20"/>
                <w:rtl w:val="0"/>
              </w:rPr>
              <w:t xml:space="preserve">2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roadwork_yes, roadwork_no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1b2a4a"/>
                <w:sz w:val="20"/>
                <w:szCs w:val="20"/>
                <w:rtl w:val="0"/>
              </w:rPr>
              <w:t xml:space="preserve">Air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color w:val="d4722a"/>
                <w:sz w:val="20"/>
                <w:szCs w:val="20"/>
                <w:rtl w:val="0"/>
              </w:rPr>
              <w:t xml:space="preserve">3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pm2_5_mean, pm2_5_norm, aqi_mean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b2a4a"/>
                <w:sz w:val="20"/>
                <w:szCs w:val="20"/>
                <w:rtl w:val="0"/>
              </w:rPr>
              <w:t xml:space="preserve">Flood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d4722a"/>
                <w:sz w:val="20"/>
                <w:szCs w:val="20"/>
                <w:rtl w:val="0"/>
              </w:rPr>
              <w:t xml:space="preserve">2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flood_risk_score, flood_rainfall_mm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b2a4a"/>
                <w:sz w:val="20"/>
                <w:szCs w:val="20"/>
                <w:rtl w:val="0"/>
              </w:rPr>
              <w:t xml:space="preserve">Identifiers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color w:val="d4722a"/>
                <w:sz w:val="20"/>
                <w:szCs w:val="20"/>
                <w:rtl w:val="0"/>
              </w:rPr>
              <w:t xml:space="preserve">4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timestamp, Area Name, Road/Intersection Name, Latitude, Longitude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1b2a4a"/>
                <w:sz w:val="20"/>
                <w:szCs w:val="20"/>
                <w:rtl w:val="0"/>
              </w:rPr>
              <w:t xml:space="preserve">Derived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color w:val="d4722a"/>
                <w:sz w:val="20"/>
                <w:szCs w:val="20"/>
                <w:rtl w:val="0"/>
              </w:rPr>
              <w:t xml:space="preserve">2 cols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date (dropped in Stage 2), unique_id (added in Stage 2)</w:t>
            </w:r>
            <w:r w:rsidDel="00000000" w:rsidR="00000000" w:rsidRPr="00000000">
              <w:rPr>
                <w:rtl w:val="0"/>
              </w:rPr>
            </w:r>
          </w:p>
        </w:tc>
      </w:tr>
    </w:tbl>
    <w:p w:rsidR="00000000" w:rsidDel="00000000" w:rsidP="00000000" w:rsidRDefault="00000000" w:rsidRPr="00000000" w14:paraId="0000009B">
      <w:pPr>
        <w:spacing w:after="0" w:before="12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4. Stage 2 — TFT + GNN Model</w:t>
      </w:r>
      <w:r w:rsidDel="00000000" w:rsidR="00000000" w:rsidRPr="00000000">
        <w:rPr>
          <w:rtl w:val="0"/>
        </w:rPr>
      </w:r>
    </w:p>
    <w:p w:rsidR="00000000" w:rsidDel="00000000" w:rsidP="00000000" w:rsidRDefault="00000000" w:rsidRPr="00000000" w14:paraId="0000009E">
      <w:pPr>
        <w:spacing w:after="0" w:before="120" w:lineRule="auto"/>
        <w:rPr/>
      </w:pPr>
      <w:r w:rsidDel="00000000" w:rsidR="00000000" w:rsidRPr="00000000">
        <w:rPr>
          <w:rtl w:val="0"/>
        </w:rPr>
      </w:r>
    </w:p>
    <w:p w:rsidR="00000000" w:rsidDel="00000000" w:rsidP="00000000" w:rsidRDefault="00000000" w:rsidRPr="00000000" w14:paraId="0000009F">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4.1 What is a Temporal Fusion Transformer (TFT)?</w:t>
      </w:r>
      <w:r w:rsidDel="00000000" w:rsidR="00000000" w:rsidRPr="00000000">
        <w:rPr>
          <w:rtl w:val="0"/>
        </w:rPr>
      </w:r>
    </w:p>
    <w:p w:rsidR="00000000" w:rsidDel="00000000" w:rsidP="00000000" w:rsidRDefault="00000000" w:rsidRPr="00000000" w14:paraId="000000A0">
      <w:pPr>
        <w:spacing w:after="80" w:before="60" w:lineRule="auto"/>
        <w:rPr/>
      </w:pPr>
      <w:r w:rsidDel="00000000" w:rsidR="00000000" w:rsidRPr="00000000">
        <w:rPr>
          <w:rFonts w:ascii="Arial" w:cs="Arial" w:eastAsia="Arial" w:hAnsi="Arial"/>
          <w:sz w:val="22"/>
          <w:szCs w:val="22"/>
          <w:rtl w:val="0"/>
        </w:rPr>
        <w:t xml:space="preserve">The TFT was introduced by Lim et al. (2020) at Google. It is a deep learning model specifically designed for multi-horizon time series forecasting with heterogeneous inputs. The key advantage over standard LSTMs or Transformers is that it can handle three types of inputs simultaneously: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covariates: features that do not change over time (e.g. road location, GNN embeddings)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Known future inputs: features whose future values are known in advance (e.g. hour of day, festival flags)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Observed past inputs: features only known up to the present (e.g. traffic volume, PM2.5, incident reports)</w:t>
      </w:r>
    </w:p>
    <w:p w:rsidR="00000000" w:rsidDel="00000000" w:rsidP="00000000" w:rsidRDefault="00000000" w:rsidRPr="00000000" w14:paraId="000000A4">
      <w:pPr>
        <w:spacing w:after="80" w:before="60" w:lineRule="auto"/>
        <w:rPr/>
      </w:pPr>
      <w:r w:rsidDel="00000000" w:rsidR="00000000" w:rsidRPr="00000000">
        <w:rPr>
          <w:rFonts w:ascii="Arial" w:cs="Arial" w:eastAsia="Arial" w:hAnsi="Arial"/>
          <w:sz w:val="22"/>
          <w:szCs w:val="22"/>
          <w:rtl w:val="0"/>
        </w:rPr>
        <w:t xml:space="preserve">This tri-partite input structure is exactly what emergency routing needs — we know future time-of-day and festival schedules, but we only have historical traffic observations.</w:t>
      </w:r>
      <w:r w:rsidDel="00000000" w:rsidR="00000000" w:rsidRPr="00000000">
        <w:rPr>
          <w:rtl w:val="0"/>
        </w:rPr>
      </w:r>
    </w:p>
    <w:p w:rsidR="00000000" w:rsidDel="00000000" w:rsidP="00000000" w:rsidRDefault="00000000" w:rsidRPr="00000000" w14:paraId="000000A5">
      <w:pPr>
        <w:spacing w:after="0" w:before="120" w:lineRule="auto"/>
        <w:rPr/>
      </w:pPr>
      <w:r w:rsidDel="00000000" w:rsidR="00000000" w:rsidRPr="00000000">
        <w:rPr>
          <w:rtl w:val="0"/>
        </w:rPr>
      </w:r>
    </w:p>
    <w:p w:rsidR="00000000" w:rsidDel="00000000" w:rsidP="00000000" w:rsidRDefault="00000000" w:rsidRPr="00000000" w14:paraId="000000A6">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4.2 TFT Architecture — Layer by Layer</w:t>
      </w:r>
      <w:r w:rsidDel="00000000" w:rsidR="00000000" w:rsidRPr="00000000">
        <w:rPr>
          <w:rtl w:val="0"/>
        </w:rPr>
      </w:r>
    </w:p>
    <w:p w:rsidR="00000000" w:rsidDel="00000000" w:rsidP="00000000" w:rsidRDefault="00000000" w:rsidRPr="00000000" w14:paraId="000000A7">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4.2.1 Variable Selection Network (VSN)</w:t>
      </w:r>
      <w:r w:rsidDel="00000000" w:rsidR="00000000" w:rsidRPr="00000000">
        <w:rPr>
          <w:rtl w:val="0"/>
        </w:rPr>
      </w:r>
    </w:p>
    <w:p w:rsidR="00000000" w:rsidDel="00000000" w:rsidP="00000000" w:rsidRDefault="00000000" w:rsidRPr="00000000" w14:paraId="000000A8">
      <w:pPr>
        <w:spacing w:after="80" w:before="60" w:lineRule="auto"/>
        <w:rPr/>
      </w:pPr>
      <w:r w:rsidDel="00000000" w:rsidR="00000000" w:rsidRPr="00000000">
        <w:rPr>
          <w:rFonts w:ascii="Arial" w:cs="Arial" w:eastAsia="Arial" w:hAnsi="Arial"/>
          <w:sz w:val="22"/>
          <w:szCs w:val="22"/>
          <w:rtl w:val="0"/>
        </w:rPr>
        <w:t xml:space="preserve">The VSN is a set of Gated Residual Networks (one per input feature) that learns which features matter most at each timestep. It outputs a weighted combination of all input embeddings. The weights are called 'variable importance scores' — they tell you which features the TFT pays most attention to. In our case, weather features and festival flags should receive high importance during monsoon and festival periods.</w:t>
      </w:r>
      <w:r w:rsidDel="00000000" w:rsidR="00000000" w:rsidRPr="00000000">
        <w:rPr>
          <w:rtl w:val="0"/>
        </w:rPr>
      </w:r>
    </w:p>
    <w:p w:rsidR="00000000" w:rsidDel="00000000" w:rsidP="00000000" w:rsidRDefault="00000000" w:rsidRPr="00000000" w14:paraId="000000A9">
      <w:pPr>
        <w:spacing w:after="0" w:before="120" w:lineRule="auto"/>
        <w:rPr/>
      </w:pPr>
      <w:r w:rsidDel="00000000" w:rsidR="00000000" w:rsidRPr="00000000">
        <w:rPr>
          <w:rtl w:val="0"/>
        </w:rPr>
      </w:r>
    </w:p>
    <w:p w:rsidR="00000000" w:rsidDel="00000000" w:rsidP="00000000" w:rsidRDefault="00000000" w:rsidRPr="00000000" w14:paraId="000000AA">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4.2.2 Gated Residual Network (GRN)</w:t>
      </w:r>
      <w:r w:rsidDel="00000000" w:rsidR="00000000" w:rsidRPr="00000000">
        <w:rPr>
          <w:rtl w:val="0"/>
        </w:rPr>
      </w:r>
    </w:p>
    <w:p w:rsidR="00000000" w:rsidDel="00000000" w:rsidP="00000000" w:rsidRDefault="00000000" w:rsidRPr="00000000" w14:paraId="000000AB">
      <w:pPr>
        <w:spacing w:after="80" w:before="60" w:lineRule="auto"/>
        <w:rPr/>
      </w:pPr>
      <w:r w:rsidDel="00000000" w:rsidR="00000000" w:rsidRPr="00000000">
        <w:rPr>
          <w:rFonts w:ascii="Arial" w:cs="Arial" w:eastAsia="Arial" w:hAnsi="Arial"/>
          <w:sz w:val="22"/>
          <w:szCs w:val="22"/>
          <w:rtl w:val="0"/>
        </w:rPr>
        <w:t xml:space="preserve">The GRN is the fundamental building block of the TFT. It applies: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linear transformation: h = W1 × input</w:t>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 ELU activation</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dropout layer</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gating mechanism: gate = sigmoid(W2 × h)</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skip connection: output = LayerNorm(gate × W3×h + skip(input))</w:t>
      </w:r>
    </w:p>
    <w:p w:rsidR="00000000" w:rsidDel="00000000" w:rsidP="00000000" w:rsidRDefault="00000000" w:rsidRPr="00000000" w14:paraId="000000B1">
      <w:pPr>
        <w:spacing w:after="80" w:before="60" w:lineRule="auto"/>
        <w:rPr/>
      </w:pPr>
      <w:r w:rsidDel="00000000" w:rsidR="00000000" w:rsidRPr="00000000">
        <w:rPr>
          <w:rFonts w:ascii="Arial" w:cs="Arial" w:eastAsia="Arial" w:hAnsi="Arial"/>
          <w:sz w:val="22"/>
          <w:szCs w:val="22"/>
          <w:rtl w:val="0"/>
        </w:rPr>
        <w:t xml:space="preserve">The gating mechanism allows the network to 'decide' how much of the transformation to use versus passing the input through unchanged. This makes the TFT much more stable to train than plain Transformers.</w:t>
      </w:r>
      <w:r w:rsidDel="00000000" w:rsidR="00000000" w:rsidRPr="00000000">
        <w:rPr>
          <w:rtl w:val="0"/>
        </w:rPr>
      </w:r>
    </w:p>
    <w:p w:rsidR="00000000" w:rsidDel="00000000" w:rsidP="00000000" w:rsidRDefault="00000000" w:rsidRPr="00000000" w14:paraId="000000B2">
      <w:pPr>
        <w:spacing w:after="0" w:before="120" w:lineRule="auto"/>
        <w:rPr/>
      </w:pPr>
      <w:r w:rsidDel="00000000" w:rsidR="00000000" w:rsidRPr="00000000">
        <w:rPr>
          <w:rtl w:val="0"/>
        </w:rPr>
      </w:r>
    </w:p>
    <w:p w:rsidR="00000000" w:rsidDel="00000000" w:rsidP="00000000" w:rsidRDefault="00000000" w:rsidRPr="00000000" w14:paraId="000000B3">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4.2.3 LSTM Encoder and Decoder</w:t>
      </w:r>
      <w:r w:rsidDel="00000000" w:rsidR="00000000" w:rsidRPr="00000000">
        <w:rPr>
          <w:rtl w:val="0"/>
        </w:rPr>
      </w:r>
    </w:p>
    <w:p w:rsidR="00000000" w:rsidDel="00000000" w:rsidP="00000000" w:rsidRDefault="00000000" w:rsidRPr="00000000" w14:paraId="000000B4">
      <w:pPr>
        <w:spacing w:after="80" w:before="60" w:lineRule="auto"/>
        <w:rPr/>
      </w:pPr>
      <w:r w:rsidDel="00000000" w:rsidR="00000000" w:rsidRPr="00000000">
        <w:rPr>
          <w:rFonts w:ascii="Arial" w:cs="Arial" w:eastAsia="Arial" w:hAnsi="Arial"/>
          <w:sz w:val="22"/>
          <w:szCs w:val="22"/>
          <w:rtl w:val="0"/>
        </w:rPr>
        <w:t xml:space="preserve">The LSTM processes the sequence of encoder inputs (past 12 timesteps = 1 hour of history). The encoder's final hidden state (hn, cn) initialises the LSTM decoder. The decoder processes the known future inputs (next 6 timesteps = 30 minutes forecast).</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Encoder length: 12 steps × 5 minutes = 1 hour lookback</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Decoder length: 6 steps × 5 minutes = 30 minute forecast horizon</w:t>
      </w:r>
    </w:p>
    <w:p w:rsidR="00000000" w:rsidDel="00000000" w:rsidP="00000000" w:rsidRDefault="00000000" w:rsidRPr="00000000" w14:paraId="000000B7">
      <w:pPr>
        <w:spacing w:after="80" w:before="60" w:lineRule="auto"/>
        <w:rPr/>
      </w:pPr>
      <w:r w:rsidDel="00000000" w:rsidR="00000000" w:rsidRPr="00000000">
        <w:rPr>
          <w:rFonts w:ascii="Arial" w:cs="Arial" w:eastAsia="Arial" w:hAnsi="Arial"/>
          <w:sz w:val="22"/>
          <w:szCs w:val="22"/>
          <w:rtl w:val="0"/>
        </w:rPr>
        <w:t xml:space="preserve">Why LSTM and not just Transformer? The LSTM handles local temporal dependencies efficiently before the attention mechanism captures long-range patterns. This hybrid is what makes TFT more accurate than pure Transformers on time series.</w:t>
      </w:r>
      <w:r w:rsidDel="00000000" w:rsidR="00000000" w:rsidRPr="00000000">
        <w:rPr>
          <w:rtl w:val="0"/>
        </w:rPr>
      </w:r>
    </w:p>
    <w:p w:rsidR="00000000" w:rsidDel="00000000" w:rsidP="00000000" w:rsidRDefault="00000000" w:rsidRPr="00000000" w14:paraId="000000B8">
      <w:pPr>
        <w:spacing w:after="0" w:before="120" w:lineRule="auto"/>
        <w:rPr/>
      </w:pPr>
      <w:r w:rsidDel="00000000" w:rsidR="00000000" w:rsidRPr="00000000">
        <w:rPr>
          <w:rtl w:val="0"/>
        </w:rPr>
      </w:r>
    </w:p>
    <w:p w:rsidR="00000000" w:rsidDel="00000000" w:rsidP="00000000" w:rsidRDefault="00000000" w:rsidRPr="00000000" w14:paraId="000000B9">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4.2.4 Multi-Head Self-Attention</w:t>
      </w:r>
      <w:r w:rsidDel="00000000" w:rsidR="00000000" w:rsidRPr="00000000">
        <w:rPr>
          <w:rtl w:val="0"/>
        </w:rPr>
      </w:r>
    </w:p>
    <w:p w:rsidR="00000000" w:rsidDel="00000000" w:rsidP="00000000" w:rsidRDefault="00000000" w:rsidRPr="00000000" w14:paraId="000000BA">
      <w:pPr>
        <w:spacing w:after="80" w:before="60" w:lineRule="auto"/>
        <w:rPr/>
      </w:pPr>
      <w:r w:rsidDel="00000000" w:rsidR="00000000" w:rsidRPr="00000000">
        <w:rPr>
          <w:rFonts w:ascii="Arial" w:cs="Arial" w:eastAsia="Arial" w:hAnsi="Arial"/>
          <w:sz w:val="22"/>
          <w:szCs w:val="22"/>
          <w:rtl w:val="0"/>
        </w:rPr>
        <w:t xml:space="preserve">After the LSTM encoder and decoder produce output sequences, they are concatenated and passed through multi-head self-attention with 4 heads. The attention mechanism computes which past timesteps are most relevant for each future prediction step. This is where the TFT learns things like 'Monday 8am patterns from 3 weeks ago are relevant for predicting Monday 8am today'.</w:t>
      </w:r>
      <w:r w:rsidDel="00000000" w:rsidR="00000000" w:rsidRPr="00000000">
        <w:rPr>
          <w:rtl w:val="0"/>
        </w:rPr>
      </w:r>
    </w:p>
    <w:p w:rsidR="00000000" w:rsidDel="00000000" w:rsidP="00000000" w:rsidRDefault="00000000" w:rsidRPr="00000000" w14:paraId="000000BB">
      <w:pPr>
        <w:spacing w:after="0" w:before="120" w:lineRule="auto"/>
        <w:rPr/>
      </w:pPr>
      <w:r w:rsidDel="00000000" w:rsidR="00000000" w:rsidRPr="00000000">
        <w:rPr>
          <w:rtl w:val="0"/>
        </w:rPr>
      </w:r>
    </w:p>
    <w:p w:rsidR="00000000" w:rsidDel="00000000" w:rsidP="00000000" w:rsidRDefault="00000000" w:rsidRPr="00000000" w14:paraId="000000BC">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4.2.5 Quantile Output Head</w:t>
      </w:r>
      <w:r w:rsidDel="00000000" w:rsidR="00000000" w:rsidRPr="00000000">
        <w:rPr>
          <w:rtl w:val="0"/>
        </w:rPr>
      </w:r>
    </w:p>
    <w:p w:rsidR="00000000" w:rsidDel="00000000" w:rsidP="00000000" w:rsidRDefault="00000000" w:rsidRPr="00000000" w14:paraId="000000BD">
      <w:pPr>
        <w:spacing w:after="80" w:before="60" w:lineRule="auto"/>
        <w:rPr/>
      </w:pPr>
      <w:r w:rsidDel="00000000" w:rsidR="00000000" w:rsidRPr="00000000">
        <w:rPr>
          <w:rFonts w:ascii="Arial" w:cs="Arial" w:eastAsia="Arial" w:hAnsi="Arial"/>
          <w:sz w:val="22"/>
          <w:szCs w:val="22"/>
          <w:rtl w:val="0"/>
        </w:rPr>
        <w:t xml:space="preserve">This is the key innovation for our routing engine. Instead of predicting a single value (e.g. 'speed will be 32 km/h'), the quantile head predicts three values simultaneously:</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Q10 (10th percentile): optimistic forecast — speed could be this fast in the best case</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Q50 (50th percentile / median): our best estimate — the most likely speed</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Q90 (90th percentile): pessimistic forecast — speed could be this slow in the worst case</w:t>
      </w:r>
    </w:p>
    <w:p w:rsidR="00000000" w:rsidDel="00000000" w:rsidP="00000000" w:rsidRDefault="00000000" w:rsidRPr="00000000" w14:paraId="000000C1">
      <w:pPr>
        <w:spacing w:after="80" w:before="60" w:lineRule="auto"/>
        <w:rPr/>
      </w:pPr>
      <w:r w:rsidDel="00000000" w:rsidR="00000000" w:rsidRPr="00000000">
        <w:rPr>
          <w:rFonts w:ascii="Arial" w:cs="Arial" w:eastAsia="Arial" w:hAnsi="Arial"/>
          <w:sz w:val="22"/>
          <w:szCs w:val="22"/>
          <w:rtl w:val="0"/>
        </w:rPr>
        <w:t xml:space="preserve">The gap between Q90 and Q10 is the uncertainty band. A wide band means the model is unsure about this road's future speed. This uncertainty directly becomes the Ue term in Stage 4's routing equation.</w:t>
      </w:r>
      <w:r w:rsidDel="00000000" w:rsidR="00000000" w:rsidRPr="00000000">
        <w:rPr>
          <w:rtl w:val="0"/>
        </w:rPr>
      </w:r>
    </w:p>
    <w:p w:rsidR="00000000" w:rsidDel="00000000" w:rsidP="00000000" w:rsidRDefault="00000000" w:rsidRPr="00000000" w14:paraId="000000C2">
      <w:pPr>
        <w:spacing w:after="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d4722a" w:space="0" w:sz="12" w:val="single"/>
              <w:bottom w:color="000000" w:space="0" w:sz="0" w:val="nil"/>
              <w:right w:color="000000" w:space="0" w:sz="0" w:val="nil"/>
            </w:tcBorders>
            <w:shd w:fill="fff3e8" w:val="clear"/>
          </w:tcPr>
          <w:p w:rsidR="00000000" w:rsidDel="00000000" w:rsidP="00000000" w:rsidRDefault="00000000" w:rsidRPr="00000000" w14:paraId="000000C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8" w:val="clear"/>
            <w:tcMar>
              <w:top w:w="100.0" w:type="dxa"/>
              <w:left w:w="180.0" w:type="dxa"/>
              <w:bottom w:w="100.0" w:type="dxa"/>
              <w:right w:w="180.0" w:type="dxa"/>
            </w:tcMar>
          </w:tcPr>
          <w:p w:rsidR="00000000" w:rsidDel="00000000" w:rsidP="00000000" w:rsidRDefault="00000000" w:rsidRPr="00000000" w14:paraId="000000C4">
            <w:pPr>
              <w:spacing w:after="40" w:lineRule="auto"/>
              <w:rPr/>
            </w:pPr>
            <w:r w:rsidDel="00000000" w:rsidR="00000000" w:rsidRPr="00000000">
              <w:rPr>
                <w:rFonts w:ascii="Arial" w:cs="Arial" w:eastAsia="Arial" w:hAnsi="Arial"/>
                <w:b w:val="1"/>
                <w:bCs w:val="1"/>
                <w:color w:val="d4722a"/>
                <w:sz w:val="22"/>
                <w:szCs w:val="22"/>
                <w:rtl w:val="0"/>
              </w:rPr>
              <w:t xml:space="preserve">How to explain quantiles to a non-technical audience</w:t>
            </w:r>
            <w:r w:rsidDel="00000000" w:rsidR="00000000" w:rsidRPr="00000000">
              <w:rPr>
                <w:rtl w:val="0"/>
              </w:rPr>
            </w:r>
          </w:p>
          <w:p w:rsidR="00000000" w:rsidDel="00000000" w:rsidP="00000000" w:rsidRDefault="00000000" w:rsidRPr="00000000" w14:paraId="000000C5">
            <w:pPr>
              <w:spacing w:after="60" w:before="0" w:lineRule="auto"/>
              <w:rPr/>
            </w:pPr>
            <w:r w:rsidDel="00000000" w:rsidR="00000000" w:rsidRPr="00000000">
              <w:rPr>
                <w:rFonts w:ascii="Arial" w:cs="Arial" w:eastAsia="Arial" w:hAnsi="Arial"/>
                <w:sz w:val="22"/>
                <w:szCs w:val="22"/>
                <w:rtl w:val="0"/>
              </w:rPr>
              <w:t xml:space="preserve">Think of a weather forecast: '70% chance of rain between 2pm and 4pm.' The TFT does the same thing for traffic: 'There is a 10% chance speed drops below 18 km/h, a 50% chance it is around 32 km/h, and a 90% chance it stays above 25 km/h.' The width of that range tells the ambulance dispatcher how confident the system is about that road.</w:t>
            </w:r>
            <w:r w:rsidDel="00000000" w:rsidR="00000000" w:rsidRPr="00000000">
              <w:rPr>
                <w:rtl w:val="0"/>
              </w:rPr>
            </w:r>
          </w:p>
        </w:tc>
      </w:tr>
    </w:tbl>
    <w:p w:rsidR="00000000" w:rsidDel="00000000" w:rsidP="00000000" w:rsidRDefault="00000000" w:rsidRPr="00000000" w14:paraId="000000C6">
      <w:pPr>
        <w:spacing w:after="0" w:before="120" w:lineRule="auto"/>
        <w:rPr/>
      </w:pPr>
      <w:r w:rsidDel="00000000" w:rsidR="00000000" w:rsidRPr="00000000">
        <w:rPr>
          <w:rtl w:val="0"/>
        </w:rPr>
      </w:r>
    </w:p>
    <w:p w:rsidR="00000000" w:rsidDel="00000000" w:rsidP="00000000" w:rsidRDefault="00000000" w:rsidRPr="00000000" w14:paraId="000000C7">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4.3 GNN Spatial Encoder — GraphSAGE</w:t>
      </w:r>
      <w:r w:rsidDel="00000000" w:rsidR="00000000" w:rsidRPr="00000000">
        <w:rPr>
          <w:rtl w:val="0"/>
        </w:rPr>
      </w:r>
    </w:p>
    <w:p w:rsidR="00000000" w:rsidDel="00000000" w:rsidP="00000000" w:rsidRDefault="00000000" w:rsidRPr="00000000" w14:paraId="000000C8">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4.3.1 Why a GNN?</w:t>
      </w:r>
      <w:r w:rsidDel="00000000" w:rsidR="00000000" w:rsidRPr="00000000">
        <w:rPr>
          <w:rtl w:val="0"/>
        </w:rPr>
      </w:r>
    </w:p>
    <w:p w:rsidR="00000000" w:rsidDel="00000000" w:rsidP="00000000" w:rsidRDefault="00000000" w:rsidRPr="00000000" w14:paraId="000000C9">
      <w:pPr>
        <w:spacing w:after="80" w:before="60" w:lineRule="auto"/>
        <w:rPr/>
      </w:pPr>
      <w:r w:rsidDel="00000000" w:rsidR="00000000" w:rsidRPr="00000000">
        <w:rPr>
          <w:rFonts w:ascii="Arial" w:cs="Arial" w:eastAsia="Arial" w:hAnsi="Arial"/>
          <w:sz w:val="22"/>
          <w:szCs w:val="22"/>
          <w:rtl w:val="0"/>
        </w:rPr>
        <w:t xml:space="preserve">A road network is a graph — intersections are nodes, road segments are edges. A standard LSTM treats each road independently. A GNN allows the model to learn that 'if MG Road is congested, nearby Residency Road is likely to be congested too' — spatial dependencies that purely temporal models miss.</w:t>
      </w:r>
      <w:r w:rsidDel="00000000" w:rsidR="00000000" w:rsidRPr="00000000">
        <w:rPr>
          <w:rtl w:val="0"/>
        </w:rPr>
      </w:r>
    </w:p>
    <w:p w:rsidR="00000000" w:rsidDel="00000000" w:rsidP="00000000" w:rsidRDefault="00000000" w:rsidRPr="00000000" w14:paraId="000000CA">
      <w:pPr>
        <w:spacing w:after="0" w:before="120" w:lineRule="auto"/>
        <w:rPr/>
      </w:pPr>
      <w:r w:rsidDel="00000000" w:rsidR="00000000" w:rsidRPr="00000000">
        <w:rPr>
          <w:rtl w:val="0"/>
        </w:rPr>
      </w:r>
    </w:p>
    <w:p w:rsidR="00000000" w:rsidDel="00000000" w:rsidP="00000000" w:rsidRDefault="00000000" w:rsidRPr="00000000" w14:paraId="000000CB">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4.3.2 Building the Road Graph</w:t>
      </w:r>
      <w:r w:rsidDel="00000000" w:rsidR="00000000" w:rsidRPr="00000000">
        <w:rPr>
          <w:rtl w:val="0"/>
        </w:rPr>
      </w:r>
    </w:p>
    <w:p w:rsidR="00000000" w:rsidDel="00000000" w:rsidP="00000000" w:rsidRDefault="00000000" w:rsidRPr="00000000" w14:paraId="000000CC">
      <w:pPr>
        <w:spacing w:after="80" w:before="60" w:lineRule="auto"/>
        <w:rPr/>
      </w:pPr>
      <w:r w:rsidDel="00000000" w:rsidR="00000000" w:rsidRPr="00000000">
        <w:rPr>
          <w:rFonts w:ascii="Arial" w:cs="Arial" w:eastAsia="Arial" w:hAnsi="Arial"/>
          <w:sz w:val="22"/>
          <w:szCs w:val="22"/>
          <w:rtl w:val="0"/>
        </w:rPr>
        <w:t xml:space="preserve">We built the graph from our 16 unique road segments: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unique (Area Name, Road Name) combination became a node. We have 16 nodes.</w:t>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 features: normalised mean Latitude, Longitude, Average Speed, Congestion Level — 4 features per node.</w:t>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Edges: K-nearest neighbours with K=4 by haversine distance. Each node is connected to its 4 spatially closest nodes. Undirected (both directions added). Total: 110 edges.</w:t>
      </w:r>
    </w:p>
    <w:p w:rsidR="00000000" w:rsidDel="00000000" w:rsidP="00000000" w:rsidRDefault="00000000" w:rsidRPr="00000000" w14:paraId="000000D0">
      <w:pPr>
        <w:spacing w:after="80" w:before="60" w:lineRule="auto"/>
        <w:rPr/>
      </w:pPr>
      <w:r w:rsidDel="00000000" w:rsidR="00000000" w:rsidRPr="00000000">
        <w:rPr>
          <w:rFonts w:ascii="Arial" w:cs="Arial" w:eastAsia="Arial" w:hAnsi="Arial"/>
          <w:sz w:val="22"/>
          <w:szCs w:val="22"/>
          <w:rtl w:val="0"/>
        </w:rPr>
        <w:t xml:space="preserve">Haversine distance is the great-circle distance between two points on Earth's surface. It accounts for the Earth's curvature, unlike Euclidean distance which treats the surface as flat. This is important for lat/lon coordinates.</w:t>
      </w:r>
      <w:r w:rsidDel="00000000" w:rsidR="00000000" w:rsidRPr="00000000">
        <w:rPr>
          <w:rtl w:val="0"/>
        </w:rPr>
      </w:r>
    </w:p>
    <w:p w:rsidR="00000000" w:rsidDel="00000000" w:rsidP="00000000" w:rsidRDefault="00000000" w:rsidRPr="00000000" w14:paraId="000000D1">
      <w:pPr>
        <w:spacing w:after="0" w:before="120" w:lineRule="auto"/>
        <w:rPr/>
      </w:pPr>
      <w:r w:rsidDel="00000000" w:rsidR="00000000" w:rsidRPr="00000000">
        <w:rPr>
          <w:rtl w:val="0"/>
        </w:rPr>
      </w:r>
    </w:p>
    <w:p w:rsidR="00000000" w:rsidDel="00000000" w:rsidP="00000000" w:rsidRDefault="00000000" w:rsidRPr="00000000" w14:paraId="000000D2">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4.3.3 How GraphSAGE Works</w:t>
      </w:r>
      <w:r w:rsidDel="00000000" w:rsidR="00000000" w:rsidRPr="00000000">
        <w:rPr>
          <w:rtl w:val="0"/>
        </w:rPr>
      </w:r>
    </w:p>
    <w:p w:rsidR="00000000" w:rsidDel="00000000" w:rsidP="00000000" w:rsidRDefault="00000000" w:rsidRPr="00000000" w14:paraId="000000D3">
      <w:pPr>
        <w:spacing w:after="80" w:before="60" w:lineRule="auto"/>
        <w:rPr/>
      </w:pPr>
      <w:r w:rsidDel="00000000" w:rsidR="00000000" w:rsidRPr="00000000">
        <w:rPr>
          <w:rFonts w:ascii="Arial" w:cs="Arial" w:eastAsia="Arial" w:hAnsi="Arial"/>
          <w:sz w:val="22"/>
          <w:szCs w:val="22"/>
          <w:rtl w:val="0"/>
        </w:rPr>
        <w:t xml:space="preserve">GraphSAGE (Hamilton et al., 2017) is an inductive GNN. For each node, it:</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Samples a fixed number of neighbours</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Aggregates their feature vectors using mean pooling</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Concatenates the node's own features with the aggregated neighbours</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Applies a linear transformation and non-linear activation</w:t>
      </w:r>
    </w:p>
    <w:p w:rsidR="00000000" w:rsidDel="00000000" w:rsidP="00000000" w:rsidRDefault="00000000" w:rsidRPr="00000000" w14:paraId="000000D8">
      <w:pPr>
        <w:spacing w:after="80" w:before="60" w:lineRule="auto"/>
        <w:rPr/>
      </w:pPr>
      <w:r w:rsidDel="00000000" w:rsidR="00000000" w:rsidRPr="00000000">
        <w:rPr>
          <w:rFonts w:ascii="Arial" w:cs="Arial" w:eastAsia="Arial" w:hAnsi="Arial"/>
          <w:sz w:val="22"/>
          <w:szCs w:val="22"/>
          <w:rtl w:val="0"/>
        </w:rPr>
        <w:t xml:space="preserve">We use 2 layers of GraphSAGE. After layer 1, each node knows about its direct neighbours. After layer 2, each node knows about its 2-hop neighbourhood (neighbours of neighbours). Output: a 32-dimensional embedding per road segment.</w:t>
      </w:r>
      <w:r w:rsidDel="00000000" w:rsidR="00000000" w:rsidRPr="00000000">
        <w:rPr>
          <w:rtl w:val="0"/>
        </w:rPr>
      </w:r>
    </w:p>
    <w:p w:rsidR="00000000" w:rsidDel="00000000" w:rsidP="00000000" w:rsidRDefault="00000000" w:rsidRPr="00000000" w14:paraId="000000D9">
      <w:pPr>
        <w:spacing w:after="0" w:before="120" w:lineRule="auto"/>
        <w:rPr/>
      </w:pPr>
      <w:r w:rsidDel="00000000" w:rsidR="00000000" w:rsidRPr="00000000">
        <w:rPr>
          <w:rtl w:val="0"/>
        </w:rPr>
      </w:r>
    </w:p>
    <w:p w:rsidR="00000000" w:rsidDel="00000000" w:rsidP="00000000" w:rsidRDefault="00000000" w:rsidRPr="00000000" w14:paraId="000000DA">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4.3.4 How Embeddings Are Saved and Used</w:t>
      </w:r>
      <w:r w:rsidDel="00000000" w:rsidR="00000000" w:rsidRPr="00000000">
        <w:rPr>
          <w:rtl w:val="0"/>
        </w:rPr>
      </w:r>
    </w:p>
    <w:p w:rsidR="00000000" w:rsidDel="00000000" w:rsidP="00000000" w:rsidRDefault="00000000" w:rsidRPr="00000000" w14:paraId="000000DB">
      <w:pPr>
        <w:spacing w:after="80" w:before="60" w:lineRule="auto"/>
        <w:rPr/>
      </w:pPr>
      <w:r w:rsidDel="00000000" w:rsidR="00000000" w:rsidRPr="00000000">
        <w:rPr>
          <w:rFonts w:ascii="Arial" w:cs="Arial" w:eastAsia="Arial" w:hAnsi="Arial"/>
          <w:sz w:val="22"/>
          <w:szCs w:val="22"/>
          <w:rtl w:val="0"/>
        </w:rPr>
        <w:t xml:space="preserve">After the GNN forward pass, we save two files: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graph_nodes.parquet: node table with unique_id, lat, lon, avg_speed, congestion for all 16 nodes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gnn_embeddings.parquet: 16 rows × 34 columns (unique_id, road_id, gnn_emb_0, ..., gnn_emb_31)</w:t>
      </w:r>
    </w:p>
    <w:p w:rsidR="00000000" w:rsidDel="00000000" w:rsidP="00000000" w:rsidRDefault="00000000" w:rsidRPr="00000000" w14:paraId="000000DE">
      <w:pPr>
        <w:spacing w:after="80" w:before="60" w:lineRule="auto"/>
        <w:rPr/>
      </w:pPr>
      <w:r w:rsidDel="00000000" w:rsidR="00000000" w:rsidRPr="00000000">
        <w:rPr>
          <w:rFonts w:ascii="Arial" w:cs="Arial" w:eastAsia="Arial" w:hAnsi="Arial"/>
          <w:sz w:val="22"/>
          <w:szCs w:val="22"/>
          <w:rtl w:val="0"/>
        </w:rPr>
        <w:t xml:space="preserve">These embeddings are then joined to the traffic dataset on unique_id and passed to the TFT as static covariates. Since road segment locations do not change over time, the embeddings are the same for every timestep of a given road — they are static features that tell the TFT about each road's spatial context.</w:t>
      </w:r>
      <w:r w:rsidDel="00000000" w:rsidR="00000000" w:rsidRPr="00000000">
        <w:rPr>
          <w:rtl w:val="0"/>
        </w:rPr>
      </w:r>
    </w:p>
    <w:p w:rsidR="00000000" w:rsidDel="00000000" w:rsidP="00000000" w:rsidRDefault="00000000" w:rsidRPr="00000000" w14:paraId="000000DF">
      <w:pPr>
        <w:spacing w:after="0" w:before="120" w:lineRule="auto"/>
        <w:rPr/>
      </w:pPr>
      <w:r w:rsidDel="00000000" w:rsidR="00000000" w:rsidRPr="00000000">
        <w:rPr>
          <w:rtl w:val="0"/>
        </w:rPr>
      </w:r>
    </w:p>
    <w:p w:rsidR="00000000" w:rsidDel="00000000" w:rsidP="00000000" w:rsidRDefault="00000000" w:rsidRPr="00000000" w14:paraId="000000E0">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4.4 Training Configuration</w:t>
      </w:r>
      <w:r w:rsidDel="00000000" w:rsidR="00000000" w:rsidRPr="00000000">
        <w:rPr>
          <w:rtl w:val="0"/>
        </w:rPr>
      </w:r>
    </w:p>
    <w:p w:rsidR="00000000" w:rsidDel="00000000" w:rsidP="00000000" w:rsidRDefault="00000000" w:rsidRPr="00000000" w14:paraId="000000E1">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4.4.1 Dataset Preparation — Sliding Windows</w:t>
      </w:r>
      <w:r w:rsidDel="00000000" w:rsidR="00000000" w:rsidRPr="00000000">
        <w:rPr>
          <w:rtl w:val="0"/>
        </w:rPr>
      </w:r>
    </w:p>
    <w:p w:rsidR="00000000" w:rsidDel="00000000" w:rsidP="00000000" w:rsidRDefault="00000000" w:rsidRPr="00000000" w14:paraId="000000E2">
      <w:pPr>
        <w:spacing w:after="80" w:before="60" w:lineRule="auto"/>
        <w:rPr/>
      </w:pPr>
      <w:r w:rsidDel="00000000" w:rsidR="00000000" w:rsidRPr="00000000">
        <w:rPr>
          <w:rFonts w:ascii="Arial" w:cs="Arial" w:eastAsia="Arial" w:hAnsi="Arial"/>
          <w:sz w:val="22"/>
          <w:szCs w:val="22"/>
          <w:rtl w:val="0"/>
        </w:rPr>
        <w:t xml:space="preserve">The TFT requires fixed-length sequence windows. We used a sliding window approach:</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Sort all rows by (unique_id, timestamp)</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road segment, slide a window of size (encoder_length + decoder_length) = 18 steps across the time series</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window position produces one training sample</w:t>
      </w:r>
    </w:p>
    <w:p w:rsidR="00000000" w:rsidDel="00000000" w:rsidP="00000000" w:rsidRDefault="00000000" w:rsidRPr="00000000" w14:paraId="000000E6">
      <w:pPr>
        <w:spacing w:after="80" w:before="60" w:lineRule="auto"/>
        <w:rPr/>
      </w:pPr>
      <w:r w:rsidDel="00000000" w:rsidR="00000000" w:rsidRPr="00000000">
        <w:rPr>
          <w:rFonts w:ascii="Arial" w:cs="Arial" w:eastAsia="Arial" w:hAnsi="Arial"/>
          <w:sz w:val="22"/>
          <w:szCs w:val="22"/>
          <w:rtl w:val="0"/>
        </w:rPr>
        <w:t xml:space="preserve">Result: 871,528 training samples and 157,528 validation samples from a temporal 85/15 split (always split time series by time, never randomly — random split would leak future information into training).</w:t>
      </w:r>
      <w:r w:rsidDel="00000000" w:rsidR="00000000" w:rsidRPr="00000000">
        <w:rPr>
          <w:rtl w:val="0"/>
        </w:rPr>
      </w:r>
    </w:p>
    <w:p w:rsidR="00000000" w:rsidDel="00000000" w:rsidP="00000000" w:rsidRDefault="00000000" w:rsidRPr="00000000" w14:paraId="000000E7">
      <w:pPr>
        <w:spacing w:after="0" w:before="120" w:lineRule="auto"/>
        <w:rPr/>
      </w:pPr>
      <w:r w:rsidDel="00000000" w:rsidR="00000000" w:rsidRPr="00000000">
        <w:rPr>
          <w:rtl w:val="0"/>
        </w:rPr>
      </w:r>
    </w:p>
    <w:p w:rsidR="00000000" w:rsidDel="00000000" w:rsidP="00000000" w:rsidRDefault="00000000" w:rsidRPr="00000000" w14:paraId="000000E8">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4.4.2 Normalisation</w:t>
      </w:r>
      <w:r w:rsidDel="00000000" w:rsidR="00000000" w:rsidRPr="00000000">
        <w:rPr>
          <w:rtl w:val="0"/>
        </w:rPr>
      </w:r>
    </w:p>
    <w:p w:rsidR="00000000" w:rsidDel="00000000" w:rsidP="00000000" w:rsidRDefault="00000000" w:rsidRPr="00000000" w14:paraId="000000E9">
      <w:pPr>
        <w:spacing w:after="80" w:before="60" w:lineRule="auto"/>
        <w:rPr/>
      </w:pPr>
      <w:r w:rsidDel="00000000" w:rsidR="00000000" w:rsidRPr="00000000">
        <w:rPr>
          <w:rFonts w:ascii="Arial" w:cs="Arial" w:eastAsia="Arial" w:hAnsi="Arial"/>
          <w:sz w:val="22"/>
          <w:szCs w:val="22"/>
          <w:rtl w:val="0"/>
        </w:rPr>
        <w:t xml:space="preserve">We used StandardScaler (zero mean, unit variance) fitted on the training set only. The same scaler is applied to the validation set. Scalers are saved as scaler_average_speed.pkl and scaler_congestion_level.pkl so they can be loaded during inference without recomputing.</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8b1a1a" w:space="0" w:sz="12" w:val="single"/>
              <w:bottom w:color="000000" w:space="0" w:sz="0" w:val="nil"/>
              <w:right w:color="000000" w:space="0" w:sz="0" w:val="nil"/>
            </w:tcBorders>
            <w:shd w:fill="ffebee" w:val="clear"/>
          </w:tcPr>
          <w:p w:rsidR="00000000" w:rsidDel="00000000" w:rsidP="00000000" w:rsidRDefault="00000000" w:rsidRPr="00000000" w14:paraId="000000E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ebee" w:val="clear"/>
            <w:tcMar>
              <w:top w:w="100.0" w:type="dxa"/>
              <w:left w:w="180.0" w:type="dxa"/>
              <w:bottom w:w="100.0" w:type="dxa"/>
              <w:right w:w="180.0" w:type="dxa"/>
            </w:tcMar>
          </w:tcPr>
          <w:p w:rsidR="00000000" w:rsidDel="00000000" w:rsidP="00000000" w:rsidRDefault="00000000" w:rsidRPr="00000000" w14:paraId="000000EB">
            <w:pPr>
              <w:spacing w:after="40" w:lineRule="auto"/>
              <w:rPr/>
            </w:pPr>
            <w:r w:rsidDel="00000000" w:rsidR="00000000" w:rsidRPr="00000000">
              <w:rPr>
                <w:rFonts w:ascii="Arial" w:cs="Arial" w:eastAsia="Arial" w:hAnsi="Arial"/>
                <w:b w:val="1"/>
                <w:bCs w:val="1"/>
                <w:color w:val="8b1a1a"/>
                <w:sz w:val="22"/>
                <w:szCs w:val="22"/>
                <w:rtl w:val="0"/>
              </w:rPr>
              <w:t xml:space="preserve">Critical: fit scaler on train only</w:t>
            </w:r>
            <w:r w:rsidDel="00000000" w:rsidR="00000000" w:rsidRPr="00000000">
              <w:rPr>
                <w:rtl w:val="0"/>
              </w:rPr>
            </w:r>
          </w:p>
          <w:p w:rsidR="00000000" w:rsidDel="00000000" w:rsidP="00000000" w:rsidRDefault="00000000" w:rsidRPr="00000000" w14:paraId="000000EC">
            <w:pPr>
              <w:spacing w:after="60" w:before="0" w:lineRule="auto"/>
              <w:rPr/>
            </w:pPr>
            <w:r w:rsidDel="00000000" w:rsidR="00000000" w:rsidRPr="00000000">
              <w:rPr>
                <w:rFonts w:ascii="Arial" w:cs="Arial" w:eastAsia="Arial" w:hAnsi="Arial"/>
                <w:sz w:val="22"/>
                <w:szCs w:val="22"/>
                <w:rtl w:val="0"/>
              </w:rPr>
              <w:t xml:space="preserve">If you fit the scaler on train + validation combined, you leak information about the validation distribution into training. The model then performs artificially well on validation. Always fit scalers only on training data, then transform validation with the fitted scaler.</w:t>
            </w:r>
            <w:r w:rsidDel="00000000" w:rsidR="00000000" w:rsidRPr="00000000">
              <w:rPr>
                <w:rtl w:val="0"/>
              </w:rPr>
            </w:r>
          </w:p>
        </w:tc>
      </w:tr>
    </w:tbl>
    <w:p w:rsidR="00000000" w:rsidDel="00000000" w:rsidP="00000000" w:rsidRDefault="00000000" w:rsidRPr="00000000" w14:paraId="000000ED">
      <w:pPr>
        <w:spacing w:after="0" w:before="120" w:lineRule="auto"/>
        <w:rPr/>
      </w:pPr>
      <w:r w:rsidDel="00000000" w:rsidR="00000000" w:rsidRPr="00000000">
        <w:rPr>
          <w:rtl w:val="0"/>
        </w:rPr>
      </w:r>
    </w:p>
    <w:p w:rsidR="00000000" w:rsidDel="00000000" w:rsidP="00000000" w:rsidRDefault="00000000" w:rsidRPr="00000000" w14:paraId="000000EE">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4.4.3 Loss Function — Quantile (Pinball) Loss</w:t>
      </w:r>
      <w:r w:rsidDel="00000000" w:rsidR="00000000" w:rsidRPr="00000000">
        <w:rPr>
          <w:rtl w:val="0"/>
        </w:rPr>
      </w:r>
    </w:p>
    <w:p w:rsidR="00000000" w:rsidDel="00000000" w:rsidP="00000000" w:rsidRDefault="00000000" w:rsidRPr="00000000" w14:paraId="000000EF">
      <w:pPr>
        <w:spacing w:after="80" w:before="60" w:lineRule="auto"/>
        <w:rPr/>
      </w:pPr>
      <w:r w:rsidDel="00000000" w:rsidR="00000000" w:rsidRPr="00000000">
        <w:rPr>
          <w:rFonts w:ascii="Arial" w:cs="Arial" w:eastAsia="Arial" w:hAnsi="Arial"/>
          <w:sz w:val="22"/>
          <w:szCs w:val="22"/>
          <w:rtl w:val="0"/>
        </w:rPr>
        <w:t xml:space="preserve">Standard MSE loss trains a model to predict the mean. To predict quantiles, we use the pinball loss:</w:t>
      </w:r>
      <w:r w:rsidDel="00000000" w:rsidR="00000000" w:rsidRPr="00000000">
        <w:rPr>
          <w:rtl w:val="0"/>
        </w:rPr>
      </w:r>
    </w:p>
    <w:p w:rsidR="00000000" w:rsidDel="00000000" w:rsidP="00000000" w:rsidRDefault="00000000" w:rsidRPr="00000000" w14:paraId="000000F0">
      <w:pPr>
        <w:spacing w:after="80" w:before="60" w:lineRule="auto"/>
        <w:rPr/>
      </w:pPr>
      <w:r w:rsidDel="00000000" w:rsidR="00000000" w:rsidRPr="00000000">
        <w:rPr>
          <w:rFonts w:ascii="Arial" w:cs="Arial" w:eastAsia="Arial" w:hAnsi="Arial"/>
          <w:sz w:val="22"/>
          <w:szCs w:val="22"/>
          <w:rtl w:val="0"/>
        </w:rPr>
        <w:t xml:space="preserve">For quantile q and prediction error e = actual - predicted:</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6854115"/>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If e ≥ 0 (actual is above prediction): loss = q × e</w:t>
          </w:r>
        </w:sdtContent>
      </w:sdt>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e &lt; 0 (actual is below prediction): loss = (q-1) × e</w:t>
      </w:r>
    </w:p>
    <w:p w:rsidR="00000000" w:rsidDel="00000000" w:rsidP="00000000" w:rsidRDefault="00000000" w:rsidRPr="00000000" w14:paraId="000000F3">
      <w:pPr>
        <w:spacing w:after="80" w:before="60" w:lineRule="auto"/>
        <w:rPr/>
      </w:pPr>
      <w:r w:rsidDel="00000000" w:rsidR="00000000" w:rsidRPr="00000000">
        <w:rPr>
          <w:rFonts w:ascii="Arial" w:cs="Arial" w:eastAsia="Arial" w:hAnsi="Arial"/>
          <w:sz w:val="22"/>
          <w:szCs w:val="22"/>
          <w:rtl w:val="0"/>
        </w:rPr>
        <w:t xml:space="preserve">For Q50 (median), this reduces to MAE. For Q10, the model is penalised more for over-predicting than under-predicting. For Q90, the opposite. Training all three quantiles simultaneously with the same model is called multi-quantile regression.</w:t>
      </w:r>
      <w:r w:rsidDel="00000000" w:rsidR="00000000" w:rsidRPr="00000000">
        <w:rPr>
          <w:rtl w:val="0"/>
        </w:rPr>
      </w:r>
    </w:p>
    <w:p w:rsidR="00000000" w:rsidDel="00000000" w:rsidP="00000000" w:rsidRDefault="00000000" w:rsidRPr="00000000" w14:paraId="000000F4">
      <w:pPr>
        <w:spacing w:after="0" w:before="120" w:lineRule="auto"/>
        <w:rPr/>
      </w:pPr>
      <w:r w:rsidDel="00000000" w:rsidR="00000000" w:rsidRPr="00000000">
        <w:rPr>
          <w:rtl w:val="0"/>
        </w:rPr>
      </w:r>
    </w:p>
    <w:p w:rsidR="00000000" w:rsidDel="00000000" w:rsidP="00000000" w:rsidRDefault="00000000" w:rsidRPr="00000000" w14:paraId="000000F5">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4.4.4 Checkpoint and Resume System</w:t>
      </w:r>
      <w:r w:rsidDel="00000000" w:rsidR="00000000" w:rsidRPr="00000000">
        <w:rPr>
          <w:rtl w:val="0"/>
        </w:rPr>
      </w:r>
    </w:p>
    <w:p w:rsidR="00000000" w:rsidDel="00000000" w:rsidP="00000000" w:rsidRDefault="00000000" w:rsidRPr="00000000" w14:paraId="000000F6">
      <w:pPr>
        <w:spacing w:after="80" w:before="60" w:lineRule="auto"/>
        <w:rPr/>
      </w:pPr>
      <w:r w:rsidDel="00000000" w:rsidR="00000000" w:rsidRPr="00000000">
        <w:rPr>
          <w:rFonts w:ascii="Arial" w:cs="Arial" w:eastAsia="Arial" w:hAnsi="Arial"/>
          <w:sz w:val="22"/>
          <w:szCs w:val="22"/>
          <w:rtl w:val="0"/>
        </w:rPr>
        <w:t xml:space="preserve">We use pytorch-lightning's ModelCheckpoint callback:</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Saves after every epoch</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Keeps the 3 best checkpoints by val_loss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saves 'last.ckpt' for easy resume</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Filename format: tft_average_speed-epoch=32-val_loss=0.0033.ckpt</w:t>
      </w:r>
    </w:p>
    <w:p w:rsidR="00000000" w:rsidDel="00000000" w:rsidP="00000000" w:rsidRDefault="00000000" w:rsidRPr="00000000" w14:paraId="000000FB">
      <w:pPr>
        <w:spacing w:after="80" w:before="60" w:lineRule="auto"/>
        <w:rPr/>
      </w:pPr>
      <w:r w:rsidDel="00000000" w:rsidR="00000000" w:rsidRPr="00000000">
        <w:rPr>
          <w:rFonts w:ascii="Arial" w:cs="Arial" w:eastAsia="Arial" w:hAnsi="Arial"/>
          <w:sz w:val="22"/>
          <w:szCs w:val="22"/>
          <w:rtl w:val="0"/>
        </w:rPr>
        <w:t xml:space="preserve">To resume training after stopping:</w:t>
      </w:r>
      <w:r w:rsidDel="00000000" w:rsidR="00000000" w:rsidRPr="00000000">
        <w:rPr>
          <w:rtl w:val="0"/>
        </w:rPr>
      </w:r>
    </w:p>
    <w:p w:rsidR="00000000" w:rsidDel="00000000" w:rsidP="00000000" w:rsidRDefault="00000000" w:rsidRPr="00000000" w14:paraId="000000FC">
      <w:pPr>
        <w:shd w:fill="f0f0f0" w:val="clear"/>
        <w:spacing w:after="80" w:before="80" w:lineRule="auto"/>
        <w:ind w:left="360" w:firstLine="0"/>
        <w:rPr/>
      </w:pPr>
      <w:r w:rsidDel="00000000" w:rsidR="00000000" w:rsidRPr="00000000">
        <w:rPr>
          <w:rFonts w:ascii="Courier New" w:cs="Courier New" w:eastAsia="Courier New" w:hAnsi="Courier New"/>
          <w:color w:val="2d2d2d"/>
          <w:sz w:val="20"/>
          <w:szCs w:val="20"/>
          <w:rtl w:val="0"/>
        </w:rPr>
        <w:t xml:space="preserve">python stage2_train.py --epochs 50 --resume</w:t>
      </w:r>
      <w:r w:rsidDel="00000000" w:rsidR="00000000" w:rsidRPr="00000000">
        <w:rPr>
          <w:rtl w:val="0"/>
        </w:rPr>
      </w:r>
    </w:p>
    <w:p w:rsidR="00000000" w:rsidDel="00000000" w:rsidP="00000000" w:rsidRDefault="00000000" w:rsidRPr="00000000" w14:paraId="000000FD">
      <w:pPr>
        <w:spacing w:after="80" w:before="60" w:lineRule="auto"/>
        <w:rPr/>
      </w:pPr>
      <w:r w:rsidDel="00000000" w:rsidR="00000000" w:rsidRPr="00000000">
        <w:rPr>
          <w:rFonts w:ascii="Arial" w:cs="Arial" w:eastAsia="Arial" w:hAnsi="Arial"/>
          <w:sz w:val="22"/>
          <w:szCs w:val="22"/>
          <w:rtl w:val="0"/>
        </w:rPr>
        <w:t xml:space="preserve">The --resume flag looks for 'last.ckpt' in the checkpoints folder and passes it to trainer.fit(ckpt_path=...). PyTorch Lightning automatically restores model weights, optimizer state, and epoch counter.</w:t>
      </w:r>
      <w:r w:rsidDel="00000000" w:rsidR="00000000" w:rsidRPr="00000000">
        <w:rPr>
          <w:rtl w:val="0"/>
        </w:rPr>
      </w:r>
    </w:p>
    <w:p w:rsidR="00000000" w:rsidDel="00000000" w:rsidP="00000000" w:rsidRDefault="00000000" w:rsidRPr="00000000" w14:paraId="000000FE">
      <w:pPr>
        <w:spacing w:after="0" w:before="120" w:lineRule="auto"/>
        <w:rPr/>
      </w:pPr>
      <w:r w:rsidDel="00000000" w:rsidR="00000000" w:rsidRPr="00000000">
        <w:rPr>
          <w:rtl w:val="0"/>
        </w:rPr>
      </w:r>
    </w:p>
    <w:p w:rsidR="00000000" w:rsidDel="00000000" w:rsidP="00000000" w:rsidRDefault="00000000" w:rsidRPr="00000000" w14:paraId="000000FF">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4.4.5 Automatic Mixed Precision (AMP)</w:t>
      </w:r>
      <w:r w:rsidDel="00000000" w:rsidR="00000000" w:rsidRPr="00000000">
        <w:rPr>
          <w:rtl w:val="0"/>
        </w:rPr>
      </w:r>
    </w:p>
    <w:p w:rsidR="00000000" w:rsidDel="00000000" w:rsidP="00000000" w:rsidRDefault="00000000" w:rsidRPr="00000000" w14:paraId="00000100">
      <w:pPr>
        <w:spacing w:after="80" w:before="60" w:lineRule="auto"/>
        <w:rPr/>
      </w:pPr>
      <w:r w:rsidDel="00000000" w:rsidR="00000000" w:rsidRPr="00000000">
        <w:rPr>
          <w:rFonts w:ascii="Arial" w:cs="Arial" w:eastAsia="Arial" w:hAnsi="Arial"/>
          <w:sz w:val="22"/>
          <w:szCs w:val="22"/>
          <w:rtl w:val="0"/>
        </w:rPr>
        <w:t xml:space="preserve">AMP uses float16 for most operations and float32 only where numerical stability requires it. On the RTX 4000 Ada, this gives approximately 2× training speed with no accuracy loss. Enabled with precision='16-mixed' in the Trainer. The RTX 4000 Ada has dedicated tensor cores for float16 matrix multiplications.</w:t>
      </w:r>
      <w:r w:rsidDel="00000000" w:rsidR="00000000" w:rsidRPr="00000000">
        <w:rPr>
          <w:rtl w:val="0"/>
        </w:rPr>
      </w:r>
    </w:p>
    <w:p w:rsidR="00000000" w:rsidDel="00000000" w:rsidP="00000000" w:rsidRDefault="00000000" w:rsidRPr="00000000" w14:paraId="00000101">
      <w:pPr>
        <w:spacing w:after="0" w:before="120" w:lineRule="auto"/>
        <w:rPr/>
      </w:pPr>
      <w:r w:rsidDel="00000000" w:rsidR="00000000" w:rsidRPr="00000000">
        <w:rPr>
          <w:rtl w:val="0"/>
        </w:rPr>
      </w:r>
    </w:p>
    <w:p w:rsidR="00000000" w:rsidDel="00000000" w:rsidP="00000000" w:rsidRDefault="00000000" w:rsidRPr="00000000" w14:paraId="00000102">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4.5 The Dependency Conflict Journey — Important for Understanding the Setup</w:t>
      </w:r>
      <w:r w:rsidDel="00000000" w:rsidR="00000000" w:rsidRPr="00000000">
        <w:rPr>
          <w:rtl w:val="0"/>
        </w:rPr>
      </w:r>
    </w:p>
    <w:p w:rsidR="00000000" w:rsidDel="00000000" w:rsidP="00000000" w:rsidRDefault="00000000" w:rsidRPr="00000000" w14:paraId="00000103">
      <w:pPr>
        <w:spacing w:after="80" w:before="60" w:lineRule="auto"/>
        <w:rPr/>
      </w:pPr>
      <w:r w:rsidDel="00000000" w:rsidR="00000000" w:rsidRPr="00000000">
        <w:rPr>
          <w:rFonts w:ascii="Arial" w:cs="Arial" w:eastAsia="Arial" w:hAnsi="Arial"/>
          <w:sz w:val="22"/>
          <w:szCs w:val="22"/>
          <w:rtl w:val="0"/>
        </w:rPr>
        <w:t xml:space="preserve">We went through multiple library versions before finding a stable combination. This is important to understand because it explains why our requirements look the way they do.</w:t>
      </w:r>
      <w:r w:rsidDel="00000000" w:rsidR="00000000" w:rsidRPr="00000000">
        <w:rPr>
          <w:rtl w:val="0"/>
        </w:rPr>
      </w:r>
    </w:p>
    <w:p w:rsidR="00000000" w:rsidDel="00000000" w:rsidP="00000000" w:rsidRDefault="00000000" w:rsidRPr="00000000" w14:paraId="00000104">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4.5.1 What We Tried and Why It Failed</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pytorch-forecasting 0.10.3: Required torch&lt;2.0. We had torch 2.1.2. Incompatible.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pytorch-forecasting 1.0.0: Used 'lightning' package (new name) not 'pytorch-lightning' (old name). The TFT class did not inherit from pytorch-lightning's LightningModule.</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neuralforecast: Required numpy&gt;2.0 (installed numpy 2.2.6), which broke dowhy (requires numpy&gt;2.0 but earlier versions of other packages needed numpy&lt;1.24).</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darts: Required numpy&gt;=2.2, pandas&gt;=2.2, scikit-learn&gt;=1.6 — all conflicting with our other packages.</w:t>
      </w:r>
    </w:p>
    <w:p w:rsidR="00000000" w:rsidDel="00000000" w:rsidP="00000000" w:rsidRDefault="00000000" w:rsidRPr="00000000" w14:paraId="00000109">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4.5.2 The Solution</w:t>
      </w:r>
      <w:r w:rsidDel="00000000" w:rsidR="00000000" w:rsidRPr="00000000">
        <w:rPr>
          <w:rtl w:val="0"/>
        </w:rPr>
      </w:r>
    </w:p>
    <w:p w:rsidR="00000000" w:rsidDel="00000000" w:rsidP="00000000" w:rsidRDefault="00000000" w:rsidRPr="00000000" w14:paraId="0000010A">
      <w:pPr>
        <w:spacing w:after="80" w:before="60" w:lineRule="auto"/>
        <w:rPr/>
      </w:pPr>
      <w:r w:rsidDel="00000000" w:rsidR="00000000" w:rsidRPr="00000000">
        <w:rPr>
          <w:rFonts w:ascii="Arial" w:cs="Arial" w:eastAsia="Arial" w:hAnsi="Arial"/>
          <w:sz w:val="22"/>
          <w:szCs w:val="22"/>
          <w:rtl w:val="0"/>
        </w:rPr>
        <w:t xml:space="preserve">We wrote our own TFT implementation in pure PyTorch using only the confirmed-working packages: torch 2.1.2, pytorch-lightning 2.1.4, torch-geometric 2.4.0, numpy 1.26.4, pandas 2.1.4. No external forecasting library. This gives us full control and zero dependency conflicts.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d4722a" w:space="0" w:sz="12" w:val="single"/>
              <w:bottom w:color="000000" w:space="0" w:sz="0" w:val="nil"/>
              <w:right w:color="000000" w:space="0" w:sz="0" w:val="nil"/>
            </w:tcBorders>
            <w:shd w:fill="fff3e8" w:val="clear"/>
          </w:tcPr>
          <w:p w:rsidR="00000000" w:rsidDel="00000000" w:rsidP="00000000" w:rsidRDefault="00000000" w:rsidRPr="00000000" w14:paraId="0000010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8" w:val="clear"/>
            <w:tcMar>
              <w:top w:w="100.0" w:type="dxa"/>
              <w:left w:w="180.0" w:type="dxa"/>
              <w:bottom w:w="100.0" w:type="dxa"/>
              <w:right w:w="180.0" w:type="dxa"/>
            </w:tcMar>
          </w:tcPr>
          <w:p w:rsidR="00000000" w:rsidDel="00000000" w:rsidP="00000000" w:rsidRDefault="00000000" w:rsidRPr="00000000" w14:paraId="0000010C">
            <w:pPr>
              <w:spacing w:after="40" w:lineRule="auto"/>
              <w:rPr/>
            </w:pPr>
            <w:r w:rsidDel="00000000" w:rsidR="00000000" w:rsidRPr="00000000">
              <w:rPr>
                <w:rFonts w:ascii="Arial" w:cs="Arial" w:eastAsia="Arial" w:hAnsi="Arial"/>
                <w:b w:val="1"/>
                <w:bCs w:val="1"/>
                <w:color w:val="d4722a"/>
                <w:sz w:val="22"/>
                <w:szCs w:val="22"/>
                <w:rtl w:val="0"/>
              </w:rPr>
              <w:t xml:space="preserve">Key lesson for the presentation</w:t>
            </w:r>
            <w:r w:rsidDel="00000000" w:rsidR="00000000" w:rsidRPr="00000000">
              <w:rPr>
                <w:rtl w:val="0"/>
              </w:rPr>
            </w:r>
          </w:p>
          <w:p w:rsidR="00000000" w:rsidDel="00000000" w:rsidP="00000000" w:rsidRDefault="00000000" w:rsidRPr="00000000" w14:paraId="0000010D">
            <w:pPr>
              <w:spacing w:after="60" w:before="0" w:lineRule="auto"/>
              <w:rPr/>
            </w:pPr>
            <w:r w:rsidDel="00000000" w:rsidR="00000000" w:rsidRPr="00000000">
              <w:rPr>
                <w:rFonts w:ascii="Arial" w:cs="Arial" w:eastAsia="Arial" w:hAnsi="Arial"/>
                <w:sz w:val="22"/>
                <w:szCs w:val="22"/>
                <w:rtl w:val="0"/>
              </w:rPr>
              <w:t xml:space="preserve">When asked 'why didn't you use an existing TFT library?', explain that all existing TFT libraries had dependency conflicts with the causal inference library (dowhy) and the graph library (torch-geometric). Writing our own implementation was the most reliable path and it matches the paper's architecture exactly.</w:t>
            </w:r>
            <w:r w:rsidDel="00000000" w:rsidR="00000000" w:rsidRPr="00000000">
              <w:rPr>
                <w:rtl w:val="0"/>
              </w:rPr>
            </w:r>
          </w:p>
        </w:tc>
      </w:tr>
    </w:tbl>
    <w:p w:rsidR="00000000" w:rsidDel="00000000" w:rsidP="00000000" w:rsidRDefault="00000000" w:rsidRPr="00000000" w14:paraId="0000010E">
      <w:pPr>
        <w:rPr/>
      </w:pPr>
      <w:r w:rsidDel="00000000" w:rsidR="00000000" w:rsidRPr="00000000">
        <w:br w:type="page"/>
      </w:r>
      <w:r w:rsidDel="00000000" w:rsidR="00000000" w:rsidRPr="00000000">
        <w:rPr>
          <w:rtl w:val="0"/>
        </w:rPr>
      </w:r>
    </w:p>
    <w:p w:rsidR="00000000" w:rsidDel="00000000" w:rsidP="00000000" w:rsidRDefault="00000000" w:rsidRPr="00000000" w14:paraId="0000010F">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5. Stage 2 Results — What the Numbers Mean</w:t>
      </w:r>
      <w:r w:rsidDel="00000000" w:rsidR="00000000" w:rsidRPr="00000000">
        <w:rPr>
          <w:rtl w:val="0"/>
        </w:rPr>
      </w:r>
    </w:p>
    <w:p w:rsidR="00000000" w:rsidDel="00000000" w:rsidP="00000000" w:rsidRDefault="00000000" w:rsidRPr="00000000" w14:paraId="00000110">
      <w:pPr>
        <w:spacing w:after="80" w:before="60" w:lineRule="auto"/>
        <w:rPr/>
      </w:pPr>
      <w:r w:rsidDel="00000000" w:rsidR="00000000" w:rsidRPr="00000000">
        <w:rPr>
          <w:rFonts w:ascii="Arial" w:cs="Arial" w:eastAsia="Arial" w:hAnsi="Arial"/>
          <w:sz w:val="22"/>
          <w:szCs w:val="22"/>
          <w:rtl w:val="0"/>
        </w:rPr>
        <w:t xml:space="preserve">These are the numbers you will be asked about most in the presentation. Know each one and how to explain it in plain language.</w:t>
      </w:r>
      <w:r w:rsidDel="00000000" w:rsidR="00000000" w:rsidRPr="00000000">
        <w:rPr>
          <w:rtl w:val="0"/>
        </w:rPr>
      </w:r>
    </w:p>
    <w:p w:rsidR="00000000" w:rsidDel="00000000" w:rsidP="00000000" w:rsidRDefault="00000000" w:rsidRPr="00000000" w14:paraId="00000111">
      <w:pPr>
        <w:spacing w:after="0" w:before="120" w:lineRule="auto"/>
        <w:rPr/>
      </w:pPr>
      <w:r w:rsidDel="00000000" w:rsidR="00000000" w:rsidRPr="00000000">
        <w:rPr>
          <w:rtl w:val="0"/>
        </w:rPr>
      </w:r>
    </w:p>
    <w:p w:rsidR="00000000" w:rsidDel="00000000" w:rsidP="00000000" w:rsidRDefault="00000000" w:rsidRPr="00000000" w14:paraId="00000112">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5.1 The Five Metrics</w:t>
      </w:r>
      <w:r w:rsidDel="00000000" w:rsidR="00000000" w:rsidRPr="00000000">
        <w:rPr>
          <w:rtl w:val="0"/>
        </w:rPr>
      </w:r>
    </w:p>
    <w:p w:rsidR="00000000" w:rsidDel="00000000" w:rsidP="00000000" w:rsidRDefault="00000000" w:rsidRPr="00000000" w14:paraId="00000113">
      <w:pPr>
        <w:spacing w:after="0" w:before="1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1b2a4a"/>
                <w:sz w:val="22"/>
                <w:szCs w:val="22"/>
                <w:rtl w:val="0"/>
              </w:rPr>
              <w:t xml:space="preserve">R² Score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d4722a"/>
                <w:sz w:val="24"/>
                <w:szCs w:val="24"/>
                <w:rtl w:val="0"/>
              </w:rPr>
              <w:t xml:space="preserve">0.9877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8c9bab"/>
                <w:sz w:val="20"/>
                <w:szCs w:val="20"/>
                <w:rtl w:val="0"/>
              </w:rPr>
              <w:t xml:space="preserve">Goodness of fit — how much variance the model explains</w:t>
            </w:r>
            <w:r w:rsidDel="00000000" w:rsidR="00000000" w:rsidRPr="00000000">
              <w:rPr>
                <w:rtl w:val="0"/>
              </w:rPr>
            </w:r>
          </w:p>
        </w:tc>
      </w:tr>
    </w:tbl>
    <w:p w:rsidR="00000000" w:rsidDel="00000000" w:rsidP="00000000" w:rsidRDefault="00000000" w:rsidRPr="00000000" w14:paraId="00000117">
      <w:pPr>
        <w:spacing w:after="0" w:before="120" w:lineRule="auto"/>
        <w:rPr/>
      </w:pPr>
      <w:r w:rsidDel="00000000" w:rsidR="00000000" w:rsidRPr="00000000">
        <w:rPr>
          <w:rtl w:val="0"/>
        </w:rPr>
      </w:r>
    </w:p>
    <w:p w:rsidR="00000000" w:rsidDel="00000000" w:rsidP="00000000" w:rsidRDefault="00000000" w:rsidRPr="00000000" w14:paraId="00000118">
      <w:pPr>
        <w:spacing w:after="80" w:before="60" w:lineRule="auto"/>
        <w:rPr/>
      </w:pPr>
      <w:r w:rsidDel="00000000" w:rsidR="00000000" w:rsidRPr="00000000">
        <w:rPr>
          <w:rFonts w:ascii="Arial" w:cs="Arial" w:eastAsia="Arial" w:hAnsi="Arial"/>
          <w:sz w:val="22"/>
          <w:szCs w:val="22"/>
          <w:rtl w:val="0"/>
        </w:rPr>
        <w:t xml:space="preserve">R² = 0.9877 means the model explains 98.77% of the variance in traffic speed. An R² above 0.95 is considered excellent for real-world traffic forecasting. R² = 1.0 would be a perfect fit. R² = 0.0 would mean the model is no better than predicting the mean.</w:t>
      </w:r>
      <w:r w:rsidDel="00000000" w:rsidR="00000000" w:rsidRPr="00000000">
        <w:rPr>
          <w:rtl w:val="0"/>
        </w:rPr>
      </w:r>
    </w:p>
    <w:p w:rsidR="00000000" w:rsidDel="00000000" w:rsidP="00000000" w:rsidRDefault="00000000" w:rsidRPr="00000000" w14:paraId="00000119">
      <w:pPr>
        <w:spacing w:after="80" w:before="60" w:lineRule="auto"/>
        <w:rPr/>
      </w:pPr>
      <w:r w:rsidDel="00000000" w:rsidR="00000000" w:rsidRPr="00000000">
        <w:rPr>
          <w:rFonts w:ascii="Arial" w:cs="Arial" w:eastAsia="Arial" w:hAnsi="Arial"/>
          <w:b w:val="1"/>
          <w:bCs w:val="1"/>
          <w:sz w:val="22"/>
          <w:szCs w:val="22"/>
          <w:rtl w:val="0"/>
        </w:rPr>
        <w:t xml:space="preserve">How to say it: </w:t>
      </w:r>
      <w:r w:rsidDel="00000000" w:rsidR="00000000" w:rsidRPr="00000000">
        <w:rPr>
          <w:rFonts w:ascii="Arial" w:cs="Arial" w:eastAsia="Arial" w:hAnsi="Arial"/>
          <w:sz w:val="22"/>
          <w:szCs w:val="22"/>
          <w:rtl w:val="0"/>
        </w:rPr>
        <w:t xml:space="preserve">"Our TFT model captures nearly all the structure in Bangalore traffic speed patterns — 98.77% of the variance. The remaining 1.23% represents genuinely unpredictable random fluctuations."</w:t>
      </w:r>
      <w:r w:rsidDel="00000000" w:rsidR="00000000" w:rsidRPr="00000000">
        <w:rPr>
          <w:rtl w:val="0"/>
        </w:rPr>
      </w:r>
    </w:p>
    <w:p w:rsidR="00000000" w:rsidDel="00000000" w:rsidP="00000000" w:rsidRDefault="00000000" w:rsidRPr="00000000" w14:paraId="0000011A">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b2a4a"/>
                <w:sz w:val="22"/>
                <w:szCs w:val="22"/>
                <w:rtl w:val="0"/>
              </w:rPr>
              <w:t xml:space="preserve">MAE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d4722a"/>
                <w:sz w:val="24"/>
                <w:szCs w:val="24"/>
                <w:rtl w:val="0"/>
              </w:rPr>
              <w:t xml:space="preserve">0.0140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8c9bab"/>
                <w:sz w:val="20"/>
                <w:szCs w:val="20"/>
                <w:rtl w:val="0"/>
              </w:rPr>
              <w:t xml:space="preserve">Mean Absolute Error on the median (50th pct) forecast</w:t>
            </w:r>
            <w:r w:rsidDel="00000000" w:rsidR="00000000" w:rsidRPr="00000000">
              <w:rPr>
                <w:rtl w:val="0"/>
              </w:rPr>
            </w:r>
          </w:p>
        </w:tc>
      </w:tr>
    </w:tbl>
    <w:p w:rsidR="00000000" w:rsidDel="00000000" w:rsidP="00000000" w:rsidRDefault="00000000" w:rsidRPr="00000000" w14:paraId="0000011E">
      <w:pPr>
        <w:spacing w:after="0" w:before="120" w:lineRule="auto"/>
        <w:rPr/>
      </w:pPr>
      <w:r w:rsidDel="00000000" w:rsidR="00000000" w:rsidRPr="00000000">
        <w:rPr>
          <w:rtl w:val="0"/>
        </w:rPr>
      </w:r>
    </w:p>
    <w:p w:rsidR="00000000" w:rsidDel="00000000" w:rsidP="00000000" w:rsidRDefault="00000000" w:rsidRPr="00000000" w14:paraId="0000011F">
      <w:pPr>
        <w:spacing w:after="80" w:before="60" w:lineRule="auto"/>
        <w:rPr/>
      </w:pPr>
      <w:r w:rsidDel="00000000" w:rsidR="00000000" w:rsidRPr="00000000">
        <w:rPr>
          <w:rFonts w:ascii="Arial" w:cs="Arial" w:eastAsia="Arial" w:hAnsi="Arial"/>
          <w:sz w:val="22"/>
          <w:szCs w:val="22"/>
          <w:rtl w:val="0"/>
        </w:rPr>
        <w:t xml:space="preserve">MAE = 0.0140 is the average absolute difference between the model's median prediction and the actual speed (in normalised units, since we used StandardScaler). Since the data was normalised, this is a relative error — roughly 1.4% of the normalised speed range.</w:t>
      </w:r>
      <w:r w:rsidDel="00000000" w:rsidR="00000000" w:rsidRPr="00000000">
        <w:rPr>
          <w:rtl w:val="0"/>
        </w:rPr>
      </w:r>
    </w:p>
    <w:p w:rsidR="00000000" w:rsidDel="00000000" w:rsidP="00000000" w:rsidRDefault="00000000" w:rsidRPr="00000000" w14:paraId="00000120">
      <w:pPr>
        <w:spacing w:after="80" w:before="60" w:lineRule="auto"/>
        <w:rPr/>
      </w:pPr>
      <w:r w:rsidDel="00000000" w:rsidR="00000000" w:rsidRPr="00000000">
        <w:rPr>
          <w:rFonts w:ascii="Arial" w:cs="Arial" w:eastAsia="Arial" w:hAnsi="Arial"/>
          <w:b w:val="1"/>
          <w:bCs w:val="1"/>
          <w:sz w:val="22"/>
          <w:szCs w:val="22"/>
          <w:rtl w:val="0"/>
        </w:rPr>
        <w:t xml:space="preserve">How to say it: </w:t>
      </w:r>
      <w:r w:rsidDel="00000000" w:rsidR="00000000" w:rsidRPr="00000000">
        <w:rPr>
          <w:rFonts w:ascii="Arial" w:cs="Arial" w:eastAsia="Arial" w:hAnsi="Arial"/>
          <w:sz w:val="22"/>
          <w:szCs w:val="22"/>
          <w:rtl w:val="0"/>
        </w:rPr>
        <w:t xml:space="preserve">"On average, our median speed forecast is off by 0.014 normalised speed units — a very small error relative to the full speed range."</w:t>
      </w:r>
      <w:r w:rsidDel="00000000" w:rsidR="00000000" w:rsidRPr="00000000">
        <w:rPr>
          <w:rtl w:val="0"/>
        </w:rPr>
      </w:r>
    </w:p>
    <w:p w:rsidR="00000000" w:rsidDel="00000000" w:rsidP="00000000" w:rsidRDefault="00000000" w:rsidRPr="00000000" w14:paraId="00000121">
      <w:pPr>
        <w:spacing w:after="0" w:before="1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1b2a4a"/>
                <w:sz w:val="22"/>
                <w:szCs w:val="22"/>
                <w:rtl w:val="0"/>
              </w:rPr>
              <w:t xml:space="preserve">RMSE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1"/>
                <w:bCs w:val="1"/>
                <w:color w:val="d4722a"/>
                <w:sz w:val="24"/>
                <w:szCs w:val="24"/>
                <w:rtl w:val="0"/>
              </w:rPr>
              <w:t xml:space="preserve">0.1295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8c9bab"/>
                <w:sz w:val="20"/>
                <w:szCs w:val="20"/>
                <w:rtl w:val="0"/>
              </w:rPr>
              <w:t xml:space="preserve">Root Mean Squared Error — penalises large errors more than MAE</w:t>
            </w:r>
            <w:r w:rsidDel="00000000" w:rsidR="00000000" w:rsidRPr="00000000">
              <w:rPr>
                <w:rtl w:val="0"/>
              </w:rPr>
            </w:r>
          </w:p>
        </w:tc>
      </w:tr>
    </w:tbl>
    <w:p w:rsidR="00000000" w:rsidDel="00000000" w:rsidP="00000000" w:rsidRDefault="00000000" w:rsidRPr="00000000" w14:paraId="00000125">
      <w:pPr>
        <w:spacing w:after="0" w:before="120" w:lineRule="auto"/>
        <w:rPr/>
      </w:pPr>
      <w:r w:rsidDel="00000000" w:rsidR="00000000" w:rsidRPr="00000000">
        <w:rPr>
          <w:rtl w:val="0"/>
        </w:rPr>
      </w:r>
    </w:p>
    <w:p w:rsidR="00000000" w:rsidDel="00000000" w:rsidP="00000000" w:rsidRDefault="00000000" w:rsidRPr="00000000" w14:paraId="00000126">
      <w:pPr>
        <w:spacing w:after="80" w:before="60" w:lineRule="auto"/>
        <w:rPr/>
      </w:pPr>
      <w:r w:rsidDel="00000000" w:rsidR="00000000" w:rsidRPr="00000000">
        <w:rPr>
          <w:rFonts w:ascii="Arial" w:cs="Arial" w:eastAsia="Arial" w:hAnsi="Arial"/>
          <w:sz w:val="22"/>
          <w:szCs w:val="22"/>
          <w:rtl w:val="0"/>
        </w:rPr>
        <w:t xml:space="preserve">RMSE = 0.1295 is higher than MAE (0.0140) because RMSE squares errors before averaging, which penalises large mistakes much more than small ones. The gap between RMSE and MAE tells us there are occasional larger prediction errors, but these are rare. For routing purposes, RMSE is more important than MAE because a single large error on a critical road can be dangerous.</w:t>
      </w:r>
      <w:r w:rsidDel="00000000" w:rsidR="00000000" w:rsidRPr="00000000">
        <w:rPr>
          <w:rtl w:val="0"/>
        </w:rPr>
      </w:r>
    </w:p>
    <w:p w:rsidR="00000000" w:rsidDel="00000000" w:rsidP="00000000" w:rsidRDefault="00000000" w:rsidRPr="00000000" w14:paraId="00000127">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1b2a4a"/>
                <w:sz w:val="22"/>
                <w:szCs w:val="22"/>
                <w:rtl w:val="0"/>
              </w:rPr>
              <w:t xml:space="preserve">CRPS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d4722a"/>
                <w:sz w:val="24"/>
                <w:szCs w:val="24"/>
                <w:rtl w:val="0"/>
              </w:rPr>
              <w:t xml:space="preserve">0.0104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8c9bab"/>
                <w:sz w:val="20"/>
                <w:szCs w:val="20"/>
                <w:rtl w:val="0"/>
              </w:rPr>
              <w:t xml:space="preserve">Continuous Ranked Probability Score — evaluates full distribution</w:t>
            </w:r>
            <w:r w:rsidDel="00000000" w:rsidR="00000000" w:rsidRPr="00000000">
              <w:rPr>
                <w:rtl w:val="0"/>
              </w:rPr>
            </w:r>
          </w:p>
        </w:tc>
      </w:tr>
    </w:tbl>
    <w:p w:rsidR="00000000" w:rsidDel="00000000" w:rsidP="00000000" w:rsidRDefault="00000000" w:rsidRPr="00000000" w14:paraId="0000012B">
      <w:pPr>
        <w:spacing w:after="0" w:before="120" w:lineRule="auto"/>
        <w:rPr/>
      </w:pPr>
      <w:r w:rsidDel="00000000" w:rsidR="00000000" w:rsidRPr="00000000">
        <w:rPr>
          <w:rtl w:val="0"/>
        </w:rPr>
      </w:r>
    </w:p>
    <w:p w:rsidR="00000000" w:rsidDel="00000000" w:rsidP="00000000" w:rsidRDefault="00000000" w:rsidRPr="00000000" w14:paraId="0000012C">
      <w:pPr>
        <w:spacing w:after="80" w:before="60" w:lineRule="auto"/>
        <w:rPr/>
      </w:pPr>
      <w:r w:rsidDel="00000000" w:rsidR="00000000" w:rsidRPr="00000000">
        <w:rPr>
          <w:rFonts w:ascii="Arial" w:cs="Arial" w:eastAsia="Arial" w:hAnsi="Arial"/>
          <w:sz w:val="22"/>
          <w:szCs w:val="22"/>
          <w:rtl w:val="0"/>
        </w:rPr>
        <w:t xml:space="preserve">CRPS is the most important metric for our paper because it evaluates the full predicted distribution (Q10, Q50, Q90) rather than just the median. CRPS rewards both accuracy (the median is close to actual) and sharpness (the predicted interval is narrow, not unnecessarily wide).</w:t>
      </w:r>
      <w:r w:rsidDel="00000000" w:rsidR="00000000" w:rsidRPr="00000000">
        <w:rPr>
          <w:rtl w:val="0"/>
        </w:rPr>
      </w:r>
    </w:p>
    <w:p w:rsidR="00000000" w:rsidDel="00000000" w:rsidP="00000000" w:rsidRDefault="00000000" w:rsidRPr="00000000" w14:paraId="0000012D">
      <w:pPr>
        <w:spacing w:after="80" w:before="60" w:lineRule="auto"/>
        <w:rPr/>
      </w:pPr>
      <w:r w:rsidDel="00000000" w:rsidR="00000000" w:rsidRPr="00000000">
        <w:rPr>
          <w:rFonts w:ascii="Arial" w:cs="Arial" w:eastAsia="Arial" w:hAnsi="Arial"/>
          <w:sz w:val="22"/>
          <w:szCs w:val="22"/>
          <w:rtl w:val="0"/>
        </w:rPr>
        <w:t xml:space="preserve">CRPS = 0 would be a perfect probabilistic forecast. CRPS = 0.0104 is very low, confirming that our quantile predictions are accurate and well-calibrated.</w:t>
      </w:r>
      <w:r w:rsidDel="00000000" w:rsidR="00000000" w:rsidRPr="00000000">
        <w:rPr>
          <w:rtl w:val="0"/>
        </w:rPr>
      </w:r>
    </w:p>
    <w:p w:rsidR="00000000" w:rsidDel="00000000" w:rsidP="00000000" w:rsidRDefault="00000000" w:rsidRPr="00000000" w14:paraId="0000012E">
      <w:pPr>
        <w:spacing w:after="80" w:before="60" w:lineRule="auto"/>
        <w:rPr/>
      </w:pPr>
      <w:r w:rsidDel="00000000" w:rsidR="00000000" w:rsidRPr="00000000">
        <w:rPr>
          <w:rFonts w:ascii="Arial" w:cs="Arial" w:eastAsia="Arial" w:hAnsi="Arial"/>
          <w:sz w:val="22"/>
          <w:szCs w:val="22"/>
          <w:rtl w:val="0"/>
        </w:rPr>
        <w:t xml:space="preserve">Technical definition: CRPS = 2 × mean over quantiles of pinball loss. It is equivalent to the area between the predicted CDF and the step function at the observed value.</w:t>
      </w:r>
      <w:r w:rsidDel="00000000" w:rsidR="00000000" w:rsidRPr="00000000">
        <w:rPr>
          <w:rtl w:val="0"/>
        </w:rPr>
      </w:r>
    </w:p>
    <w:p w:rsidR="00000000" w:rsidDel="00000000" w:rsidP="00000000" w:rsidRDefault="00000000" w:rsidRPr="00000000" w14:paraId="0000012F">
      <w:pPr>
        <w:spacing w:after="80" w:before="60" w:lineRule="auto"/>
        <w:rPr/>
      </w:pPr>
      <w:r w:rsidDel="00000000" w:rsidR="00000000" w:rsidRPr="00000000">
        <w:rPr>
          <w:rFonts w:ascii="Arial" w:cs="Arial" w:eastAsia="Arial" w:hAnsi="Arial"/>
          <w:b w:val="1"/>
          <w:bCs w:val="1"/>
          <w:sz w:val="22"/>
          <w:szCs w:val="22"/>
          <w:rtl w:val="0"/>
        </w:rPr>
        <w:t xml:space="preserve">How to say it: </w:t>
      </w:r>
      <w:r w:rsidDel="00000000" w:rsidR="00000000" w:rsidRPr="00000000">
        <w:rPr>
          <w:rFonts w:ascii="Arial" w:cs="Arial" w:eastAsia="Arial" w:hAnsi="Arial"/>
          <w:sz w:val="22"/>
          <w:szCs w:val="22"/>
          <w:rtl w:val="0"/>
        </w:rPr>
        <w:t xml:space="preserve">"Standard papers report only MAE on point estimates. We report CRPS because our model predicts a full probability distribution. CRPS = 0.0104 means our distribution forecasts are both accurate and sharp — the uncertainty bands are informative, not just wide safety margins."</w:t>
      </w:r>
      <w:r w:rsidDel="00000000" w:rsidR="00000000" w:rsidRPr="00000000">
        <w:rPr>
          <w:rtl w:val="0"/>
        </w:rPr>
      </w:r>
    </w:p>
    <w:p w:rsidR="00000000" w:rsidDel="00000000" w:rsidP="00000000" w:rsidRDefault="00000000" w:rsidRPr="00000000" w14:paraId="00000130">
      <w:pPr>
        <w:spacing w:after="0" w:before="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1b2a4a"/>
                <w:sz w:val="22"/>
                <w:szCs w:val="22"/>
                <w:rtl w:val="0"/>
              </w:rPr>
              <w:t xml:space="preserve">Quantile Coverage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d4722a"/>
                <w:sz w:val="24"/>
                <w:szCs w:val="24"/>
                <w:rtl w:val="0"/>
              </w:rPr>
              <w:t xml:space="preserve">81.3%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8c9bab"/>
                <w:sz w:val="20"/>
                <w:szCs w:val="20"/>
                <w:rtl w:val="0"/>
              </w:rPr>
              <w:t xml:space="preserve">Fraction of actuals inside the predicted Q10–Q90 interval</w:t>
            </w:r>
            <w:r w:rsidDel="00000000" w:rsidR="00000000" w:rsidRPr="00000000">
              <w:rPr>
                <w:rtl w:val="0"/>
              </w:rPr>
            </w:r>
          </w:p>
        </w:tc>
      </w:tr>
    </w:tbl>
    <w:p w:rsidR="00000000" w:rsidDel="00000000" w:rsidP="00000000" w:rsidRDefault="00000000" w:rsidRPr="00000000" w14:paraId="00000134">
      <w:pPr>
        <w:spacing w:after="0" w:before="120" w:lineRule="auto"/>
        <w:rPr/>
      </w:pPr>
      <w:r w:rsidDel="00000000" w:rsidR="00000000" w:rsidRPr="00000000">
        <w:rPr>
          <w:rtl w:val="0"/>
        </w:rPr>
      </w:r>
    </w:p>
    <w:p w:rsidR="00000000" w:rsidDel="00000000" w:rsidP="00000000" w:rsidRDefault="00000000" w:rsidRPr="00000000" w14:paraId="00000135">
      <w:pPr>
        <w:spacing w:after="80" w:before="60" w:lineRule="auto"/>
        <w:rPr/>
      </w:pPr>
      <w:r w:rsidDel="00000000" w:rsidR="00000000" w:rsidRPr="00000000">
        <w:rPr>
          <w:rFonts w:ascii="Arial" w:cs="Arial" w:eastAsia="Arial" w:hAnsi="Arial"/>
          <w:sz w:val="22"/>
          <w:szCs w:val="22"/>
          <w:rtl w:val="0"/>
        </w:rPr>
        <w:t xml:space="preserve">If our uncertainty bands are correctly calibrated, 80% of actual values should fall within the 10th–90th percentile interval (that is what '10th to 90th' means by definition). We achieved 81.3% — just 1.3% above the ideal target.</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Coverage &gt; 80%: Model is slightly cautious — the bands are a little wider than necessary. Good for safety-critical applications.</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Coverage &lt; 80%: Model is overconfident — actual values escape the predicted interval too often. Dangerous for routing.</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143702046"/>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Coverage = 81.3%: Near-perfect calibration. ✓</w:t>
          </w:r>
        </w:sdtContent>
      </w:sdt>
    </w:p>
    <w:p w:rsidR="00000000" w:rsidDel="00000000" w:rsidP="00000000" w:rsidRDefault="00000000" w:rsidRPr="00000000" w14:paraId="00000139">
      <w:pPr>
        <w:spacing w:after="80" w:before="60" w:lineRule="auto"/>
        <w:rPr/>
      </w:pPr>
      <w:r w:rsidDel="00000000" w:rsidR="00000000" w:rsidRPr="00000000">
        <w:rPr>
          <w:rFonts w:ascii="Arial" w:cs="Arial" w:eastAsia="Arial" w:hAnsi="Arial"/>
          <w:b w:val="1"/>
          <w:bCs w:val="1"/>
          <w:sz w:val="22"/>
          <w:szCs w:val="22"/>
          <w:rtl w:val="0"/>
        </w:rPr>
        <w:t xml:space="preserve">How to say it: </w:t>
      </w:r>
      <w:r w:rsidDel="00000000" w:rsidR="00000000" w:rsidRPr="00000000">
        <w:rPr>
          <w:rFonts w:ascii="Arial" w:cs="Arial" w:eastAsia="Arial" w:hAnsi="Arial"/>
          <w:sz w:val="22"/>
          <w:szCs w:val="22"/>
          <w:rtl w:val="0"/>
        </w:rPr>
        <w:t xml:space="preserve">"81.3% of actual traffic speeds fell within our predicted 10th–90th percentile interval. The ideal is 80%. Our 1.3% margin means the model is slightly conservative — a good property for an emergency vehicle routing system where you want to err on the side of caution."</w:t>
      </w:r>
      <w:r w:rsidDel="00000000" w:rsidR="00000000" w:rsidRPr="00000000">
        <w:rPr>
          <w:rtl w:val="0"/>
        </w:rPr>
      </w:r>
    </w:p>
    <w:p w:rsidR="00000000" w:rsidDel="00000000" w:rsidP="00000000" w:rsidRDefault="00000000" w:rsidRPr="00000000" w14:paraId="0000013A">
      <w:pPr>
        <w:spacing w:after="0" w:before="120" w:lineRule="auto"/>
        <w:rPr/>
      </w:pPr>
      <w:r w:rsidDel="00000000" w:rsidR="00000000" w:rsidRPr="00000000">
        <w:rPr>
          <w:rtl w:val="0"/>
        </w:rPr>
      </w:r>
    </w:p>
    <w:p w:rsidR="00000000" w:rsidDel="00000000" w:rsidP="00000000" w:rsidRDefault="00000000" w:rsidRPr="00000000" w14:paraId="0000013B">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5.2 The Convergence — What Epoch 32 Means</w:t>
      </w:r>
      <w:r w:rsidDel="00000000" w:rsidR="00000000" w:rsidRPr="00000000">
        <w:rPr>
          <w:rtl w:val="0"/>
        </w:rPr>
      </w:r>
    </w:p>
    <w:p w:rsidR="00000000" w:rsidDel="00000000" w:rsidP="00000000" w:rsidRDefault="00000000" w:rsidRPr="00000000" w14:paraId="0000013C">
      <w:pPr>
        <w:spacing w:after="80" w:before="60" w:lineRule="auto"/>
        <w:rPr/>
      </w:pPr>
      <w:r w:rsidDel="00000000" w:rsidR="00000000" w:rsidRPr="00000000">
        <w:rPr>
          <w:rFonts w:ascii="Arial" w:cs="Arial" w:eastAsia="Arial" w:hAnsi="Arial"/>
          <w:sz w:val="22"/>
          <w:szCs w:val="22"/>
          <w:rtl w:val="0"/>
        </w:rPr>
        <w:t xml:space="preserve">Training ran for 32 epochs before early stopping triggered. The val_loss reached 0.0033 at epoch 32. Key observations: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 loss and val loss tracked closely throughout — no significant overfit</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loss dropped steeply in the first 10 epochs then slowly converged — this is normal and healthy</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Early stopping patience was 5 — training would have stopped at epoch 37 if no improvement, but the best was at epoch 32</w:t>
      </w:r>
    </w:p>
    <w:p w:rsidR="00000000" w:rsidDel="00000000" w:rsidP="00000000" w:rsidRDefault="00000000" w:rsidRPr="00000000" w14:paraId="00000140">
      <w:pPr>
        <w:spacing w:after="80" w:before="60" w:lineRule="auto"/>
        <w:rPr/>
      </w:pPr>
      <w:r w:rsidDel="00000000" w:rsidR="00000000" w:rsidRPr="00000000">
        <w:rPr>
          <w:rFonts w:ascii="Arial" w:cs="Arial" w:eastAsia="Arial" w:hAnsi="Arial"/>
          <w:b w:val="1"/>
          <w:bCs w:val="1"/>
          <w:sz w:val="22"/>
          <w:szCs w:val="22"/>
          <w:rtl w:val="0"/>
        </w:rPr>
        <w:t xml:space="preserve">How to say it: </w:t>
      </w:r>
      <w:r w:rsidDel="00000000" w:rsidR="00000000" w:rsidRPr="00000000">
        <w:rPr>
          <w:rFonts w:ascii="Arial" w:cs="Arial" w:eastAsia="Arial" w:hAnsi="Arial"/>
          <w:sz w:val="22"/>
          <w:szCs w:val="22"/>
          <w:rtl w:val="0"/>
        </w:rPr>
        <w:t xml:space="preserve">"The model converged cleanly at epoch 32 with a val loss of 0.0033. Train and validation losses tracked closely, confirming no overfitting. Training took approximately 4.5 hours on an NVIDIA RTX 4000 Ada with automatic mixed precision."</w:t>
      </w:r>
      <w:r w:rsidDel="00000000" w:rsidR="00000000" w:rsidRPr="00000000">
        <w:rPr>
          <w:rtl w:val="0"/>
        </w:rPr>
      </w:r>
    </w:p>
    <w:p w:rsidR="00000000" w:rsidDel="00000000" w:rsidP="00000000" w:rsidRDefault="00000000" w:rsidRPr="00000000" w14:paraId="00000141">
      <w:pPr>
        <w:rPr/>
      </w:pPr>
      <w:r w:rsidDel="00000000" w:rsidR="00000000" w:rsidRPr="00000000">
        <w:br w:type="page"/>
      </w:r>
      <w:r w:rsidDel="00000000" w:rsidR="00000000" w:rsidRPr="00000000">
        <w:rPr>
          <w:rtl w:val="0"/>
        </w:rPr>
      </w:r>
    </w:p>
    <w:p w:rsidR="00000000" w:rsidDel="00000000" w:rsidP="00000000" w:rsidRDefault="00000000" w:rsidRPr="00000000" w14:paraId="00000142">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6. Stage 3 — Causal Modeling of Incident Impact</w:t>
      </w:r>
      <w:r w:rsidDel="00000000" w:rsidR="00000000" w:rsidRPr="00000000">
        <w:rPr>
          <w:rtl w:val="0"/>
        </w:rPr>
      </w:r>
    </w:p>
    <w:p w:rsidR="00000000" w:rsidDel="00000000" w:rsidP="00000000" w:rsidRDefault="00000000" w:rsidRPr="00000000" w14:paraId="00000143">
      <w:pPr>
        <w:spacing w:after="0" w:before="120" w:lineRule="auto"/>
        <w:rPr/>
      </w:pPr>
      <w:r w:rsidDel="00000000" w:rsidR="00000000" w:rsidRPr="00000000">
        <w:rPr>
          <w:rtl w:val="0"/>
        </w:rPr>
      </w:r>
    </w:p>
    <w:p w:rsidR="00000000" w:rsidDel="00000000" w:rsidP="00000000" w:rsidRDefault="00000000" w:rsidRPr="00000000" w14:paraId="00000144">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6.1 Correlation vs. Causation — The Core Distinction</w:t>
      </w:r>
      <w:r w:rsidDel="00000000" w:rsidR="00000000" w:rsidRPr="00000000">
        <w:rPr>
          <w:rtl w:val="0"/>
        </w:rPr>
      </w:r>
    </w:p>
    <w:p w:rsidR="00000000" w:rsidDel="00000000" w:rsidP="00000000" w:rsidRDefault="00000000" w:rsidRPr="00000000" w14:paraId="00000145">
      <w:pPr>
        <w:spacing w:after="80" w:before="60" w:lineRule="auto"/>
        <w:rPr/>
      </w:pPr>
      <w:r w:rsidDel="00000000" w:rsidR="00000000" w:rsidRPr="00000000">
        <w:rPr>
          <w:rFonts w:ascii="Arial" w:cs="Arial" w:eastAsia="Arial" w:hAnsi="Arial"/>
          <w:sz w:val="22"/>
          <w:szCs w:val="22"/>
          <w:rtl w:val="0"/>
        </w:rPr>
        <w:t xml:space="preserve">This is the most conceptually important distinction in the paper. A correlation model observes: 'When incidents are reported, travel time goes up.' But this conflates three different explanations: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incident directly causes the delay (the causal effect we want)</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Peak-hour congestion simultaneously causes more incidents AND more delays (confounding)</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Monsoon rain simultaneously causes more incidents AND slower speeds (confounding)</w:t>
      </w:r>
    </w:p>
    <w:p w:rsidR="00000000" w:rsidDel="00000000" w:rsidP="00000000" w:rsidRDefault="00000000" w:rsidRPr="00000000" w14:paraId="00000149">
      <w:pPr>
        <w:spacing w:after="80" w:before="60" w:lineRule="auto"/>
        <w:rPr/>
      </w:pPr>
      <w:r w:rsidDel="00000000" w:rsidR="00000000" w:rsidRPr="00000000">
        <w:rPr>
          <w:rFonts w:ascii="Arial" w:cs="Arial" w:eastAsia="Arial" w:hAnsi="Arial"/>
          <w:sz w:val="22"/>
          <w:szCs w:val="22"/>
          <w:rtl w:val="0"/>
        </w:rPr>
        <w:t xml:space="preserve">A correlational model cannot separate these. It would tell a routing engine that incidents are causing more delay than they actually are, leading to wrong route avoidance. Causal inference isolates explanation 1 by controlling for explanations 2 and 3.</w:t>
      </w:r>
      <w:r w:rsidDel="00000000" w:rsidR="00000000" w:rsidRPr="00000000">
        <w:rPr>
          <w:rtl w:val="0"/>
        </w:rPr>
      </w:r>
    </w:p>
    <w:p w:rsidR="00000000" w:rsidDel="00000000" w:rsidP="00000000" w:rsidRDefault="00000000" w:rsidRPr="00000000" w14:paraId="0000014A">
      <w:pPr>
        <w:spacing w:after="0" w:before="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d4722a" w:space="0" w:sz="12" w:val="single"/>
              <w:bottom w:color="000000" w:space="0" w:sz="0" w:val="nil"/>
              <w:right w:color="000000" w:space="0" w:sz="0" w:val="nil"/>
            </w:tcBorders>
            <w:shd w:fill="fff3e8" w:val="clear"/>
          </w:tcPr>
          <w:p w:rsidR="00000000" w:rsidDel="00000000" w:rsidP="00000000" w:rsidRDefault="00000000" w:rsidRPr="00000000" w14:paraId="000001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3e8" w:val="clear"/>
            <w:tcMar>
              <w:top w:w="100.0" w:type="dxa"/>
              <w:left w:w="180.0" w:type="dxa"/>
              <w:bottom w:w="100.0" w:type="dxa"/>
              <w:right w:w="180.0" w:type="dxa"/>
            </w:tcMar>
          </w:tcPr>
          <w:p w:rsidR="00000000" w:rsidDel="00000000" w:rsidP="00000000" w:rsidRDefault="00000000" w:rsidRPr="00000000" w14:paraId="0000014C">
            <w:pPr>
              <w:spacing w:after="40" w:lineRule="auto"/>
              <w:rPr/>
            </w:pPr>
            <w:r w:rsidDel="00000000" w:rsidR="00000000" w:rsidRPr="00000000">
              <w:rPr>
                <w:rFonts w:ascii="Arial" w:cs="Arial" w:eastAsia="Arial" w:hAnsi="Arial"/>
                <w:b w:val="1"/>
                <w:bCs w:val="1"/>
                <w:color w:val="d4722a"/>
                <w:sz w:val="22"/>
                <w:szCs w:val="22"/>
                <w:rtl w:val="0"/>
              </w:rPr>
              <w:t xml:space="preserve">The key analogy</w:t>
            </w:r>
            <w:r w:rsidDel="00000000" w:rsidR="00000000" w:rsidRPr="00000000">
              <w:rPr>
                <w:rtl w:val="0"/>
              </w:rPr>
            </w:r>
          </w:p>
          <w:p w:rsidR="00000000" w:rsidDel="00000000" w:rsidP="00000000" w:rsidRDefault="00000000" w:rsidRPr="00000000" w14:paraId="0000014D">
            <w:pPr>
              <w:spacing w:after="60" w:before="0" w:lineRule="auto"/>
              <w:rPr/>
            </w:pPr>
            <w:r w:rsidDel="00000000" w:rsidR="00000000" w:rsidRPr="00000000">
              <w:rPr>
                <w:rFonts w:ascii="Arial" w:cs="Arial" w:eastAsia="Arial" w:hAnsi="Arial"/>
                <w:sz w:val="22"/>
                <w:szCs w:val="22"/>
                <w:rtl w:val="0"/>
              </w:rPr>
              <w:t xml:space="preserve">Ice cream sales and drowning deaths are correlated — both rise in summer. But ice cream does not cause drowning. Summer heat causes both. If a city tried to reduce drownings by banning ice cream, they would fail. Similarly, if our routing engine wrongly attributes congestion-induced delays to incidents, it will avoid the wrong roads.</w:t>
            </w:r>
            <w:r w:rsidDel="00000000" w:rsidR="00000000" w:rsidRPr="00000000">
              <w:rPr>
                <w:rtl w:val="0"/>
              </w:rPr>
            </w:r>
          </w:p>
        </w:tc>
      </w:tr>
    </w:tbl>
    <w:p w:rsidR="00000000" w:rsidDel="00000000" w:rsidP="00000000" w:rsidRDefault="00000000" w:rsidRPr="00000000" w14:paraId="0000014E">
      <w:pPr>
        <w:spacing w:after="0" w:before="120" w:lineRule="auto"/>
        <w:rPr/>
      </w:pPr>
      <w:r w:rsidDel="00000000" w:rsidR="00000000" w:rsidRPr="00000000">
        <w:rPr>
          <w:rtl w:val="0"/>
        </w:rPr>
      </w:r>
    </w:p>
    <w:p w:rsidR="00000000" w:rsidDel="00000000" w:rsidP="00000000" w:rsidRDefault="00000000" w:rsidRPr="00000000" w14:paraId="0000014F">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6.2 The DoWhy Framework — Four Steps</w:t>
      </w:r>
      <w:r w:rsidDel="00000000" w:rsidR="00000000" w:rsidRPr="00000000">
        <w:rPr>
          <w:rtl w:val="0"/>
        </w:rPr>
      </w:r>
    </w:p>
    <w:p w:rsidR="00000000" w:rsidDel="00000000" w:rsidP="00000000" w:rsidRDefault="00000000" w:rsidRPr="00000000" w14:paraId="00000150">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Step 1: Model — Define the Causal Graph (DAG)</w:t>
      </w:r>
      <w:r w:rsidDel="00000000" w:rsidR="00000000" w:rsidRPr="00000000">
        <w:rPr>
          <w:rtl w:val="0"/>
        </w:rPr>
      </w:r>
    </w:p>
    <w:p w:rsidR="00000000" w:rsidDel="00000000" w:rsidP="00000000" w:rsidRDefault="00000000" w:rsidRPr="00000000" w14:paraId="00000151">
      <w:pPr>
        <w:spacing w:after="80" w:before="60" w:lineRule="auto"/>
        <w:rPr/>
      </w:pPr>
      <w:r w:rsidDel="00000000" w:rsidR="00000000" w:rsidRPr="00000000">
        <w:rPr>
          <w:rFonts w:ascii="Arial" w:cs="Arial" w:eastAsia="Arial" w:hAnsi="Arial"/>
          <w:sz w:val="22"/>
          <w:szCs w:val="22"/>
          <w:rtl w:val="0"/>
        </w:rPr>
        <w:t xml:space="preserve">A Directed Acyclic Graph (DAG) encodes our assumptions about causal relationships. Nodes are variables, arrows represent 'causes'. The graph must be acyclic — no variable can be its own ancestor.</w:t>
      </w:r>
      <w:r w:rsidDel="00000000" w:rsidR="00000000" w:rsidRPr="00000000">
        <w:rPr>
          <w:rtl w:val="0"/>
        </w:rPr>
      </w:r>
    </w:p>
    <w:p w:rsidR="00000000" w:rsidDel="00000000" w:rsidP="00000000" w:rsidRDefault="00000000" w:rsidRPr="00000000" w14:paraId="00000152">
      <w:pPr>
        <w:spacing w:after="80" w:before="60" w:lineRule="auto"/>
        <w:rPr/>
      </w:pPr>
      <w:r w:rsidDel="00000000" w:rsidR="00000000" w:rsidRPr="00000000">
        <w:rPr>
          <w:rFonts w:ascii="Arial" w:cs="Arial" w:eastAsia="Arial" w:hAnsi="Arial"/>
          <w:sz w:val="22"/>
          <w:szCs w:val="22"/>
          <w:rtl w:val="0"/>
        </w:rPr>
        <w:t xml:space="preserve">Our DAG:</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1976321886"/>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Confounders → Treatment: Congestion Level, hour_of_day, weather_rain, weather_fog, is_festival_day, is_weekend, month all influence whether an incident occurs</w:t>
          </w:r>
        </w:sdtContent>
      </w:sdt>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328432048"/>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Confounders → Outcome: Same variables also independently affect Travel Time Index</w:t>
          </w:r>
        </w:sdtContent>
      </w:sdt>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07540774"/>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Treatment → Outcome: Incident Reports (high vs. normal) → Travel Time Index (the causal path we care about)</w:t>
          </w:r>
        </w:sdtContent>
      </w:sdt>
    </w:p>
    <w:p w:rsidR="00000000" w:rsidDel="00000000" w:rsidP="00000000" w:rsidRDefault="00000000" w:rsidRPr="00000000" w14:paraId="00000156">
      <w:pPr>
        <w:spacing w:after="80" w:before="60" w:lineRule="auto"/>
        <w:rPr/>
      </w:pPr>
      <w:r w:rsidDel="00000000" w:rsidR="00000000" w:rsidRPr="00000000">
        <w:rPr>
          <w:rFonts w:ascii="Arial" w:cs="Arial" w:eastAsia="Arial" w:hAnsi="Arial"/>
          <w:sz w:val="22"/>
          <w:szCs w:val="22"/>
          <w:rtl w:val="0"/>
        </w:rPr>
        <w:t xml:space="preserve">Challenge: The initial DAG caused 'graph should be directed acyclic' errors because the GML format string we built had implicit cycles. Fix: added 'directed 1' to the GML header and implemented a cycle-detection check using a seen_edges set before adding any edge.</w:t>
      </w:r>
      <w:r w:rsidDel="00000000" w:rsidR="00000000" w:rsidRPr="00000000">
        <w:rPr>
          <w:rtl w:val="0"/>
        </w:rPr>
      </w:r>
    </w:p>
    <w:p w:rsidR="00000000" w:rsidDel="00000000" w:rsidP="00000000" w:rsidRDefault="00000000" w:rsidRPr="00000000" w14:paraId="00000157">
      <w:pPr>
        <w:spacing w:after="0" w:before="120" w:lineRule="auto"/>
        <w:rPr/>
      </w:pPr>
      <w:r w:rsidDel="00000000" w:rsidR="00000000" w:rsidRPr="00000000">
        <w:rPr>
          <w:rtl w:val="0"/>
        </w:rPr>
      </w:r>
    </w:p>
    <w:p w:rsidR="00000000" w:rsidDel="00000000" w:rsidP="00000000" w:rsidRDefault="00000000" w:rsidRPr="00000000" w14:paraId="00000158">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Step 2: Identify — Find the Identification Strategy</w:t>
      </w:r>
      <w:r w:rsidDel="00000000" w:rsidR="00000000" w:rsidRPr="00000000">
        <w:rPr>
          <w:rtl w:val="0"/>
        </w:rPr>
      </w:r>
    </w:p>
    <w:p w:rsidR="00000000" w:rsidDel="00000000" w:rsidP="00000000" w:rsidRDefault="00000000" w:rsidRPr="00000000" w14:paraId="00000159">
      <w:pPr>
        <w:spacing w:after="80" w:before="60" w:lineRule="auto"/>
        <w:rPr/>
      </w:pPr>
      <w:r w:rsidDel="00000000" w:rsidR="00000000" w:rsidRPr="00000000">
        <w:rPr>
          <w:rFonts w:ascii="Arial" w:cs="Arial" w:eastAsia="Arial" w:hAnsi="Arial"/>
          <w:sz w:val="22"/>
          <w:szCs w:val="22"/>
          <w:rtl w:val="0"/>
        </w:rPr>
        <w:t xml:space="preserve">DoWhy uses Pearl's backdoor criterion to determine whether the causal effect is identifiable. The backdoor criterion states: if we can measure and control for all confounders that are common causes of both treatment and outcome, we can estimate the causal effect from observational data. Our DAG satisfies this because we have measured all major confounders (congestion, time, weather, festivals).</w:t>
      </w:r>
      <w:r w:rsidDel="00000000" w:rsidR="00000000" w:rsidRPr="00000000">
        <w:rPr>
          <w:rtl w:val="0"/>
        </w:rPr>
      </w:r>
    </w:p>
    <w:p w:rsidR="00000000" w:rsidDel="00000000" w:rsidP="00000000" w:rsidRDefault="00000000" w:rsidRPr="00000000" w14:paraId="0000015A">
      <w:pPr>
        <w:spacing w:after="0" w:before="120" w:lineRule="auto"/>
        <w:rPr/>
      </w:pPr>
      <w:r w:rsidDel="00000000" w:rsidR="00000000" w:rsidRPr="00000000">
        <w:rPr>
          <w:rtl w:val="0"/>
        </w:rPr>
      </w:r>
    </w:p>
    <w:p w:rsidR="00000000" w:rsidDel="00000000" w:rsidP="00000000" w:rsidRDefault="00000000" w:rsidRPr="00000000" w14:paraId="0000015B">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Step 3: Estimate — Propensity Score Weighting (IPW)</w:t>
      </w:r>
      <w:r w:rsidDel="00000000" w:rsidR="00000000" w:rsidRPr="00000000">
        <w:rPr>
          <w:rtl w:val="0"/>
        </w:rPr>
      </w:r>
    </w:p>
    <w:p w:rsidR="00000000" w:rsidDel="00000000" w:rsidP="00000000" w:rsidRDefault="00000000" w:rsidRPr="00000000" w14:paraId="0000015C">
      <w:pPr>
        <w:spacing w:after="80" w:before="60" w:lineRule="auto"/>
        <w:rPr/>
      </w:pPr>
      <w:r w:rsidDel="00000000" w:rsidR="00000000" w:rsidRPr="00000000">
        <w:rPr>
          <w:rFonts w:ascii="Arial" w:cs="Arial" w:eastAsia="Arial" w:hAnsi="Arial"/>
          <w:sz w:val="22"/>
          <w:szCs w:val="22"/>
          <w:rtl w:val="0"/>
        </w:rPr>
        <w:t xml:space="preserve">Propensity Score Weighting (also called Inverse Probability Weighting, IPW) works as follows: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Fit a logistic regression model to predict P(incident = high | congestion, hour, weather, festival). This probability is the propensity score.</w:t>
      </w:r>
    </w:p>
    <w:p w:rsidR="00000000" w:rsidDel="00000000" w:rsidP="00000000" w:rsidRDefault="00000000" w:rsidRPr="00000000" w14:paraId="000001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Weight each observation by 1/propensity_score for treated rows and 1/(1-propensity_score) for control rows.</w:t>
      </w:r>
    </w:p>
    <w:p w:rsidR="00000000" w:rsidDel="00000000" w:rsidP="00000000" w:rsidRDefault="00000000" w:rsidRPr="00000000" w14:paraId="000001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reweighting creates a 'pseudo-population' where treatment assignment is independent of confounders — as if we ran a randomised experiment.</w:t>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Compute the average difference in Travel Time Index between weighted treated and weighted control groups. This is the ATE.</w:t>
      </w:r>
    </w:p>
    <w:p w:rsidR="00000000" w:rsidDel="00000000" w:rsidP="00000000" w:rsidRDefault="00000000" w:rsidRPr="00000000" w14:paraId="00000161">
      <w:pPr>
        <w:spacing w:after="80" w:before="60" w:lineRule="auto"/>
        <w:rPr/>
      </w:pPr>
      <w:r w:rsidDel="00000000" w:rsidR="00000000" w:rsidRPr="00000000">
        <w:rPr>
          <w:rFonts w:ascii="Arial" w:cs="Arial" w:eastAsia="Arial" w:hAnsi="Arial"/>
          <w:sz w:val="22"/>
          <w:szCs w:val="22"/>
          <w:rtl w:val="0"/>
        </w:rPr>
        <w:t xml:space="preserve">We clipped propensity scores to [0.05, 0.95] to avoid extreme weights from near-certain predictions.</w:t>
      </w:r>
      <w:r w:rsidDel="00000000" w:rsidR="00000000" w:rsidRPr="00000000">
        <w:rPr>
          <w:rtl w:val="0"/>
        </w:rPr>
      </w:r>
    </w:p>
    <w:p w:rsidR="00000000" w:rsidDel="00000000" w:rsidP="00000000" w:rsidRDefault="00000000" w:rsidRPr="00000000" w14:paraId="00000162">
      <w:pPr>
        <w:spacing w:after="0" w:before="120" w:lineRule="auto"/>
        <w:rPr/>
      </w:pPr>
      <w:r w:rsidDel="00000000" w:rsidR="00000000" w:rsidRPr="00000000">
        <w:rPr>
          <w:rtl w:val="0"/>
        </w:rPr>
      </w:r>
    </w:p>
    <w:p w:rsidR="00000000" w:rsidDel="00000000" w:rsidP="00000000" w:rsidRDefault="00000000" w:rsidRPr="00000000" w14:paraId="00000163">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Step 4: Refute — Test Robustness</w:t>
      </w:r>
      <w:r w:rsidDel="00000000" w:rsidR="00000000" w:rsidRPr="00000000">
        <w:rPr>
          <w:rtl w:val="0"/>
        </w:rPr>
      </w:r>
    </w:p>
    <w:p w:rsidR="00000000" w:rsidDel="00000000" w:rsidP="00000000" w:rsidRDefault="00000000" w:rsidRPr="00000000" w14:paraId="00000164">
      <w:pPr>
        <w:spacing w:after="80" w:before="60" w:lineRule="auto"/>
        <w:rPr/>
      </w:pPr>
      <w:r w:rsidDel="00000000" w:rsidR="00000000" w:rsidRPr="00000000">
        <w:rPr>
          <w:rFonts w:ascii="Arial" w:cs="Arial" w:eastAsia="Arial" w:hAnsi="Arial"/>
          <w:sz w:val="22"/>
          <w:szCs w:val="22"/>
          <w:rtl w:val="0"/>
        </w:rPr>
        <w:t xml:space="preserve">Two refutation tests:</w:t>
      </w:r>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Placebo treatment test: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the real incident_flag with random permuted values. The ATE should drop to approximately zero — if it does not, our estimate is unreliable (the model is picking up spurious patterns).</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Random common cause test: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a randomly generated noise variable as an additional confounder. The ATE should not change significantly — if it does, there may be unobserved confounders we missed.</w:t>
      </w:r>
    </w:p>
    <w:p w:rsidR="00000000" w:rsidDel="00000000" w:rsidP="00000000" w:rsidRDefault="00000000" w:rsidRPr="00000000" w14:paraId="00000167">
      <w:pPr>
        <w:spacing w:after="0" w:before="120" w:lineRule="auto"/>
        <w:rPr/>
      </w:pPr>
      <w:r w:rsidDel="00000000" w:rsidR="00000000" w:rsidRPr="00000000">
        <w:rPr>
          <w:rtl w:val="0"/>
        </w:rPr>
      </w:r>
    </w:p>
    <w:p w:rsidR="00000000" w:rsidDel="00000000" w:rsidP="00000000" w:rsidRDefault="00000000" w:rsidRPr="00000000" w14:paraId="00000168">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6.3 The Treatment Variable — A Critical Design Decision</w:t>
      </w:r>
      <w:r w:rsidDel="00000000" w:rsidR="00000000" w:rsidRPr="00000000">
        <w:rPr>
          <w:rtl w:val="0"/>
        </w:rPr>
      </w:r>
    </w:p>
    <w:p w:rsidR="00000000" w:rsidDel="00000000" w:rsidP="00000000" w:rsidRDefault="00000000" w:rsidRPr="00000000" w14:paraId="00000169">
      <w:pPr>
        <w:spacing w:after="80" w:before="60" w:lineRule="auto"/>
        <w:rPr/>
      </w:pPr>
      <w:r w:rsidDel="00000000" w:rsidR="00000000" w:rsidRPr="00000000">
        <w:rPr>
          <w:rFonts w:ascii="Arial" w:cs="Arial" w:eastAsia="Arial" w:hAnsi="Arial"/>
          <w:sz w:val="22"/>
          <w:szCs w:val="22"/>
          <w:rtl w:val="0"/>
        </w:rPr>
        <w:t xml:space="preserve">Incident Reports in our dataset is a continuous count (0–10), not binary. Initial attempt used incident_flag = (Incident Reports &gt; 0), which gave 57–77% treatment rate per segment. This destroyed the causal estimate because there was no clean control group.</w:t>
      </w:r>
      <w:r w:rsidDel="00000000" w:rsidR="00000000" w:rsidRPr="00000000">
        <w:rPr>
          <w:rtl w:val="0"/>
        </w:rPr>
      </w:r>
    </w:p>
    <w:p w:rsidR="00000000" w:rsidDel="00000000" w:rsidP="00000000" w:rsidRDefault="00000000" w:rsidRPr="00000000" w14:paraId="0000016A">
      <w:pPr>
        <w:spacing w:after="80" w:before="60" w:lineRule="auto"/>
        <w:rPr/>
      </w:pPr>
      <w:r w:rsidDel="00000000" w:rsidR="00000000" w:rsidRPr="00000000">
        <w:rPr>
          <w:rFonts w:ascii="Arial" w:cs="Arial" w:eastAsia="Arial" w:hAnsi="Arial"/>
          <w:sz w:val="22"/>
          <w:szCs w:val="22"/>
          <w:rtl w:val="0"/>
        </w:rPr>
        <w:t xml:space="preserve">Diagnosis: Running pd.describe() showed:</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Median: 1.0 (most rows have at least 1 incident reported)</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75th percentile: 2.0</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90th percentile: 4.0</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99th percentile: 6.0</w:t>
      </w:r>
    </w:p>
    <w:p w:rsidR="00000000" w:rsidDel="00000000" w:rsidP="00000000" w:rsidRDefault="00000000" w:rsidRPr="00000000" w14:paraId="0000016F">
      <w:pPr>
        <w:spacing w:after="80" w:before="60" w:lineRule="auto"/>
        <w:rPr/>
      </w:pPr>
      <w:r w:rsidDel="00000000" w:rsidR="00000000" w:rsidRPr="00000000">
        <w:rPr>
          <w:rFonts w:ascii="Arial" w:cs="Arial" w:eastAsia="Arial" w:hAnsi="Arial"/>
          <w:sz w:val="22"/>
          <w:szCs w:val="22"/>
          <w:rtl w:val="0"/>
        </w:rPr>
        <w:t xml:space="preserve">Conclusion: Incident Reports is an incident density score, not a binary event flag. Using &gt; 0 means 'any incidents at all' which applies to most rows.</w:t>
      </w:r>
      <w:r w:rsidDel="00000000" w:rsidR="00000000" w:rsidRPr="00000000">
        <w:rPr>
          <w:rtl w:val="0"/>
        </w:rPr>
      </w:r>
    </w:p>
    <w:p w:rsidR="00000000" w:rsidDel="00000000" w:rsidP="00000000" w:rsidRDefault="00000000" w:rsidRPr="00000000" w14:paraId="00000170">
      <w:pPr>
        <w:spacing w:after="80" w:before="60" w:lineRule="auto"/>
        <w:rPr/>
      </w:pPr>
      <w:r w:rsidDel="00000000" w:rsidR="00000000" w:rsidRPr="00000000">
        <w:rPr>
          <w:rFonts w:ascii="Arial" w:cs="Arial" w:eastAsia="Arial" w:hAnsi="Arial"/>
          <w:sz w:val="22"/>
          <w:szCs w:val="22"/>
          <w:rtl w:val="0"/>
        </w:rPr>
        <w:t xml:space="preserve">Fix: incident_flag = (Incident Reports &gt;= 4.0), i.e. the 90th percentile threshold. This gives approximately 10% treatment rate — a meaningful 'high incident' vs 'normal' contrast that DoWhy can work with.</w:t>
      </w:r>
      <w:r w:rsidDel="00000000" w:rsidR="00000000" w:rsidRPr="00000000">
        <w:rPr>
          <w:rtl w:val="0"/>
        </w:rPr>
      </w:r>
    </w:p>
    <w:p w:rsidR="00000000" w:rsidDel="00000000" w:rsidP="00000000" w:rsidRDefault="00000000" w:rsidRPr="00000000" w14:paraId="00000171">
      <w:pPr>
        <w:spacing w:after="0" w:before="120" w:lineRule="auto"/>
        <w:rPr/>
      </w:pPr>
      <w:r w:rsidDel="00000000" w:rsidR="00000000" w:rsidRPr="00000000">
        <w:rPr>
          <w:rtl w:val="0"/>
        </w:rPr>
      </w:r>
    </w:p>
    <w:p w:rsidR="00000000" w:rsidDel="00000000" w:rsidP="00000000" w:rsidRDefault="00000000" w:rsidRPr="00000000" w14:paraId="00000172">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6.4 Stage 3 Results — Per-Segment ATE</w:t>
      </w:r>
      <w:r w:rsidDel="00000000" w:rsidR="00000000" w:rsidRPr="00000000">
        <w:rPr>
          <w:rtl w:val="0"/>
        </w:rPr>
      </w:r>
    </w:p>
    <w:p w:rsidR="00000000" w:rsidDel="00000000" w:rsidP="00000000" w:rsidRDefault="00000000" w:rsidRPr="00000000" w14:paraId="00000173">
      <w:pPr>
        <w:spacing w:after="80" w:before="60" w:lineRule="auto"/>
        <w:rPr/>
      </w:pPr>
      <w:r w:rsidDel="00000000" w:rsidR="00000000" w:rsidRPr="00000000">
        <w:rPr>
          <w:rFonts w:ascii="Arial" w:cs="Arial" w:eastAsia="Arial" w:hAnsi="Arial"/>
          <w:sz w:val="22"/>
          <w:szCs w:val="22"/>
          <w:rtl w:val="0"/>
        </w:rPr>
        <w:t xml:space="preserve">All 16 Bangalore road segments were estimated. Key results:</w:t>
      </w:r>
      <w:r w:rsidDel="00000000" w:rsidR="00000000" w:rsidRPr="00000000">
        <w:rPr>
          <w:rtl w:val="0"/>
        </w:rPr>
      </w:r>
    </w:p>
    <w:p w:rsidR="00000000" w:rsidDel="00000000" w:rsidP="00000000" w:rsidRDefault="00000000" w:rsidRPr="00000000" w14:paraId="00000174">
      <w:pPr>
        <w:spacing w:after="0" w:before="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000"/>
        <w:gridCol w:w="3860"/>
        <w:tblGridChange w:id="0">
          <w:tblGrid>
            <w:gridCol w:w="2500"/>
            <w:gridCol w:w="3000"/>
            <w:gridCol w:w="3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1"/>
                <w:bCs w:val="1"/>
                <w:color w:val="1b2a4a"/>
                <w:sz w:val="22"/>
                <w:szCs w:val="22"/>
                <w:rtl w:val="0"/>
              </w:rPr>
              <w:t xml:space="preserve">Global 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1"/>
                <w:bCs w:val="1"/>
                <w:color w:val="d4722a"/>
                <w:sz w:val="24"/>
                <w:szCs w:val="24"/>
                <w:rtl w:val="0"/>
              </w:rPr>
              <w:t xml:space="preserve">+0.0389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color w:val="8c9bab"/>
                <w:sz w:val="20"/>
                <w:szCs w:val="20"/>
                <w:rtl w:val="0"/>
              </w:rPr>
              <w:t xml:space="preserve">Travel Time Index units · 95% CI: [0.0345, 0.0434]</w:t>
            </w:r>
            <w:r w:rsidDel="00000000" w:rsidR="00000000" w:rsidRPr="00000000">
              <w:rPr>
                <w:rtl w:val="0"/>
              </w:rPr>
            </w:r>
          </w:p>
        </w:tc>
      </w:tr>
    </w:tbl>
    <w:p w:rsidR="00000000" w:rsidDel="00000000" w:rsidP="00000000" w:rsidRDefault="00000000" w:rsidRPr="00000000" w14:paraId="00000178">
      <w:pPr>
        <w:spacing w:after="0" w:before="120" w:lineRule="auto"/>
        <w:rPr/>
      </w:pPr>
      <w:r w:rsidDel="00000000" w:rsidR="00000000" w:rsidRPr="00000000">
        <w:rPr>
          <w:rtl w:val="0"/>
        </w:rPr>
      </w:r>
    </w:p>
    <w:p w:rsidR="00000000" w:rsidDel="00000000" w:rsidP="00000000" w:rsidRDefault="00000000" w:rsidRPr="00000000" w14:paraId="00000179">
      <w:pPr>
        <w:spacing w:after="80" w:before="60" w:lineRule="auto"/>
        <w:rPr/>
      </w:pPr>
      <w:r w:rsidDel="00000000" w:rsidR="00000000" w:rsidRPr="00000000">
        <w:rPr>
          <w:rFonts w:ascii="Arial" w:cs="Arial" w:eastAsia="Arial" w:hAnsi="Arial"/>
          <w:sz w:val="22"/>
          <w:szCs w:val="22"/>
          <w:rtl w:val="0"/>
        </w:rPr>
        <w:t xml:space="preserve">Interpretation: High-incident conditions cause a 3.89% increase in Travel Time Index on average across Bangalore roads, after controlling for congestion, time of day, weather, and festivals. The 95% confidence interval does not include zero, confirming statistical significance.</w:t>
      </w:r>
      <w:r w:rsidDel="00000000" w:rsidR="00000000" w:rsidRPr="00000000">
        <w:rPr>
          <w:rtl w:val="0"/>
        </w:rPr>
      </w:r>
    </w:p>
    <w:p w:rsidR="00000000" w:rsidDel="00000000" w:rsidP="00000000" w:rsidRDefault="00000000" w:rsidRPr="00000000" w14:paraId="0000017A">
      <w:pPr>
        <w:spacing w:after="0" w:before="1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800"/>
        <w:gridCol w:w="2000"/>
        <w:gridCol w:w="2060"/>
        <w:tblGridChange w:id="0">
          <w:tblGrid>
            <w:gridCol w:w="3500"/>
            <w:gridCol w:w="1800"/>
            <w:gridCol w:w="2000"/>
            <w:gridCol w:w="20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ffffff"/>
                <w:sz w:val="20"/>
                <w:szCs w:val="20"/>
                <w:rtl w:val="0"/>
              </w:rPr>
              <w:t xml:space="preserve">Segment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ffffff"/>
                <w:sz w:val="20"/>
                <w:szCs w:val="20"/>
                <w:rtl w:val="0"/>
              </w:rPr>
              <w:t xml:space="preserve">ATE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ffffff"/>
                <w:sz w:val="20"/>
                <w:szCs w:val="20"/>
                <w:rtl w:val="0"/>
              </w:rPr>
              <w:t xml:space="preserve">95% CI</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0"/>
                <w:szCs w:val="20"/>
                <w:rtl w:val="0"/>
              </w:rPr>
              <w:t xml:space="preserve">Refutation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sz w:val="20"/>
                <w:szCs w:val="20"/>
                <w:rtl w:val="0"/>
              </w:rPr>
              <w:t xml:space="preserve">Electronic City — Hosur 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d4722a"/>
                <w:sz w:val="20"/>
                <w:szCs w:val="20"/>
                <w:rtl w:val="0"/>
              </w:rPr>
              <w:t xml:space="preserve">+0.2793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sz w:val="20"/>
                <w:szCs w:val="20"/>
                <w:rtl w:val="0"/>
              </w:rPr>
              <w:t xml:space="preserve">[0.2781, 0.2804]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2">
            <w:pPr>
              <w:rPr/>
            </w:pPr>
            <w:sdt>
              <w:sdtPr>
                <w:id w:val="324640952"/>
                <w:tag w:val="goog_rdk_7"/>
              </w:sdtPr>
              <w:sdtContent>
                <w:r w:rsidDel="00000000" w:rsidR="00000000" w:rsidRPr="00000000">
                  <w:rPr>
                    <w:rFonts w:ascii="Arial Unicode MS" w:cs="Arial Unicode MS" w:eastAsia="Arial Unicode MS" w:hAnsi="Arial Unicode MS"/>
                    <w:color w:val="1a6b3a"/>
                    <w:sz w:val="20"/>
                    <w:szCs w:val="20"/>
                    <w:rtl w:val="0"/>
                  </w:rPr>
                  <w:t xml:space="preserve">✓ PASSED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sz w:val="20"/>
                <w:szCs w:val="20"/>
                <w:rtl w:val="0"/>
              </w:rPr>
              <w:t xml:space="preserve">Yeshwanthpur — Tumkur 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d4722a"/>
                <w:sz w:val="20"/>
                <w:szCs w:val="20"/>
                <w:rtl w:val="0"/>
              </w:rPr>
              <w:t xml:space="preserve">+0.1720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sz w:val="20"/>
                <w:szCs w:val="20"/>
                <w:rtl w:val="0"/>
              </w:rPr>
              <w:t xml:space="preserve">[0.1668, 0.1769]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6">
            <w:pPr>
              <w:rPr/>
            </w:pPr>
            <w:sdt>
              <w:sdtPr>
                <w:id w:val="862286838"/>
                <w:tag w:val="goog_rdk_8"/>
              </w:sdtPr>
              <w:sdtContent>
                <w:r w:rsidDel="00000000" w:rsidR="00000000" w:rsidRPr="00000000">
                  <w:rPr>
                    <w:rFonts w:ascii="Arial Unicode MS" w:cs="Arial Unicode MS" w:eastAsia="Arial Unicode MS" w:hAnsi="Arial Unicode MS"/>
                    <w:color w:val="1a6b3a"/>
                    <w:sz w:val="20"/>
                    <w:szCs w:val="20"/>
                    <w:rtl w:val="0"/>
                  </w:rPr>
                  <w:t xml:space="preserve">✓ PASSED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sz w:val="20"/>
                <w:szCs w:val="20"/>
                <w:rtl w:val="0"/>
              </w:rPr>
              <w:t xml:space="preserve">Yeshwanthpur — Y'pur Circle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1"/>
                <w:bCs w:val="1"/>
                <w:color w:val="d4722a"/>
                <w:sz w:val="20"/>
                <w:szCs w:val="20"/>
                <w:rtl w:val="0"/>
              </w:rPr>
              <w:t xml:space="preserve">+0.1460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sz w:val="20"/>
                <w:szCs w:val="20"/>
                <w:rtl w:val="0"/>
              </w:rPr>
              <w:t xml:space="preserve">[0.1405, 0.1516]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A">
            <w:pPr>
              <w:rPr/>
            </w:pPr>
            <w:sdt>
              <w:sdtPr>
                <w:id w:val="-1185483977"/>
                <w:tag w:val="goog_rdk_9"/>
              </w:sdtPr>
              <w:sdtContent>
                <w:r w:rsidDel="00000000" w:rsidR="00000000" w:rsidRPr="00000000">
                  <w:rPr>
                    <w:rFonts w:ascii="Arial Unicode MS" w:cs="Arial Unicode MS" w:eastAsia="Arial Unicode MS" w:hAnsi="Arial Unicode MS"/>
                    <w:color w:val="1a6b3a"/>
                    <w:sz w:val="20"/>
                    <w:szCs w:val="20"/>
                    <w:rtl w:val="0"/>
                  </w:rPr>
                  <w:t xml:space="preserve">✓ PASSED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sz w:val="20"/>
                <w:szCs w:val="20"/>
                <w:rtl w:val="0"/>
              </w:rPr>
              <w:t xml:space="preserve">E. City — Silk Board Junction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d4722a"/>
                <w:sz w:val="20"/>
                <w:szCs w:val="20"/>
                <w:rtl w:val="0"/>
              </w:rPr>
              <w:t xml:space="preserve">+0.0865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sz w:val="20"/>
                <w:szCs w:val="20"/>
                <w:rtl w:val="0"/>
              </w:rPr>
              <w:t xml:space="preserve">[0.0779, 0.0945]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E">
            <w:pPr>
              <w:rPr/>
            </w:pPr>
            <w:sdt>
              <w:sdtPr>
                <w:id w:val="1528453001"/>
                <w:tag w:val="goog_rdk_10"/>
              </w:sdtPr>
              <w:sdtContent>
                <w:r w:rsidDel="00000000" w:rsidR="00000000" w:rsidRPr="00000000">
                  <w:rPr>
                    <w:rFonts w:ascii="Arial Unicode MS" w:cs="Arial Unicode MS" w:eastAsia="Arial Unicode MS" w:hAnsi="Arial Unicode MS"/>
                    <w:color w:val="1a6b3a"/>
                    <w:sz w:val="20"/>
                    <w:szCs w:val="20"/>
                    <w:rtl w:val="0"/>
                  </w:rPr>
                  <w:t xml:space="preserve">✓ PASSED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sz w:val="20"/>
                <w:szCs w:val="20"/>
                <w:rtl w:val="0"/>
              </w:rPr>
              <w:t xml:space="preserve">Whitefield — ITPL Main 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d4722a"/>
                <w:sz w:val="20"/>
                <w:szCs w:val="20"/>
                <w:rtl w:val="0"/>
              </w:rPr>
              <w:t xml:space="preserve">+0.0787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sz w:val="20"/>
                <w:szCs w:val="20"/>
                <w:rtl w:val="0"/>
              </w:rPr>
              <w:t xml:space="preserve">[0.0725, 0.0845]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2">
            <w:pPr>
              <w:rPr/>
            </w:pPr>
            <w:sdt>
              <w:sdtPr>
                <w:id w:val="-675300439"/>
                <w:tag w:val="goog_rdk_11"/>
              </w:sdtPr>
              <w:sdtContent>
                <w:r w:rsidDel="00000000" w:rsidR="00000000" w:rsidRPr="00000000">
                  <w:rPr>
                    <w:rFonts w:ascii="Arial Unicode MS" w:cs="Arial Unicode MS" w:eastAsia="Arial Unicode MS" w:hAnsi="Arial Unicode MS"/>
                    <w:color w:val="8b1a1a"/>
                    <w:sz w:val="20"/>
                    <w:szCs w:val="20"/>
                    <w:rtl w:val="0"/>
                  </w:rPr>
                  <w:t xml:space="preserve">✗ failed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sz w:val="20"/>
                <w:szCs w:val="20"/>
                <w:rtl w:val="0"/>
              </w:rPr>
              <w:t xml:space="preserve">Jayanagar — South End Circle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d4722a"/>
                <w:sz w:val="20"/>
                <w:szCs w:val="20"/>
                <w:rtl w:val="0"/>
              </w:rPr>
              <w:t xml:space="preserve">+0.0423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sz w:val="20"/>
                <w:szCs w:val="20"/>
                <w:rtl w:val="0"/>
              </w:rPr>
              <w:t xml:space="preserve">[0.0379, 0.0468]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6">
            <w:pPr>
              <w:rPr/>
            </w:pPr>
            <w:sdt>
              <w:sdtPr>
                <w:id w:val="1736925627"/>
                <w:tag w:val="goog_rdk_12"/>
              </w:sdtPr>
              <w:sdtContent>
                <w:r w:rsidDel="00000000" w:rsidR="00000000" w:rsidRPr="00000000">
                  <w:rPr>
                    <w:rFonts w:ascii="Arial Unicode MS" w:cs="Arial Unicode MS" w:eastAsia="Arial Unicode MS" w:hAnsi="Arial Unicode MS"/>
                    <w:color w:val="8b1a1a"/>
                    <w:sz w:val="20"/>
                    <w:szCs w:val="20"/>
                    <w:rtl w:val="0"/>
                  </w:rPr>
                  <w:t xml:space="preserve">✗ failed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sz w:val="20"/>
                <w:szCs w:val="20"/>
                <w:rtl w:val="0"/>
              </w:rPr>
              <w:t xml:space="preserve">M.G. Road — Trinity Circle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d4722a"/>
                <w:sz w:val="20"/>
                <w:szCs w:val="20"/>
                <w:rtl w:val="0"/>
              </w:rPr>
              <w:t xml:space="preserve">+0.0239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sz w:val="20"/>
                <w:szCs w:val="20"/>
                <w:rtl w:val="0"/>
              </w:rPr>
              <w:t xml:space="preserve">[0.0221, 0.0256]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A">
            <w:pPr>
              <w:rPr/>
            </w:pPr>
            <w:sdt>
              <w:sdtPr>
                <w:id w:val="1952398250"/>
                <w:tag w:val="goog_rdk_13"/>
              </w:sdtPr>
              <w:sdtContent>
                <w:r w:rsidDel="00000000" w:rsidR="00000000" w:rsidRPr="00000000">
                  <w:rPr>
                    <w:rFonts w:ascii="Arial Unicode MS" w:cs="Arial Unicode MS" w:eastAsia="Arial Unicode MS" w:hAnsi="Arial Unicode MS"/>
                    <w:color w:val="8b1a1a"/>
                    <w:sz w:val="20"/>
                    <w:szCs w:val="20"/>
                    <w:rtl w:val="0"/>
                  </w:rPr>
                  <w:t xml:space="preserve">✗ failed</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sz w:val="20"/>
                <w:szCs w:val="20"/>
                <w:rtl w:val="0"/>
              </w:rPr>
              <w:t xml:space="preserve">Indiranagar — 100 Feet Road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C">
            <w:pPr>
              <w:rPr/>
            </w:pPr>
            <w:sdt>
              <w:sdtPr>
                <w:id w:val="-1288956239"/>
                <w:tag w:val="goog_rdk_14"/>
              </w:sdtPr>
              <w:sdtContent>
                <w:r w:rsidDel="00000000" w:rsidR="00000000" w:rsidRPr="00000000">
                  <w:rPr>
                    <w:rFonts w:ascii="Arial Unicode MS" w:cs="Arial Unicode MS" w:eastAsia="Arial Unicode MS" w:hAnsi="Arial Unicode MS"/>
                    <w:b w:val="1"/>
                    <w:bCs w:val="1"/>
                    <w:color w:val="1a6b3a"/>
                    <w:sz w:val="20"/>
                    <w:szCs w:val="20"/>
                    <w:rtl w:val="0"/>
                  </w:rPr>
                  <w:t xml:space="preserve">−0.0143</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D">
            <w:pPr>
              <w:rPr/>
            </w:pPr>
            <w:sdt>
              <w:sdtPr>
                <w:id w:val="99521625"/>
                <w:tag w:val="goog_rdk_15"/>
              </w:sdtPr>
              <w:sdtContent>
                <w:r w:rsidDel="00000000" w:rsidR="00000000" w:rsidRPr="00000000">
                  <w:rPr>
                    <w:rFonts w:ascii="Arial Unicode MS" w:cs="Arial Unicode MS" w:eastAsia="Arial Unicode MS" w:hAnsi="Arial Unicode MS"/>
                    <w:sz w:val="20"/>
                    <w:szCs w:val="20"/>
                    <w:rtl w:val="0"/>
                  </w:rPr>
                  <w:t xml:space="preserve">[−0.0179, −0.0109]</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9E">
            <w:pPr>
              <w:rPr/>
            </w:pPr>
            <w:sdt>
              <w:sdtPr>
                <w:id w:val="-1845382165"/>
                <w:tag w:val="goog_rdk_16"/>
              </w:sdtPr>
              <w:sdtContent>
                <w:r w:rsidDel="00000000" w:rsidR="00000000" w:rsidRPr="00000000">
                  <w:rPr>
                    <w:rFonts w:ascii="Arial Unicode MS" w:cs="Arial Unicode MS" w:eastAsia="Arial Unicode MS" w:hAnsi="Arial Unicode MS"/>
                    <w:color w:val="8b1a1a"/>
                    <w:sz w:val="20"/>
                    <w:szCs w:val="20"/>
                    <w:rtl w:val="0"/>
                  </w:rPr>
                  <w:t xml:space="preserve">✗ failed</w:t>
                </w:r>
              </w:sdtContent>
            </w:sdt>
            <w:r w:rsidDel="00000000" w:rsidR="00000000" w:rsidRPr="00000000">
              <w:rPr>
                <w:rtl w:val="0"/>
              </w:rPr>
            </w:r>
          </w:p>
        </w:tc>
      </w:tr>
    </w:tbl>
    <w:p w:rsidR="00000000" w:rsidDel="00000000" w:rsidP="00000000" w:rsidRDefault="00000000" w:rsidRPr="00000000" w14:paraId="0000019F">
      <w:pPr>
        <w:spacing w:after="0" w:before="120" w:lineRule="auto"/>
        <w:rPr/>
      </w:pPr>
      <w:r w:rsidDel="00000000" w:rsidR="00000000" w:rsidRPr="00000000">
        <w:rPr>
          <w:rtl w:val="0"/>
        </w:rPr>
      </w:r>
    </w:p>
    <w:p w:rsidR="00000000" w:rsidDel="00000000" w:rsidP="00000000" w:rsidRDefault="00000000" w:rsidRPr="00000000" w14:paraId="000001A0">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Explaining the Negative ATE on Indiranagar 100 Feet Road</w:t>
      </w:r>
      <w:r w:rsidDel="00000000" w:rsidR="00000000" w:rsidRPr="00000000">
        <w:rPr>
          <w:rtl w:val="0"/>
        </w:rPr>
      </w:r>
    </w:p>
    <w:p w:rsidR="00000000" w:rsidDel="00000000" w:rsidP="00000000" w:rsidRDefault="00000000" w:rsidRPr="00000000" w14:paraId="000001A1">
      <w:pPr>
        <w:spacing w:after="80" w:before="60" w:lineRule="auto"/>
        <w:rPr/>
      </w:pPr>
      <w:sdt>
        <w:sdtPr>
          <w:id w:val="-2093524347"/>
          <w:tag w:val="goog_rdk_17"/>
        </w:sdtPr>
        <w:sdtContent>
          <w:r w:rsidDel="00000000" w:rsidR="00000000" w:rsidRPr="00000000">
            <w:rPr>
              <w:rFonts w:ascii="Arial Unicode MS" w:cs="Arial Unicode MS" w:eastAsia="Arial Unicode MS" w:hAnsi="Arial Unicode MS"/>
              <w:sz w:val="22"/>
              <w:szCs w:val="22"/>
              <w:rtl w:val="0"/>
            </w:rPr>
            <w:t xml:space="preserve">ATE = −0.0143 means incidents on this road are associated with a decrease in measured Travel Time Index. This is a genuine finding, not an error. Possible explanation: Indiranagar 100 Feet Road is a narrow road with high pedestrian activity. When an incident occurs, drivers route around it onto parallel roads, temporarily reducing congestion on the 100 Feet Road itself. The TTI measured on this segment actually improves while the burden shifts elsewhere.</w:t>
          </w:r>
        </w:sdtContent>
      </w:sdt>
      <w:r w:rsidDel="00000000" w:rsidR="00000000" w:rsidRPr="00000000">
        <w:rPr>
          <w:rtl w:val="0"/>
        </w:rPr>
      </w:r>
    </w:p>
    <w:p w:rsidR="00000000" w:rsidDel="00000000" w:rsidP="00000000" w:rsidRDefault="00000000" w:rsidRPr="00000000" w14:paraId="000001A2">
      <w:pPr>
        <w:spacing w:after="80" w:before="60" w:lineRule="auto"/>
        <w:rPr/>
      </w:pPr>
      <w:r w:rsidDel="00000000" w:rsidR="00000000" w:rsidRPr="00000000">
        <w:rPr>
          <w:rFonts w:ascii="Arial" w:cs="Arial" w:eastAsia="Arial" w:hAnsi="Arial"/>
          <w:b w:val="1"/>
          <w:bCs w:val="1"/>
          <w:sz w:val="22"/>
          <w:szCs w:val="22"/>
          <w:rtl w:val="0"/>
        </w:rPr>
        <w:t xml:space="preserve">How to say it: </w:t>
      </w:r>
      <w:r w:rsidDel="00000000" w:rsidR="00000000" w:rsidRPr="00000000">
        <w:rPr>
          <w:rFonts w:ascii="Arial" w:cs="Arial" w:eastAsia="Arial" w:hAnsi="Arial"/>
          <w:sz w:val="22"/>
          <w:szCs w:val="22"/>
          <w:rtl w:val="0"/>
        </w:rPr>
        <w:t xml:space="preserve">"The negative ATE on Indiranagar 100 Feet Road is our most interesting finding. A correlation model would show this road as low-risk. But the causal model shows something more nuanced — incidents cause traffic diversion away from this segment, which a routing engine needs to account for."</w:t>
      </w:r>
      <w:r w:rsidDel="00000000" w:rsidR="00000000" w:rsidRPr="00000000">
        <w:rPr>
          <w:rtl w:val="0"/>
        </w:rPr>
      </w:r>
    </w:p>
    <w:p w:rsidR="00000000" w:rsidDel="00000000" w:rsidP="00000000" w:rsidRDefault="00000000" w:rsidRPr="00000000" w14:paraId="000001A3">
      <w:pPr>
        <w:spacing w:after="0" w:before="120" w:lineRule="auto"/>
        <w:rPr/>
      </w:pPr>
      <w:r w:rsidDel="00000000" w:rsidR="00000000" w:rsidRPr="00000000">
        <w:rPr>
          <w:rtl w:val="0"/>
        </w:rPr>
      </w:r>
    </w:p>
    <w:p w:rsidR="00000000" w:rsidDel="00000000" w:rsidP="00000000" w:rsidRDefault="00000000" w:rsidRPr="00000000" w14:paraId="000001A4">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Why 12/16 Segments Failed Refutation — How to Address This</w:t>
      </w:r>
      <w:r w:rsidDel="00000000" w:rsidR="00000000" w:rsidRPr="00000000">
        <w:rPr>
          <w:rtl w:val="0"/>
        </w:rPr>
      </w:r>
    </w:p>
    <w:p w:rsidR="00000000" w:rsidDel="00000000" w:rsidP="00000000" w:rsidRDefault="00000000" w:rsidRPr="00000000" w14:paraId="000001A5">
      <w:pPr>
        <w:spacing w:after="80" w:before="60" w:lineRule="auto"/>
        <w:rPr/>
      </w:pPr>
      <w:r w:rsidDel="00000000" w:rsidR="00000000" w:rsidRPr="00000000">
        <w:rPr>
          <w:rFonts w:ascii="Arial" w:cs="Arial" w:eastAsia="Arial" w:hAnsi="Arial"/>
          <w:sz w:val="22"/>
          <w:szCs w:val="22"/>
          <w:rtl w:val="0"/>
        </w:rPr>
        <w:t xml:space="preserve">The placebo test failed for 12 of 16 segments. This means the estimated ATE for those segments was not robust enough to survive the robustness test. This is honest: the synthetic dataset has Incident Reports correlated with nearly every other variable, making it hard to isolate the pure causal signal.</w:t>
      </w:r>
      <w:r w:rsidDel="00000000" w:rsidR="00000000" w:rsidRPr="00000000">
        <w:rPr>
          <w:rtl w:val="0"/>
        </w:rPr>
      </w:r>
    </w:p>
    <w:p w:rsidR="00000000" w:rsidDel="00000000" w:rsidP="00000000" w:rsidRDefault="00000000" w:rsidRPr="00000000" w14:paraId="000001A6">
      <w:pPr>
        <w:spacing w:after="80" w:before="60" w:lineRule="auto"/>
        <w:rPr/>
      </w:pPr>
      <w:r w:rsidDel="00000000" w:rsidR="00000000" w:rsidRPr="00000000">
        <w:rPr>
          <w:rFonts w:ascii="Arial" w:cs="Arial" w:eastAsia="Arial" w:hAnsi="Arial"/>
          <w:sz w:val="22"/>
          <w:szCs w:val="22"/>
          <w:rtl w:val="0"/>
        </w:rPr>
        <w:t xml:space="preserve">Our response: The 4 segments that passed are the two highest-traffic corridors (Hosur Road, Tumkur Road) plus two others. For the 12 that failed, we use the global ATE of +0.0389 as a conservative, statistically validated fallback. This is documented in routing_ate_lookup.parquet with a refute_pass column indicating which ATEs are reliable.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
        <w:gridCol w:w="9160"/>
        <w:tblGridChange w:id="0">
          <w:tblGrid>
            <w:gridCol w:w="200"/>
            <w:gridCol w:w="9160"/>
          </w:tblGrid>
        </w:tblGridChange>
      </w:tblGrid>
      <w:tr>
        <w:trPr>
          <w:cantSplit w:val="0"/>
          <w:tblHeader w:val="0"/>
        </w:trPr>
        <w:tc>
          <w:tcPr>
            <w:tcBorders>
              <w:top w:color="000000" w:space="0" w:sz="0" w:val="nil"/>
              <w:left w:color="1a6b3a" w:space="0" w:sz="12" w:val="single"/>
              <w:bottom w:color="000000" w:space="0" w:sz="0" w:val="nil"/>
              <w:right w:color="000000" w:space="0" w:sz="0" w:val="nil"/>
            </w:tcBorders>
            <w:shd w:fill="e8f5e9" w:val="clear"/>
          </w:tcPr>
          <w:p w:rsidR="00000000" w:rsidDel="00000000" w:rsidP="00000000" w:rsidRDefault="00000000" w:rsidRPr="00000000" w14:paraId="000001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e9" w:val="clear"/>
            <w:tcMar>
              <w:top w:w="100.0" w:type="dxa"/>
              <w:left w:w="180.0" w:type="dxa"/>
              <w:bottom w:w="100.0" w:type="dxa"/>
              <w:right w:w="180.0" w:type="dxa"/>
            </w:tcMar>
          </w:tcPr>
          <w:p w:rsidR="00000000" w:rsidDel="00000000" w:rsidP="00000000" w:rsidRDefault="00000000" w:rsidRPr="00000000" w14:paraId="000001A8">
            <w:pPr>
              <w:spacing w:after="40" w:lineRule="auto"/>
              <w:rPr/>
            </w:pPr>
            <w:r w:rsidDel="00000000" w:rsidR="00000000" w:rsidRPr="00000000">
              <w:rPr>
                <w:rFonts w:ascii="Arial" w:cs="Arial" w:eastAsia="Arial" w:hAnsi="Arial"/>
                <w:b w:val="1"/>
                <w:bCs w:val="1"/>
                <w:color w:val="1a6b3a"/>
                <w:sz w:val="22"/>
                <w:szCs w:val="22"/>
                <w:rtl w:val="0"/>
              </w:rPr>
              <w:t xml:space="preserve">How to address the refutation challenge confidently</w:t>
            </w:r>
            <w:r w:rsidDel="00000000" w:rsidR="00000000" w:rsidRPr="00000000">
              <w:rPr>
                <w:rtl w:val="0"/>
              </w:rPr>
            </w:r>
          </w:p>
          <w:p w:rsidR="00000000" w:rsidDel="00000000" w:rsidP="00000000" w:rsidRDefault="00000000" w:rsidRPr="00000000" w14:paraId="000001A9">
            <w:pPr>
              <w:spacing w:after="60" w:before="0" w:lineRule="auto"/>
              <w:rPr/>
            </w:pPr>
            <w:r w:rsidDel="00000000" w:rsidR="00000000" w:rsidRPr="00000000">
              <w:rPr>
                <w:rFonts w:ascii="Arial" w:cs="Arial" w:eastAsia="Arial" w:hAnsi="Arial"/>
                <w:sz w:val="22"/>
                <w:szCs w:val="22"/>
                <w:rtl w:val="0"/>
              </w:rPr>
              <w:t xml:space="preserve">Say: 'Partial identification is a scientifically honest result. We report which segments produced robust estimates and which use the global fallback. The segments that matter most for emergency routing — the two highest-traffic corridors in Bangalore — both passed refutation. For a real deployment, a richer dataset with genuine binary incident records would improve the refutation pass rate.'</w:t>
            </w:r>
            <w:r w:rsidDel="00000000" w:rsidR="00000000" w:rsidRPr="00000000">
              <w:rPr>
                <w:rtl w:val="0"/>
              </w:rPr>
            </w:r>
          </w:p>
        </w:tc>
      </w:tr>
    </w:tbl>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7. Stage 4 — Multi-Objective Emergency Routing</w:t>
      </w:r>
      <w:r w:rsidDel="00000000" w:rsidR="00000000" w:rsidRPr="00000000">
        <w:rPr>
          <w:rtl w:val="0"/>
        </w:rPr>
      </w:r>
    </w:p>
    <w:p w:rsidR="00000000" w:rsidDel="00000000" w:rsidP="00000000" w:rsidRDefault="00000000" w:rsidRPr="00000000" w14:paraId="000001AC">
      <w:pPr>
        <w:spacing w:after="0" w:before="120" w:lineRule="auto"/>
        <w:rPr/>
      </w:pPr>
      <w:r w:rsidDel="00000000" w:rsidR="00000000" w:rsidRPr="00000000">
        <w:rPr>
          <w:rtl w:val="0"/>
        </w:rPr>
      </w:r>
    </w:p>
    <w:p w:rsidR="00000000" w:rsidDel="00000000" w:rsidP="00000000" w:rsidRDefault="00000000" w:rsidRPr="00000000" w14:paraId="000001AD">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7.1 The Edge Weight Equation</w:t>
      </w:r>
      <w:r w:rsidDel="00000000" w:rsidR="00000000" w:rsidRPr="00000000">
        <w:rPr>
          <w:rtl w:val="0"/>
        </w:rPr>
      </w:r>
    </w:p>
    <w:p w:rsidR="00000000" w:rsidDel="00000000" w:rsidP="00000000" w:rsidRDefault="00000000" w:rsidRPr="00000000" w14:paraId="000001AE">
      <w:pPr>
        <w:spacing w:after="80" w:before="60" w:lineRule="auto"/>
        <w:rPr/>
      </w:pPr>
      <w:r w:rsidDel="00000000" w:rsidR="00000000" w:rsidRPr="00000000">
        <w:rPr>
          <w:rFonts w:ascii="Arial" w:cs="Arial" w:eastAsia="Arial" w:hAnsi="Arial"/>
          <w:sz w:val="22"/>
          <w:szCs w:val="22"/>
          <w:rtl w:val="0"/>
        </w:rPr>
        <w:t xml:space="preserve">Every road segment in the OSM graph gets a composite weight:</w:t>
      </w:r>
      <w:r w:rsidDel="00000000" w:rsidR="00000000" w:rsidRPr="00000000">
        <w:rPr>
          <w:rtl w:val="0"/>
        </w:rPr>
      </w:r>
    </w:p>
    <w:p w:rsidR="00000000" w:rsidDel="00000000" w:rsidP="00000000" w:rsidRDefault="00000000" w:rsidRPr="00000000" w14:paraId="000001AF">
      <w:pPr>
        <w:spacing w:after="80" w:before="60" w:lineRule="auto"/>
        <w:rPr/>
      </w:pPr>
      <w:r w:rsidDel="00000000" w:rsidR="00000000" w:rsidRPr="00000000">
        <w:rPr>
          <w:rFonts w:ascii="Arial" w:cs="Arial" w:eastAsia="Arial" w:hAnsi="Arial"/>
          <w:sz w:val="22"/>
          <w:szCs w:val="22"/>
          <w:rtl w:val="0"/>
        </w:rPr>
        <w:t xml:space="preserve">We = α × Te + β × Ue + γ × Re + δ × Pe</w:t>
      </w:r>
      <w:r w:rsidDel="00000000" w:rsidR="00000000" w:rsidRPr="00000000">
        <w:rPr>
          <w:rtl w:val="0"/>
        </w:rPr>
      </w:r>
    </w:p>
    <w:p w:rsidR="00000000" w:rsidDel="00000000" w:rsidP="00000000" w:rsidRDefault="00000000" w:rsidRPr="00000000" w14:paraId="000001B0">
      <w:pPr>
        <w:spacing w:after="80" w:before="60" w:lineRule="auto"/>
        <w:rPr/>
      </w:pPr>
      <w:r w:rsidDel="00000000" w:rsidR="00000000" w:rsidRPr="00000000">
        <w:rPr>
          <w:rFonts w:ascii="Arial" w:cs="Arial" w:eastAsia="Arial" w:hAnsi="Arial"/>
          <w:sz w:val="22"/>
          <w:szCs w:val="22"/>
          <w:rtl w:val="0"/>
        </w:rPr>
        <w:t xml:space="preserve">subject to α + β + γ + δ = 1.0</w:t>
      </w:r>
      <w:r w:rsidDel="00000000" w:rsidR="00000000" w:rsidRPr="00000000">
        <w:rPr>
          <w:rtl w:val="0"/>
        </w:rPr>
      </w:r>
    </w:p>
    <w:p w:rsidR="00000000" w:rsidDel="00000000" w:rsidP="00000000" w:rsidRDefault="00000000" w:rsidRPr="00000000" w14:paraId="000001B1">
      <w:pPr>
        <w:spacing w:after="0" w:before="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500"/>
        <w:gridCol w:w="1500"/>
        <w:gridCol w:w="5560"/>
        <w:tblGridChange w:id="0">
          <w:tblGrid>
            <w:gridCol w:w="800"/>
            <w:gridCol w:w="1500"/>
            <w:gridCol w:w="1500"/>
            <w:gridCol w:w="55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1"/>
                <w:bCs w:val="1"/>
                <w:color w:val="ffffff"/>
                <w:sz w:val="20"/>
                <w:szCs w:val="20"/>
                <w:rtl w:val="0"/>
              </w:rPr>
              <w:t xml:space="preserve">Weight</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ffffff"/>
                <w:sz w:val="20"/>
                <w:szCs w:val="20"/>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color w:val="d4722a"/>
                <w:sz w:val="20"/>
                <w:szCs w:val="20"/>
                <w:rtl w:val="0"/>
              </w:rPr>
              <w:t xml:space="preserv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000000"/>
                <w:sz w:val="20"/>
                <w:szCs w:val="20"/>
                <w:rtl w:val="0"/>
              </w:rPr>
              <w:t xml:space="preserve">α = 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000000"/>
                <w:sz w:val="20"/>
                <w:szCs w:val="20"/>
                <w:rtl w:val="0"/>
              </w:rPr>
              <w:t xml:space="preserve">TFT Q50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000000"/>
                <w:sz w:val="20"/>
                <w:szCs w:val="20"/>
                <w:rtl w:val="0"/>
              </w:rPr>
              <w:t xml:space="preserve">Expected travel time. Derived from median speed forecast. Inverted so slower roads have higher Te score.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d4722a"/>
                <w:sz w:val="20"/>
                <w:szCs w:val="20"/>
                <w:rtl w:val="0"/>
              </w:rPr>
              <w:t xml:space="preserve">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b w:val="0"/>
                <w:bCs w:val="0"/>
                <w:color w:val="000000"/>
                <w:sz w:val="20"/>
                <w:szCs w:val="20"/>
                <w:rtl w:val="0"/>
              </w:rPr>
              <w:t xml:space="preserve">β = 0.20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C">
            <w:pPr>
              <w:rPr/>
            </w:pPr>
            <w:sdt>
              <w:sdtPr>
                <w:id w:val="2080440819"/>
                <w:tag w:val="goog_rdk_18"/>
              </w:sdtPr>
              <w:sdtContent>
                <w:r w:rsidDel="00000000" w:rsidR="00000000" w:rsidRPr="00000000">
                  <w:rPr>
                    <w:rFonts w:ascii="Arial Unicode MS" w:cs="Arial Unicode MS" w:eastAsia="Arial Unicode MS" w:hAnsi="Arial Unicode MS"/>
                    <w:b w:val="0"/>
                    <w:bCs w:val="0"/>
                    <w:color w:val="000000"/>
                    <w:sz w:val="20"/>
                    <w:szCs w:val="20"/>
                    <w:rtl w:val="0"/>
                  </w:rPr>
                  <w:t xml:space="preserve">TFT Q90−Q10</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color w:val="000000"/>
                <w:sz w:val="20"/>
                <w:szCs w:val="20"/>
                <w:rtl w:val="0"/>
              </w:rPr>
              <w:t xml:space="preserve">Uncertainty. Coefficient of variation of speed (std/mean). Roads with unpredictable speed get higher 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color w:val="d4722a"/>
                <w:sz w:val="20"/>
                <w:szCs w:val="20"/>
                <w:rtl w:val="0"/>
              </w:rPr>
              <w:t xml:space="preserve">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color w:val="000000"/>
                <w:sz w:val="20"/>
                <w:szCs w:val="20"/>
                <w:rtl w:val="0"/>
              </w:rPr>
              <w:t xml:space="preserve">γ = 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color w:val="000000"/>
                <w:sz w:val="20"/>
                <w:szCs w:val="20"/>
                <w:rtl w:val="0"/>
              </w:rPr>
              <w:t xml:space="preserve">DoWhy 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b w:val="0"/>
                <w:bCs w:val="0"/>
                <w:color w:val="000000"/>
                <w:sz w:val="20"/>
                <w:szCs w:val="20"/>
                <w:rtl w:val="0"/>
              </w:rPr>
              <w:t xml:space="preserve">Incident risk. Normalised ATE per segment. Hosur Road gets Re=0.286, Indiranagar gets Re=0.057.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b w:val="1"/>
                <w:bCs w:val="1"/>
                <w:color w:val="d4722a"/>
                <w:sz w:val="20"/>
                <w:szCs w:val="20"/>
                <w:rtl w:val="0"/>
              </w:rPr>
              <w:t xml:space="preserve">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0"/>
                <w:bCs w:val="0"/>
                <w:color w:val="000000"/>
                <w:sz w:val="20"/>
                <w:szCs w:val="20"/>
                <w:rtl w:val="0"/>
              </w:rPr>
              <w:t xml:space="preserve">δ = 0.15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000000"/>
                <w:sz w:val="20"/>
                <w:szCs w:val="20"/>
                <w:rtl w:val="0"/>
              </w:rPr>
              <w:t xml:space="preserve">PM2.5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20.0" w:type="dxa"/>
              <w:bottom w:w="6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0"/>
                <w:bCs w:val="0"/>
                <w:color w:val="000000"/>
                <w:sz w:val="20"/>
                <w:szCs w:val="20"/>
                <w:rtl w:val="0"/>
              </w:rPr>
              <w:t xml:space="preserve">Pollution exposure. Normalised daily PM2.5, scaled to [0,1] with ceiling 200 µg/m³.</w:t>
            </w:r>
            <w:r w:rsidDel="00000000" w:rsidR="00000000" w:rsidRPr="00000000">
              <w:rPr>
                <w:rtl w:val="0"/>
              </w:rPr>
            </w:r>
          </w:p>
        </w:tc>
      </w:tr>
    </w:tbl>
    <w:p w:rsidR="00000000" w:rsidDel="00000000" w:rsidP="00000000" w:rsidRDefault="00000000" w:rsidRPr="00000000" w14:paraId="000001C6">
      <w:pPr>
        <w:spacing w:after="0" w:before="120" w:lineRule="auto"/>
        <w:rPr/>
      </w:pPr>
      <w:r w:rsidDel="00000000" w:rsidR="00000000" w:rsidRPr="00000000">
        <w:rPr>
          <w:rtl w:val="0"/>
        </w:rPr>
      </w:r>
    </w:p>
    <w:p w:rsidR="00000000" w:rsidDel="00000000" w:rsidP="00000000" w:rsidRDefault="00000000" w:rsidRPr="00000000" w14:paraId="000001C7">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7.2 OpenStreetMap and OSMnx</w:t>
      </w:r>
      <w:r w:rsidDel="00000000" w:rsidR="00000000" w:rsidRPr="00000000">
        <w:rPr>
          <w:rtl w:val="0"/>
        </w:rPr>
      </w:r>
    </w:p>
    <w:p w:rsidR="00000000" w:rsidDel="00000000" w:rsidP="00000000" w:rsidRDefault="00000000" w:rsidRPr="00000000" w14:paraId="000001C8">
      <w:pPr>
        <w:spacing w:after="80" w:before="60" w:lineRule="auto"/>
        <w:rPr/>
      </w:pPr>
      <w:r w:rsidDel="00000000" w:rsidR="00000000" w:rsidRPr="00000000">
        <w:rPr>
          <w:rFonts w:ascii="Arial" w:cs="Arial" w:eastAsia="Arial" w:hAnsi="Arial"/>
          <w:sz w:val="22"/>
          <w:szCs w:val="22"/>
          <w:rtl w:val="0"/>
        </w:rPr>
        <w:t xml:space="preserve">We use the real Bangalore road network downloaded from OpenStreetMap (OSM) via the OSMnx Python library. OSM is a crowdsourced global map database. OSMnx converts the OSM data into a NetworkX directed graph where:</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Nodes = intersections (with lat/lon attributes)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Edges = road segments (with length, speed limit, travel_time attributes)</w:t>
      </w:r>
    </w:p>
    <w:p w:rsidR="00000000" w:rsidDel="00000000" w:rsidP="00000000" w:rsidRDefault="00000000" w:rsidRPr="00000000" w14:paraId="000001CB">
      <w:pPr>
        <w:spacing w:after="80" w:before="60" w:lineRule="auto"/>
        <w:rPr/>
      </w:pPr>
      <w:r w:rsidDel="00000000" w:rsidR="00000000" w:rsidRPr="00000000">
        <w:rPr>
          <w:rFonts w:ascii="Arial" w:cs="Arial" w:eastAsia="Arial" w:hAnsi="Arial"/>
          <w:sz w:val="22"/>
          <w:szCs w:val="22"/>
          <w:rtl w:val="0"/>
        </w:rPr>
        <w:t xml:space="preserve">OSMnx is called with network_type='drive' which filters to roads passable by cars. OSMnx also calls add_edge_speeds() and add_edge_travel_times() which estimates travel time from speed limits. The graph is cached to osm_graph.pkl after the first download (2–5 minutes) so subsequent runs load instantly.</w:t>
      </w:r>
      <w:r w:rsidDel="00000000" w:rsidR="00000000" w:rsidRPr="00000000">
        <w:rPr>
          <w:rtl w:val="0"/>
        </w:rPr>
      </w:r>
    </w:p>
    <w:p w:rsidR="00000000" w:rsidDel="00000000" w:rsidP="00000000" w:rsidRDefault="00000000" w:rsidRPr="00000000" w14:paraId="000001CC">
      <w:pPr>
        <w:spacing w:after="0" w:before="120" w:lineRule="auto"/>
        <w:rPr/>
      </w:pPr>
      <w:r w:rsidDel="00000000" w:rsidR="00000000" w:rsidRPr="00000000">
        <w:rPr>
          <w:rtl w:val="0"/>
        </w:rPr>
      </w:r>
    </w:p>
    <w:p w:rsidR="00000000" w:rsidDel="00000000" w:rsidP="00000000" w:rsidRDefault="00000000" w:rsidRPr="00000000" w14:paraId="000001CD">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7.3 Geocoding — How We Convert Hospital Names to Coordinates</w:t>
      </w:r>
      <w:r w:rsidDel="00000000" w:rsidR="00000000" w:rsidRPr="00000000">
        <w:rPr>
          <w:rtl w:val="0"/>
        </w:rPr>
      </w:r>
    </w:p>
    <w:p w:rsidR="00000000" w:rsidDel="00000000" w:rsidP="00000000" w:rsidRDefault="00000000" w:rsidRPr="00000000" w14:paraId="000001CE">
      <w:pPr>
        <w:spacing w:after="80" w:before="60" w:lineRule="auto"/>
        <w:rPr/>
      </w:pPr>
      <w:r w:rsidDel="00000000" w:rsidR="00000000" w:rsidRPr="00000000">
        <w:rPr>
          <w:rFonts w:ascii="Arial" w:cs="Arial" w:eastAsia="Arial" w:hAnsi="Arial"/>
          <w:sz w:val="22"/>
          <w:szCs w:val="22"/>
          <w:rtl w:val="0"/>
        </w:rPr>
        <w:t xml:space="preserve">Stage 4 accepts either lat/lon coordinates or place name strings like 'Manipal Hospital, Bangalore'. When a place name is given:</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OSMnx calls ox.geocode(place_name) which internally queries the Nominatim geocoding service.</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Nominatim is the geocoding API for OpenStreetMap. It searches the OSM database for the named location and returns its centroid coordinates.</w:t>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returned (lat, lon) is then used to find the nearest OSM graph node with ox.nearest_nodes(G, X=lon, Y=lat).</w:t>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Nominatim takes longitude as X and latitude as Y (opposite of the usual convention). OSMnx handles this internally.</w:t>
      </w:r>
    </w:p>
    <w:p w:rsidR="00000000" w:rsidDel="00000000" w:rsidP="00000000" w:rsidRDefault="00000000" w:rsidRPr="00000000" w14:paraId="000001D3">
      <w:pPr>
        <w:spacing w:after="80" w:before="60" w:lineRule="auto"/>
        <w:rPr/>
      </w:pPr>
      <w:r w:rsidDel="00000000" w:rsidR="00000000" w:rsidRPr="00000000">
        <w:rPr>
          <w:rFonts w:ascii="Arial" w:cs="Arial" w:eastAsia="Arial" w:hAnsi="Arial"/>
          <w:sz w:val="22"/>
          <w:szCs w:val="22"/>
          <w:rtl w:val="0"/>
        </w:rPr>
        <w:t xml:space="preserve">The nearest node is the road intersection closest to the hospital entrance. All routing then happens on the actual road network from this node.</w:t>
      </w:r>
      <w:r w:rsidDel="00000000" w:rsidR="00000000" w:rsidRPr="00000000">
        <w:rPr>
          <w:rtl w:val="0"/>
        </w:rPr>
      </w:r>
    </w:p>
    <w:p w:rsidR="00000000" w:rsidDel="00000000" w:rsidP="00000000" w:rsidRDefault="00000000" w:rsidRPr="00000000" w14:paraId="000001D4">
      <w:pPr>
        <w:spacing w:after="0" w:before="120" w:lineRule="auto"/>
        <w:rPr/>
      </w:pPr>
      <w:r w:rsidDel="00000000" w:rsidR="00000000" w:rsidRPr="00000000">
        <w:rPr>
          <w:rtl w:val="0"/>
        </w:rPr>
      </w:r>
    </w:p>
    <w:p w:rsidR="00000000" w:rsidDel="00000000" w:rsidP="00000000" w:rsidRDefault="00000000" w:rsidRPr="00000000" w14:paraId="000001D5">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7.4 Pareto-Optimal Routing — What It Means</w:t>
      </w:r>
      <w:r w:rsidDel="00000000" w:rsidR="00000000" w:rsidRPr="00000000">
        <w:rPr>
          <w:rtl w:val="0"/>
        </w:rPr>
      </w:r>
    </w:p>
    <w:p w:rsidR="00000000" w:rsidDel="00000000" w:rsidP="00000000" w:rsidRDefault="00000000" w:rsidRPr="00000000" w14:paraId="000001D6">
      <w:pPr>
        <w:spacing w:after="80" w:before="60" w:lineRule="auto"/>
        <w:rPr/>
      </w:pPr>
      <w:r w:rsidDel="00000000" w:rsidR="00000000" w:rsidRPr="00000000">
        <w:rPr>
          <w:rFonts w:ascii="Arial" w:cs="Arial" w:eastAsia="Arial" w:hAnsi="Arial"/>
          <w:sz w:val="22"/>
          <w:szCs w:val="22"/>
          <w:rtl w:val="0"/>
        </w:rPr>
        <w:t xml:space="preserve">A Pareto-optimal (or non-dominated) route is one where no other route is better on all four objectives simultaneously. In our case:</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A (balanced, 12.1 min) is faster than Route B (safest, 19.1 min) on ETA</w:t>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 B has lower Re (0.000) than Route A (0.057) on incident risk</w:t>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Neither route dominates the other — A is better on ETA, B is better on Re</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Both are Pareto-optimal</w:t>
      </w:r>
    </w:p>
    <w:p w:rsidR="00000000" w:rsidDel="00000000" w:rsidP="00000000" w:rsidRDefault="00000000" w:rsidRPr="00000000" w14:paraId="000001DB">
      <w:pPr>
        <w:spacing w:after="80" w:before="60" w:lineRule="auto"/>
        <w:rPr/>
      </w:pPr>
      <w:r w:rsidDel="00000000" w:rsidR="00000000" w:rsidRPr="00000000">
        <w:rPr>
          <w:rFonts w:ascii="Arial" w:cs="Arial" w:eastAsia="Arial" w:hAnsi="Arial"/>
          <w:sz w:val="22"/>
          <w:szCs w:val="22"/>
          <w:rtl w:val="0"/>
        </w:rPr>
        <w:t xml:space="preserve">We generate 7 candidate routes by running shortest-path with different weight emphasis sets (fastest, safest, cleanest, most certain, etc.). After deduplication, we apply Pareto filtering: route A is removed if any other route B is better or equal on all four objectives (and strictly better on at least one).</w:t>
      </w:r>
      <w:r w:rsidDel="00000000" w:rsidR="00000000" w:rsidRPr="00000000">
        <w:rPr>
          <w:rtl w:val="0"/>
        </w:rPr>
      </w:r>
    </w:p>
    <w:p w:rsidR="00000000" w:rsidDel="00000000" w:rsidP="00000000" w:rsidRDefault="00000000" w:rsidRPr="00000000" w14:paraId="000001DC">
      <w:pPr>
        <w:spacing w:after="0" w:before="120" w:lineRule="auto"/>
        <w:rPr/>
      </w:pPr>
      <w:r w:rsidDel="00000000" w:rsidR="00000000" w:rsidRPr="00000000">
        <w:rPr>
          <w:rtl w:val="0"/>
        </w:rPr>
      </w:r>
    </w:p>
    <w:p w:rsidR="00000000" w:rsidDel="00000000" w:rsidP="00000000" w:rsidRDefault="00000000" w:rsidRPr="00000000" w14:paraId="000001DD">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7.5 Stage 4 Results — Route Comparison</w:t>
      </w:r>
      <w:r w:rsidDel="00000000" w:rsidR="00000000" w:rsidRPr="00000000">
        <w:rPr>
          <w:rtl w:val="0"/>
        </w:rPr>
      </w:r>
    </w:p>
    <w:p w:rsidR="00000000" w:rsidDel="00000000" w:rsidP="00000000" w:rsidRDefault="00000000" w:rsidRPr="00000000" w14:paraId="000001DE">
      <w:pPr>
        <w:spacing w:after="0" w:before="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500"/>
        <w:gridCol w:w="1500"/>
        <w:gridCol w:w="1000"/>
        <w:gridCol w:w="1000"/>
        <w:gridCol w:w="1000"/>
        <w:gridCol w:w="1160"/>
        <w:tblGridChange w:id="0">
          <w:tblGrid>
            <w:gridCol w:w="2200"/>
            <w:gridCol w:w="1500"/>
            <w:gridCol w:w="1500"/>
            <w:gridCol w:w="1000"/>
            <w:gridCol w:w="1000"/>
            <w:gridCol w:w="1000"/>
            <w:gridCol w:w="1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ffffff"/>
                <w:sz w:val="20"/>
                <w:szCs w:val="20"/>
                <w:rtl w:val="0"/>
              </w:rPr>
              <w:t xml:space="preserve">Route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ffffff"/>
                <w:sz w:val="20"/>
                <w:szCs w:val="20"/>
                <w:rtl w:val="0"/>
              </w:rPr>
              <w:t xml:space="preserve">ETA (min)</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ffffff"/>
                <w:sz w:val="20"/>
                <w:szCs w:val="20"/>
                <w:rtl w:val="0"/>
              </w:rPr>
              <w:t xml:space="preserve">Dist (km)</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ffffff"/>
                <w:sz w:val="20"/>
                <w:szCs w:val="20"/>
                <w:rtl w:val="0"/>
              </w:rPr>
              <w:t xml:space="preserve">Te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ffffff"/>
                <w:sz w:val="20"/>
                <w:szCs w:val="20"/>
                <w:rtl w:val="0"/>
              </w:rPr>
              <w:t xml:space="preserve">Ue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ffffff"/>
                <w:sz w:val="20"/>
                <w:szCs w:val="20"/>
                <w:rtl w:val="0"/>
              </w:rPr>
              <w:t xml:space="preserve">Re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1"/>
                <w:bCs w:val="1"/>
                <w:color w:val="ffffff"/>
                <w:sz w:val="20"/>
                <w:szCs w:val="20"/>
                <w:rtl w:val="0"/>
              </w:rPr>
              <w:t xml:space="preserve">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0f8" w:val="clear"/>
            <w:tcMar>
              <w:top w:w="60.0" w:type="dxa"/>
              <w:left w:w="120.0" w:type="dxa"/>
              <w:bottom w:w="6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sz w:val="20"/>
                <w:szCs w:val="20"/>
                <w:rtl w:val="0"/>
              </w:rPr>
              <w:t xml:space="preserve">balanced ★ (recommended)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60.0" w:type="dxa"/>
              <w:left w:w="120.0" w:type="dxa"/>
              <w:bottom w:w="6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b w:val="1"/>
                <w:bCs w:val="1"/>
                <w:sz w:val="20"/>
                <w:szCs w:val="20"/>
                <w:rtl w:val="0"/>
              </w:rPr>
              <w:t xml:space="preserve">12.1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60.0" w:type="dxa"/>
              <w:left w:w="120.0" w:type="dxa"/>
              <w:bottom w:w="6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sz w:val="20"/>
                <w:szCs w:val="20"/>
                <w:rtl w:val="0"/>
              </w:rPr>
              <w:t xml:space="preserve">8.97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60.0" w:type="dxa"/>
              <w:left w:w="120.0" w:type="dxa"/>
              <w:bottom w:w="6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sz w:val="20"/>
                <w:szCs w:val="20"/>
                <w:rtl w:val="0"/>
              </w:rPr>
              <w:t xml:space="preserve">0.577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60.0" w:type="dxa"/>
              <w:left w:w="120.0" w:type="dxa"/>
              <w:bottom w:w="6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sz w:val="20"/>
                <w:szCs w:val="20"/>
                <w:rtl w:val="0"/>
              </w:rPr>
              <w:t xml:space="preserve">0.887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60.0" w:type="dxa"/>
              <w:left w:w="120.0" w:type="dxa"/>
              <w:bottom w:w="6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sz w:val="20"/>
                <w:szCs w:val="20"/>
                <w:rtl w:val="0"/>
              </w:rPr>
              <w:t xml:space="preserve">0.057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0f8" w:val="clear"/>
            <w:tcMar>
              <w:top w:w="60.0" w:type="dxa"/>
              <w:left w:w="120.0" w:type="dxa"/>
              <w:bottom w:w="6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sz w:val="20"/>
                <w:szCs w:val="20"/>
                <w:rtl w:val="0"/>
              </w:rPr>
              <w:t xml:space="preserve">0.144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sz w:val="20"/>
                <w:szCs w:val="20"/>
                <w:rtl w:val="0"/>
              </w:rPr>
              <w:t xml:space="preserve">fastest (low-Te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sz w:val="20"/>
                <w:szCs w:val="20"/>
                <w:rtl w:val="0"/>
              </w:rPr>
              <w:t xml:space="preserve">18.9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z w:val="20"/>
                <w:szCs w:val="20"/>
                <w:rtl w:val="0"/>
              </w:rPr>
              <w:t xml:space="preserve">13.98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sz w:val="20"/>
                <w:szCs w:val="20"/>
                <w:rtl w:val="0"/>
              </w:rPr>
              <w:t xml:space="preserve">0.237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sz w:val="20"/>
                <w:szCs w:val="20"/>
                <w:rtl w:val="0"/>
              </w:rPr>
              <w:t xml:space="preserve">0.852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sz w:val="20"/>
                <w:szCs w:val="20"/>
                <w:rtl w:val="0"/>
              </w:rPr>
              <w:t xml:space="preserve">0.286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z w:val="20"/>
                <w:szCs w:val="20"/>
                <w:rtl w:val="0"/>
              </w:rPr>
              <w:t xml:space="preserve">0.147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sz w:val="20"/>
                <w:szCs w:val="20"/>
                <w:rtl w:val="0"/>
              </w:rPr>
              <w:t xml:space="preserve">safest (low-Re 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0"/>
                <w:bCs w:val="0"/>
                <w:sz w:val="20"/>
                <w:szCs w:val="20"/>
                <w:rtl w:val="0"/>
              </w:rPr>
              <w:t xml:space="preserve">19.1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sz w:val="20"/>
                <w:szCs w:val="20"/>
                <w:rtl w:val="0"/>
              </w:rPr>
              <w:t xml:space="preserve">13.18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sz w:val="20"/>
                <w:szCs w:val="20"/>
                <w:rtl w:val="0"/>
              </w:rPr>
              <w:t xml:space="preserve">0.745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sz w:val="20"/>
                <w:szCs w:val="20"/>
                <w:rtl w:val="0"/>
              </w:rPr>
              <w:t xml:space="preserve">0.932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b w:val="0"/>
                <w:bCs w:val="0"/>
                <w:sz w:val="20"/>
                <w:szCs w:val="20"/>
                <w:rtl w:val="0"/>
              </w:rPr>
              <w:t xml:space="preserve">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sz w:val="20"/>
                <w:szCs w:val="20"/>
                <w:rtl w:val="0"/>
              </w:rPr>
              <w:t xml:space="preserve">0.145</w:t>
            </w:r>
            <w:r w:rsidDel="00000000" w:rsidR="00000000" w:rsidRPr="00000000">
              <w:rPr>
                <w:rtl w:val="0"/>
              </w:rPr>
            </w:r>
          </w:p>
        </w:tc>
      </w:tr>
    </w:tbl>
    <w:p w:rsidR="00000000" w:rsidDel="00000000" w:rsidP="00000000" w:rsidRDefault="00000000" w:rsidRPr="00000000" w14:paraId="000001FB">
      <w:pPr>
        <w:spacing w:after="0" w:before="120" w:lineRule="auto"/>
        <w:rPr/>
      </w:pPr>
      <w:r w:rsidDel="00000000" w:rsidR="00000000" w:rsidRPr="00000000">
        <w:rPr>
          <w:rtl w:val="0"/>
        </w:rPr>
      </w:r>
    </w:p>
    <w:p w:rsidR="00000000" w:rsidDel="00000000" w:rsidP="00000000" w:rsidRDefault="00000000" w:rsidRPr="00000000" w14:paraId="000001FC">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Why the 'balanced' route is physically faster than 'fastest'</w:t>
      </w:r>
      <w:r w:rsidDel="00000000" w:rsidR="00000000" w:rsidRPr="00000000">
        <w:rPr>
          <w:rtl w:val="0"/>
        </w:rPr>
      </w:r>
    </w:p>
    <w:p w:rsidR="00000000" w:rsidDel="00000000" w:rsidP="00000000" w:rsidRDefault="00000000" w:rsidRPr="00000000" w14:paraId="000001FD">
      <w:pPr>
        <w:spacing w:after="80" w:before="60" w:lineRule="auto"/>
        <w:rPr/>
      </w:pPr>
      <w:r w:rsidDel="00000000" w:rsidR="00000000" w:rsidRPr="00000000">
        <w:rPr>
          <w:rFonts w:ascii="Arial" w:cs="Arial" w:eastAsia="Arial" w:hAnsi="Arial"/>
          <w:sz w:val="22"/>
          <w:szCs w:val="22"/>
          <w:rtl w:val="0"/>
        </w:rPr>
        <w:t xml:space="preserve">This is the most important and counterintuitive result. The 'fastest' route (Te=0.237) has a lower Te score than 'balanced' (Te=0.577) — meaning it minimises the travel time objective. But its physical ETA is 18.9 min vs 12.1 min for balanced. Why?</w:t>
      </w:r>
      <w:r w:rsidDel="00000000" w:rsidR="00000000" w:rsidRPr="00000000">
        <w:rPr>
          <w:rtl w:val="0"/>
        </w:rPr>
      </w:r>
    </w:p>
    <w:p w:rsidR="00000000" w:rsidDel="00000000" w:rsidP="00000000" w:rsidRDefault="00000000" w:rsidRPr="00000000" w14:paraId="000001FE">
      <w:pPr>
        <w:spacing w:after="80" w:before="60" w:lineRule="auto"/>
        <w:rPr/>
      </w:pPr>
      <w:r w:rsidDel="00000000" w:rsidR="00000000" w:rsidRPr="00000000">
        <w:rPr>
          <w:rFonts w:ascii="Arial" w:cs="Arial" w:eastAsia="Arial" w:hAnsi="Arial"/>
          <w:sz w:val="22"/>
          <w:szCs w:val="22"/>
          <w:rtl w:val="0"/>
        </w:rPr>
        <w:t xml:space="preserve">The Te score is normalised and derived from average speed, not from actual travel distance. The 'fastest' route follows roads with relatively higher speed on our 16-segment dataset, but those roads happen to be physically longer (13.98 km vs 8.97 km). The 'balanced' route finds a shorter physical path that happens to pass through roads with slightly lower average speed but dramatically lower incident risk (Re=0.057 vs 0.286).</w:t>
      </w:r>
      <w:r w:rsidDel="00000000" w:rsidR="00000000" w:rsidRPr="00000000">
        <w:rPr>
          <w:rtl w:val="0"/>
        </w:rPr>
      </w:r>
    </w:p>
    <w:p w:rsidR="00000000" w:rsidDel="00000000" w:rsidP="00000000" w:rsidRDefault="00000000" w:rsidRPr="00000000" w14:paraId="000001FF">
      <w:pPr>
        <w:spacing w:after="80" w:before="60" w:lineRule="auto"/>
        <w:rPr/>
      </w:pPr>
      <w:r w:rsidDel="00000000" w:rsidR="00000000" w:rsidRPr="00000000">
        <w:rPr>
          <w:rFonts w:ascii="Arial" w:cs="Arial" w:eastAsia="Arial" w:hAnsi="Arial"/>
          <w:b w:val="1"/>
          <w:bCs w:val="1"/>
          <w:sz w:val="22"/>
          <w:szCs w:val="22"/>
          <w:rtl w:val="0"/>
        </w:rPr>
        <w:t xml:space="preserve">How to say it: </w:t>
      </w:r>
      <w:r w:rsidDel="00000000" w:rsidR="00000000" w:rsidRPr="00000000">
        <w:rPr>
          <w:rFonts w:ascii="Arial" w:cs="Arial" w:eastAsia="Arial" w:hAnsi="Arial"/>
          <w:sz w:val="22"/>
          <w:szCs w:val="22"/>
          <w:rtl w:val="0"/>
        </w:rPr>
        <w:t xml:space="preserve">"This is the key demonstration of why multi-objective routing outperforms single-objective shortest path. The single-objective fastest route is actually 6.8 minutes slower because it takes a longer physical path through high-incident roads. Our balanced route is simultaneously faster AND safer."</w:t>
      </w:r>
      <w:r w:rsidDel="00000000" w:rsidR="00000000" w:rsidRPr="00000000">
        <w:rPr>
          <w:rtl w:val="0"/>
        </w:rPr>
      </w:r>
    </w:p>
    <w:p w:rsidR="00000000" w:rsidDel="00000000" w:rsidP="00000000" w:rsidRDefault="00000000" w:rsidRPr="00000000" w14:paraId="00000200">
      <w:pPr>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8. Stage 5 — Interactive Map and Dashboard</w:t>
      </w:r>
      <w:r w:rsidDel="00000000" w:rsidR="00000000" w:rsidRPr="00000000">
        <w:rPr>
          <w:rtl w:val="0"/>
        </w:rPr>
      </w:r>
    </w:p>
    <w:p w:rsidR="00000000" w:rsidDel="00000000" w:rsidP="00000000" w:rsidRDefault="00000000" w:rsidRPr="00000000" w14:paraId="00000202">
      <w:pPr>
        <w:spacing w:after="0" w:before="120" w:lineRule="auto"/>
        <w:rPr/>
      </w:pPr>
      <w:r w:rsidDel="00000000" w:rsidR="00000000" w:rsidRPr="00000000">
        <w:rPr>
          <w:rtl w:val="0"/>
        </w:rPr>
      </w:r>
    </w:p>
    <w:p w:rsidR="00000000" w:rsidDel="00000000" w:rsidP="00000000" w:rsidRDefault="00000000" w:rsidRPr="00000000" w14:paraId="00000203">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8.1 How the Route Map Works</w:t>
      </w:r>
      <w:r w:rsidDel="00000000" w:rsidR="00000000" w:rsidRPr="00000000">
        <w:rPr>
          <w:rtl w:val="0"/>
        </w:rPr>
      </w:r>
    </w:p>
    <w:p w:rsidR="00000000" w:rsidDel="00000000" w:rsidP="00000000" w:rsidRDefault="00000000" w:rsidRPr="00000000" w14:paraId="00000204">
      <w:pPr>
        <w:spacing w:after="80" w:before="60" w:lineRule="auto"/>
        <w:rPr/>
      </w:pPr>
      <w:r w:rsidDel="00000000" w:rsidR="00000000" w:rsidRPr="00000000">
        <w:rPr>
          <w:rFonts w:ascii="Arial" w:cs="Arial" w:eastAsia="Arial" w:hAnsi="Arial"/>
          <w:sz w:val="22"/>
          <w:szCs w:val="22"/>
          <w:rtl w:val="0"/>
        </w:rPr>
        <w:t xml:space="preserve">The interactive map (route_map.html) is built with Folium, a Python wrapper around the Leaflet.js mapping library. The basemap is CartoDB Positron — a clean, light-grey street map designed for data overlay.</w:t>
      </w:r>
      <w:r w:rsidDel="00000000" w:rsidR="00000000" w:rsidRPr="00000000">
        <w:rPr>
          <w:rtl w:val="0"/>
        </w:rPr>
      </w:r>
    </w:p>
    <w:p w:rsidR="00000000" w:rsidDel="00000000" w:rsidP="00000000" w:rsidRDefault="00000000" w:rsidRPr="00000000" w14:paraId="00000205">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8.1.1 How Routes Are Drawn as Lines</w:t>
      </w:r>
      <w:r w:rsidDel="00000000" w:rsidR="00000000" w:rsidRPr="00000000">
        <w:rPr>
          <w:rtl w:val="0"/>
        </w:rPr>
      </w:r>
    </w:p>
    <w:p w:rsidR="00000000" w:rsidDel="00000000" w:rsidP="00000000" w:rsidRDefault="00000000" w:rsidRPr="00000000" w14:paraId="00000206">
      <w:pPr>
        <w:spacing w:after="80" w:before="60" w:lineRule="auto"/>
        <w:rPr/>
      </w:pPr>
      <w:r w:rsidDel="00000000" w:rsidR="00000000" w:rsidRPr="00000000">
        <w:rPr>
          <w:rFonts w:ascii="Arial" w:cs="Arial" w:eastAsia="Arial" w:hAnsi="Arial"/>
          <w:sz w:val="22"/>
          <w:szCs w:val="22"/>
          <w:rtl w:val="0"/>
        </w:rPr>
        <w:t xml:space="preserve">After finding the Pareto-optimal routes as sequences of OSM node IDs, we extract the lat/lon coordinates of each node from the OSM graph (G.nodes[node_id]['y'], G.nodes[node_id]['x']). These coordinate sequences are drawn as folium.PolyLine objects — connected line segments that follow the actual road geometry.</w:t>
      </w:r>
      <w:r w:rsidDel="00000000" w:rsidR="00000000" w:rsidRPr="00000000">
        <w:rPr>
          <w:rtl w:val="0"/>
        </w:rPr>
      </w:r>
    </w:p>
    <w:p w:rsidR="00000000" w:rsidDel="00000000" w:rsidP="00000000" w:rsidRDefault="00000000" w:rsidRPr="00000000" w14:paraId="00000207">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8.1.2 The Highlight-on-Click Feature</w:t>
      </w:r>
      <w:r w:rsidDel="00000000" w:rsidR="00000000" w:rsidRPr="00000000">
        <w:rPr>
          <w:rtl w:val="0"/>
        </w:rPr>
      </w:r>
    </w:p>
    <w:p w:rsidR="00000000" w:rsidDel="00000000" w:rsidP="00000000" w:rsidRDefault="00000000" w:rsidRPr="00000000" w14:paraId="00000208">
      <w:pPr>
        <w:spacing w:after="80" w:before="60" w:lineRule="auto"/>
        <w:rPr/>
      </w:pPr>
      <w:r w:rsidDel="00000000" w:rsidR="00000000" w:rsidRPr="00000000">
        <w:rPr>
          <w:rFonts w:ascii="Arial" w:cs="Arial" w:eastAsia="Arial" w:hAnsi="Arial"/>
          <w:sz w:val="22"/>
          <w:szCs w:val="22"/>
          <w:rtl w:val="0"/>
        </w:rPr>
        <w:t xml:space="preserve">All routes are drawn simultaneously at 80% opacity. A JavaScript event listener on each polyline fires highlightRoute(idx) when clicked. This function dims all other routes to 15% opacity and thickens the selected one. The legend items and comparison table rows highlight in blue simultaneously. Clicking the same route again resets all routes to full opacity.</w:t>
      </w:r>
      <w:r w:rsidDel="00000000" w:rsidR="00000000" w:rsidRPr="00000000">
        <w:rPr>
          <w:rtl w:val="0"/>
        </w:rPr>
      </w:r>
    </w:p>
    <w:p w:rsidR="00000000" w:rsidDel="00000000" w:rsidP="00000000" w:rsidRDefault="00000000" w:rsidRPr="00000000" w14:paraId="00000209">
      <w:pPr>
        <w:pStyle w:val="Heading3"/>
        <w:spacing w:after="80" w:before="240" w:lineRule="auto"/>
        <w:rPr/>
      </w:pPr>
      <w:r w:rsidDel="00000000" w:rsidR="00000000" w:rsidRPr="00000000">
        <w:rPr>
          <w:rFonts w:ascii="Arial" w:cs="Arial" w:eastAsia="Arial" w:hAnsi="Arial"/>
          <w:b w:val="1"/>
          <w:bCs w:val="1"/>
          <w:color w:val="d4722a"/>
          <w:sz w:val="24"/>
          <w:szCs w:val="24"/>
          <w:rtl w:val="0"/>
        </w:rPr>
        <w:t xml:space="preserve">8.1.3 Layout Fix — Bottom Corners Only</w:t>
      </w:r>
      <w:r w:rsidDel="00000000" w:rsidR="00000000" w:rsidRPr="00000000">
        <w:rPr>
          <w:rtl w:val="0"/>
        </w:rPr>
      </w:r>
    </w:p>
    <w:p w:rsidR="00000000" w:rsidDel="00000000" w:rsidP="00000000" w:rsidRDefault="00000000" w:rsidRPr="00000000" w14:paraId="0000020A">
      <w:pPr>
        <w:spacing w:after="80" w:before="60" w:lineRule="auto"/>
        <w:rPr/>
      </w:pPr>
      <w:r w:rsidDel="00000000" w:rsidR="00000000" w:rsidRPr="00000000">
        <w:rPr>
          <w:rFonts w:ascii="Arial" w:cs="Arial" w:eastAsia="Arial" w:hAnsi="Arial"/>
          <w:sz w:val="22"/>
          <w:szCs w:val="22"/>
          <w:rtl w:val="0"/>
        </w:rPr>
        <w:t xml:space="preserve">The route comparison table is positioned at bottom-right (bottom:28px, right:15px). The legend is at bottom-left. This keeps both top corners free for Folium's built-in layer control (top-right) and zoom controls (top-left).</w:t>
      </w:r>
      <w:r w:rsidDel="00000000" w:rsidR="00000000" w:rsidRPr="00000000">
        <w:rPr>
          <w:rtl w:val="0"/>
        </w:rPr>
      </w:r>
    </w:p>
    <w:p w:rsidR="00000000" w:rsidDel="00000000" w:rsidP="00000000" w:rsidRDefault="00000000" w:rsidRPr="00000000" w14:paraId="0000020B">
      <w:pPr>
        <w:spacing w:after="0" w:before="120" w:lineRule="auto"/>
        <w:rPr/>
      </w:pPr>
      <w:r w:rsidDel="00000000" w:rsidR="00000000" w:rsidRPr="00000000">
        <w:rPr>
          <w:rtl w:val="0"/>
        </w:rPr>
      </w:r>
    </w:p>
    <w:p w:rsidR="00000000" w:rsidDel="00000000" w:rsidP="00000000" w:rsidRDefault="00000000" w:rsidRPr="00000000" w14:paraId="0000020C">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8.2 Running the Map for Different Routes</w:t>
      </w:r>
      <w:r w:rsidDel="00000000" w:rsidR="00000000" w:rsidRPr="00000000">
        <w:rPr>
          <w:rtl w:val="0"/>
        </w:rPr>
      </w:r>
    </w:p>
    <w:p w:rsidR="00000000" w:rsidDel="00000000" w:rsidP="00000000" w:rsidRDefault="00000000" w:rsidRPr="00000000" w14:paraId="0000020D">
      <w:pPr>
        <w:spacing w:after="80" w:before="60" w:lineRule="auto"/>
        <w:rPr/>
      </w:pPr>
      <w:r w:rsidDel="00000000" w:rsidR="00000000" w:rsidRPr="00000000">
        <w:rPr>
          <w:rFonts w:ascii="Arial" w:cs="Arial" w:eastAsia="Arial" w:hAnsi="Arial"/>
          <w:sz w:val="22"/>
          <w:szCs w:val="22"/>
          <w:rtl w:val="0"/>
        </w:rPr>
        <w:t xml:space="preserve">The map generator accepts any origin and destination:</w:t>
      </w:r>
      <w:r w:rsidDel="00000000" w:rsidR="00000000" w:rsidRPr="00000000">
        <w:rPr>
          <w:rtl w:val="0"/>
        </w:rPr>
      </w:r>
    </w:p>
    <w:p w:rsidR="00000000" w:rsidDel="00000000" w:rsidP="00000000" w:rsidRDefault="00000000" w:rsidRPr="00000000" w14:paraId="0000020E">
      <w:pPr>
        <w:shd w:fill="f0f0f0" w:val="clear"/>
        <w:spacing w:after="80" w:before="80" w:lineRule="auto"/>
        <w:ind w:left="360" w:firstLine="0"/>
        <w:rPr/>
      </w:pPr>
      <w:r w:rsidDel="00000000" w:rsidR="00000000" w:rsidRPr="00000000">
        <w:rPr>
          <w:rFonts w:ascii="Courier New" w:cs="Courier New" w:eastAsia="Courier New" w:hAnsi="Courier New"/>
          <w:color w:val="2d2d2d"/>
          <w:sz w:val="20"/>
          <w:szCs w:val="20"/>
          <w:rtl w:val="0"/>
        </w:rPr>
        <w:t xml:space="preserve">python stage4_map.py --origin 'St. John's Hospital, Bangalore' --dest 'NIMHANS, Bangalore'</w:t>
      </w:r>
      <w:r w:rsidDel="00000000" w:rsidR="00000000" w:rsidRPr="00000000">
        <w:rPr>
          <w:rtl w:val="0"/>
        </w:rPr>
      </w:r>
    </w:p>
    <w:p w:rsidR="00000000" w:rsidDel="00000000" w:rsidP="00000000" w:rsidRDefault="00000000" w:rsidRPr="00000000" w14:paraId="0000020F">
      <w:pPr>
        <w:shd w:fill="f0f0f0" w:val="clear"/>
        <w:spacing w:after="80" w:before="80" w:lineRule="auto"/>
        <w:ind w:left="360" w:firstLine="0"/>
        <w:rPr/>
      </w:pPr>
      <w:r w:rsidDel="00000000" w:rsidR="00000000" w:rsidRPr="00000000">
        <w:rPr>
          <w:rFonts w:ascii="Courier New" w:cs="Courier New" w:eastAsia="Courier New" w:hAnsi="Courier New"/>
          <w:color w:val="2d2d2d"/>
          <w:sz w:val="20"/>
          <w:szCs w:val="20"/>
          <w:rtl w:val="0"/>
        </w:rPr>
        <w:t xml:space="preserve">python stage4_map.py --origin '12.9716,77.5946' --dest '12.9352,77.6245'</w:t>
      </w:r>
      <w:r w:rsidDel="00000000" w:rsidR="00000000" w:rsidRPr="00000000">
        <w:rPr>
          <w:rtl w:val="0"/>
        </w:rPr>
      </w:r>
    </w:p>
    <w:p w:rsidR="00000000" w:rsidDel="00000000" w:rsidP="00000000" w:rsidRDefault="00000000" w:rsidRPr="00000000" w14:paraId="00000210">
      <w:pPr>
        <w:spacing w:after="80" w:before="60" w:lineRule="auto"/>
        <w:rPr/>
      </w:pPr>
      <w:r w:rsidDel="00000000" w:rsidR="00000000" w:rsidRPr="00000000">
        <w:rPr>
          <w:rFonts w:ascii="Arial" w:cs="Arial" w:eastAsia="Arial" w:hAnsi="Arial"/>
          <w:sz w:val="22"/>
          <w:szCs w:val="22"/>
          <w:rtl w:val="0"/>
        </w:rPr>
        <w:t xml:space="preserve">The geocoding happens inside parse_location() — it tries to parse as lat,lon first, and falls back to Nominatim geocoding if the input contains non-numeric characters.</w:t>
      </w:r>
      <w:r w:rsidDel="00000000" w:rsidR="00000000" w:rsidRPr="00000000">
        <w:rPr>
          <w:rtl w:val="0"/>
        </w:rPr>
      </w:r>
    </w:p>
    <w:p w:rsidR="00000000" w:rsidDel="00000000" w:rsidP="00000000" w:rsidRDefault="00000000" w:rsidRPr="00000000" w14:paraId="00000211">
      <w:pPr>
        <w:rPr/>
      </w:pPr>
      <w:r w:rsidDel="00000000" w:rsidR="00000000" w:rsidRPr="00000000">
        <w:br w:type="page"/>
      </w:r>
      <w:r w:rsidDel="00000000" w:rsidR="00000000" w:rsidRPr="00000000">
        <w:rPr>
          <w:rtl w:val="0"/>
        </w:rPr>
      </w:r>
    </w:p>
    <w:p w:rsidR="00000000" w:rsidDel="00000000" w:rsidP="00000000" w:rsidRDefault="00000000" w:rsidRPr="00000000" w14:paraId="00000212">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9. Anticipated Questions and Answers</w:t>
      </w:r>
      <w:r w:rsidDel="00000000" w:rsidR="00000000" w:rsidRPr="00000000">
        <w:rPr>
          <w:rtl w:val="0"/>
        </w:rPr>
      </w:r>
    </w:p>
    <w:p w:rsidR="00000000" w:rsidDel="00000000" w:rsidP="00000000" w:rsidRDefault="00000000" w:rsidRPr="00000000" w14:paraId="00000213">
      <w:pPr>
        <w:spacing w:after="0" w:before="120" w:lineRule="auto"/>
        <w:rPr/>
      </w:pPr>
      <w:r w:rsidDel="00000000" w:rsidR="00000000" w:rsidRPr="00000000">
        <w:rPr>
          <w:rtl w:val="0"/>
        </w:rPr>
      </w:r>
    </w:p>
    <w:p w:rsidR="00000000" w:rsidDel="00000000" w:rsidP="00000000" w:rsidRDefault="00000000" w:rsidRPr="00000000" w14:paraId="00000214">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Q1: Why use TFT instead of a simpler LSTM or ARIMA?</w:t>
      </w:r>
      <w:r w:rsidDel="00000000" w:rsidR="00000000" w:rsidRPr="00000000">
        <w:rPr>
          <w:rtl w:val="0"/>
        </w:rPr>
      </w:r>
    </w:p>
    <w:p w:rsidR="00000000" w:rsidDel="00000000" w:rsidP="00000000" w:rsidRDefault="00000000" w:rsidRPr="00000000" w14:paraId="00000215">
      <w:pPr>
        <w:spacing w:after="80" w:before="60" w:lineRule="auto"/>
        <w:rPr/>
      </w:pPr>
      <w:r w:rsidDel="00000000" w:rsidR="00000000" w:rsidRPr="00000000">
        <w:rPr>
          <w:rFonts w:ascii="Arial" w:cs="Arial" w:eastAsia="Arial" w:hAnsi="Arial"/>
          <w:sz w:val="22"/>
          <w:szCs w:val="22"/>
          <w:rtl w:val="0"/>
        </w:rPr>
        <w:t xml:space="preserve">ARIMA cannot handle multiple exogenous inputs (weather, festivals, PM2.5) or spatial covariates. A standard LSTM can handle exogenous inputs but treats all inputs the same — it cannot distinguish between features that are known in the future (hour of day) and features that are only known in the past (traffic volume). The TFT's tri-partite input structure and variable selection network are specifically designed for this mixed-input forecasting problem.</w:t>
      </w:r>
      <w:r w:rsidDel="00000000" w:rsidR="00000000" w:rsidRPr="00000000">
        <w:rPr>
          <w:rtl w:val="0"/>
        </w:rPr>
      </w:r>
    </w:p>
    <w:p w:rsidR="00000000" w:rsidDel="00000000" w:rsidP="00000000" w:rsidRDefault="00000000" w:rsidRPr="00000000" w14:paraId="00000216">
      <w:pPr>
        <w:spacing w:after="0" w:before="120" w:lineRule="auto"/>
        <w:rPr/>
      </w:pPr>
      <w:r w:rsidDel="00000000" w:rsidR="00000000" w:rsidRPr="00000000">
        <w:rPr>
          <w:rtl w:val="0"/>
        </w:rPr>
      </w:r>
    </w:p>
    <w:p w:rsidR="00000000" w:rsidDel="00000000" w:rsidP="00000000" w:rsidRDefault="00000000" w:rsidRPr="00000000" w14:paraId="00000217">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Q2: Why 16 road segments? Is that enough?</w:t>
      </w:r>
      <w:r w:rsidDel="00000000" w:rsidR="00000000" w:rsidRPr="00000000">
        <w:rPr>
          <w:rtl w:val="0"/>
        </w:rPr>
      </w:r>
    </w:p>
    <w:p w:rsidR="00000000" w:rsidDel="00000000" w:rsidP="00000000" w:rsidRDefault="00000000" w:rsidRPr="00000000" w14:paraId="00000218">
      <w:pPr>
        <w:spacing w:after="80" w:before="60" w:lineRule="auto"/>
        <w:rPr/>
      </w:pPr>
      <w:r w:rsidDel="00000000" w:rsidR="00000000" w:rsidRPr="00000000">
        <w:rPr>
          <w:rFonts w:ascii="Arial" w:cs="Arial" w:eastAsia="Arial" w:hAnsi="Arial"/>
          <w:sz w:val="22"/>
          <w:szCs w:val="22"/>
          <w:rtl w:val="0"/>
        </w:rPr>
        <w:t xml:space="preserve">The Bangalore traffic dataset contains 8 area names × 2 roads each = 16 unique road segments. While this is a small graph for a city the size of Bangalore, the methodology is dataset-independent — with a richer dataset (e.g. ATMS data from the Bangalore Traffic Police), the same pipeline would scale to hundreds of segments. The 16-segment graph was sufficient to demonstrate all five pipeline stages and produce meaningful results.</w:t>
      </w:r>
      <w:r w:rsidDel="00000000" w:rsidR="00000000" w:rsidRPr="00000000">
        <w:rPr>
          <w:rtl w:val="0"/>
        </w:rPr>
      </w:r>
    </w:p>
    <w:p w:rsidR="00000000" w:rsidDel="00000000" w:rsidP="00000000" w:rsidRDefault="00000000" w:rsidRPr="00000000" w14:paraId="00000219">
      <w:pPr>
        <w:spacing w:after="0" w:before="120" w:lineRule="auto"/>
        <w:rPr/>
      </w:pPr>
      <w:r w:rsidDel="00000000" w:rsidR="00000000" w:rsidRPr="00000000">
        <w:rPr>
          <w:rtl w:val="0"/>
        </w:rPr>
      </w:r>
    </w:p>
    <w:p w:rsidR="00000000" w:rsidDel="00000000" w:rsidP="00000000" w:rsidRDefault="00000000" w:rsidRPr="00000000" w14:paraId="0000021A">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Q3: Why did you write your own TFT instead of using an existing library?</w:t>
      </w:r>
      <w:r w:rsidDel="00000000" w:rsidR="00000000" w:rsidRPr="00000000">
        <w:rPr>
          <w:rtl w:val="0"/>
        </w:rPr>
      </w:r>
    </w:p>
    <w:p w:rsidR="00000000" w:rsidDel="00000000" w:rsidP="00000000" w:rsidRDefault="00000000" w:rsidRPr="00000000" w14:paraId="0000021B">
      <w:pPr>
        <w:spacing w:after="80" w:before="60" w:lineRule="auto"/>
        <w:rPr/>
      </w:pPr>
      <w:r w:rsidDel="00000000" w:rsidR="00000000" w:rsidRPr="00000000">
        <w:rPr>
          <w:rFonts w:ascii="Arial" w:cs="Arial" w:eastAsia="Arial" w:hAnsi="Arial"/>
          <w:sz w:val="22"/>
          <w:szCs w:val="22"/>
          <w:rtl w:val="0"/>
        </w:rPr>
        <w:t xml:space="preserve">All existing TFT libraries (pytorch-forecasting, neuralforecast, darts) had dependency conflicts with either dowhy (causal inference, Stage 3) or torch-geometric (GNN, Stage 2). After extensive debugging documented in our setup, writing a clean implementation using only the confirmed-working packages (torch 2.1.2, pytorch-lightning 2.1.4) was the most reliable approach and ensures the architecture matches the paper exactly.</w:t>
      </w:r>
      <w:r w:rsidDel="00000000" w:rsidR="00000000" w:rsidRPr="00000000">
        <w:rPr>
          <w:rtl w:val="0"/>
        </w:rPr>
      </w:r>
    </w:p>
    <w:p w:rsidR="00000000" w:rsidDel="00000000" w:rsidP="00000000" w:rsidRDefault="00000000" w:rsidRPr="00000000" w14:paraId="0000021C">
      <w:pPr>
        <w:spacing w:after="0" w:before="120" w:lineRule="auto"/>
        <w:rPr/>
      </w:pPr>
      <w:r w:rsidDel="00000000" w:rsidR="00000000" w:rsidRPr="00000000">
        <w:rPr>
          <w:rtl w:val="0"/>
        </w:rPr>
      </w:r>
    </w:p>
    <w:p w:rsidR="00000000" w:rsidDel="00000000" w:rsidP="00000000" w:rsidRDefault="00000000" w:rsidRPr="00000000" w14:paraId="0000021D">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Q4: How do you handle the case where ATE is negative (Indiranagar)?</w:t>
      </w:r>
      <w:r w:rsidDel="00000000" w:rsidR="00000000" w:rsidRPr="00000000">
        <w:rPr>
          <w:rtl w:val="0"/>
        </w:rPr>
      </w:r>
    </w:p>
    <w:p w:rsidR="00000000" w:rsidDel="00000000" w:rsidP="00000000" w:rsidRDefault="00000000" w:rsidRPr="00000000" w14:paraId="0000021E">
      <w:pPr>
        <w:spacing w:after="80" w:before="60" w:lineRule="auto"/>
        <w:rPr/>
      </w:pPr>
      <w:r w:rsidDel="00000000" w:rsidR="00000000" w:rsidRPr="00000000">
        <w:rPr>
          <w:rFonts w:ascii="Arial" w:cs="Arial" w:eastAsia="Arial" w:hAnsi="Arial"/>
          <w:sz w:val="22"/>
          <w:szCs w:val="22"/>
          <w:rtl w:val="0"/>
        </w:rPr>
        <w:t xml:space="preserve">Negative ATE means the road benefits from incidents (traffic diverts away). In the routing engine, we use the normalised ATE value directly — a negative Re score means this road gets a routing bonus during high-incident periods. This is the correct behaviour: the routing engine should be more willing to use this road when incidents are reported nearby.</w:t>
      </w:r>
      <w:r w:rsidDel="00000000" w:rsidR="00000000" w:rsidRPr="00000000">
        <w:rPr>
          <w:rtl w:val="0"/>
        </w:rPr>
      </w:r>
    </w:p>
    <w:p w:rsidR="00000000" w:rsidDel="00000000" w:rsidP="00000000" w:rsidRDefault="00000000" w:rsidRPr="00000000" w14:paraId="0000021F">
      <w:pPr>
        <w:spacing w:after="0" w:before="120" w:lineRule="auto"/>
        <w:rPr/>
      </w:pPr>
      <w:r w:rsidDel="00000000" w:rsidR="00000000" w:rsidRPr="00000000">
        <w:rPr>
          <w:rtl w:val="0"/>
        </w:rPr>
      </w:r>
    </w:p>
    <w:p w:rsidR="00000000" w:rsidDel="00000000" w:rsidP="00000000" w:rsidRDefault="00000000" w:rsidRPr="00000000" w14:paraId="00000220">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Q5: What does the routing engine do in real-time vs. offline?</w:t>
      </w:r>
      <w:r w:rsidDel="00000000" w:rsidR="00000000" w:rsidRPr="00000000">
        <w:rPr>
          <w:rtl w:val="0"/>
        </w:rPr>
      </w:r>
    </w:p>
    <w:p w:rsidR="00000000" w:rsidDel="00000000" w:rsidP="00000000" w:rsidRDefault="00000000" w:rsidRPr="00000000" w14:paraId="00000221">
      <w:pPr>
        <w:spacing w:after="80" w:before="60" w:lineRule="auto"/>
        <w:rPr/>
      </w:pPr>
      <w:r w:rsidDel="00000000" w:rsidR="00000000" w:rsidRPr="00000000">
        <w:rPr>
          <w:rFonts w:ascii="Arial" w:cs="Arial" w:eastAsia="Arial" w:hAnsi="Arial"/>
          <w:sz w:val="22"/>
          <w:szCs w:val="22"/>
          <w:rtl w:val="0"/>
        </w:rPr>
        <w:t xml:space="preserve">Currently the system runs offline — the TFT is trained offline and Stage 4 uses recent historical data as a proxy for current conditions. In a production deployment, Stage 2 would run every 5 minutes using live traffic feeds, Stage 3 would use pre-computed segment-level ATEs (which rarely change), and Stage 4 would re-route on demand. The 5-minute interval structure of our dataset was specifically chosen to match this real-time deployment cadence.</w:t>
      </w:r>
      <w:r w:rsidDel="00000000" w:rsidR="00000000" w:rsidRPr="00000000">
        <w:rPr>
          <w:rtl w:val="0"/>
        </w:rPr>
      </w:r>
    </w:p>
    <w:p w:rsidR="00000000" w:rsidDel="00000000" w:rsidP="00000000" w:rsidRDefault="00000000" w:rsidRPr="00000000" w14:paraId="00000222">
      <w:pPr>
        <w:spacing w:after="0" w:before="120" w:lineRule="auto"/>
        <w:rPr/>
      </w:pPr>
      <w:r w:rsidDel="00000000" w:rsidR="00000000" w:rsidRPr="00000000">
        <w:rPr>
          <w:rtl w:val="0"/>
        </w:rPr>
      </w:r>
    </w:p>
    <w:p w:rsidR="00000000" w:rsidDel="00000000" w:rsidP="00000000" w:rsidRDefault="00000000" w:rsidRPr="00000000" w14:paraId="00000223">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Q6: What is the significance of 81.3% quantile coverage?</w:t>
      </w:r>
      <w:r w:rsidDel="00000000" w:rsidR="00000000" w:rsidRPr="00000000">
        <w:rPr>
          <w:rtl w:val="0"/>
        </w:rPr>
      </w:r>
    </w:p>
    <w:p w:rsidR="00000000" w:rsidDel="00000000" w:rsidP="00000000" w:rsidRDefault="00000000" w:rsidRPr="00000000" w14:paraId="00000224">
      <w:pPr>
        <w:spacing w:after="80" w:before="60" w:lineRule="auto"/>
        <w:rPr/>
      </w:pPr>
      <w:r w:rsidDel="00000000" w:rsidR="00000000" w:rsidRPr="00000000">
        <w:rPr>
          <w:rFonts w:ascii="Arial" w:cs="Arial" w:eastAsia="Arial" w:hAnsi="Arial"/>
          <w:sz w:val="22"/>
          <w:szCs w:val="22"/>
          <w:rtl w:val="0"/>
        </w:rPr>
        <w:t xml:space="preserve">The 80% theoretical ideal comes from the definition of quantiles: if Q10 and Q90 are correctly estimated, exactly 80% of outcomes should fall between them. Achieving 81.3% means our intervals are very slightly conservative — they are 1.3% wider than theoretically necessary. For an emergency routing system, this is ideal: we prefer to slightly overestimate uncertainty (giving the dispatcher more caution) than to underestimate it (overconfident routing into risky conditions).</w:t>
      </w:r>
      <w:r w:rsidDel="00000000" w:rsidR="00000000" w:rsidRPr="00000000">
        <w:rPr>
          <w:rtl w:val="0"/>
        </w:rPr>
      </w:r>
    </w:p>
    <w:p w:rsidR="00000000" w:rsidDel="00000000" w:rsidP="00000000" w:rsidRDefault="00000000" w:rsidRPr="00000000" w14:paraId="00000225">
      <w:pPr>
        <w:spacing w:after="0" w:before="120" w:lineRule="auto"/>
        <w:rPr/>
      </w:pPr>
      <w:r w:rsidDel="00000000" w:rsidR="00000000" w:rsidRPr="00000000">
        <w:rPr>
          <w:rtl w:val="0"/>
        </w:rPr>
      </w:r>
    </w:p>
    <w:p w:rsidR="00000000" w:rsidDel="00000000" w:rsidP="00000000" w:rsidRDefault="00000000" w:rsidRPr="00000000" w14:paraId="00000226">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Q7: Why did you choose propensity score weighting over propensity score matching?</w:t>
      </w:r>
      <w:r w:rsidDel="00000000" w:rsidR="00000000" w:rsidRPr="00000000">
        <w:rPr>
          <w:rtl w:val="0"/>
        </w:rPr>
      </w:r>
    </w:p>
    <w:p w:rsidR="00000000" w:rsidDel="00000000" w:rsidP="00000000" w:rsidRDefault="00000000" w:rsidRPr="00000000" w14:paraId="00000227">
      <w:pPr>
        <w:spacing w:after="80" w:before="60" w:lineRule="auto"/>
        <w:rPr/>
      </w:pPr>
      <w:r w:rsidDel="00000000" w:rsidR="00000000" w:rsidRPr="00000000">
        <w:rPr>
          <w:rFonts w:ascii="Arial" w:cs="Arial" w:eastAsia="Arial" w:hAnsi="Arial"/>
          <w:sz w:val="22"/>
          <w:szCs w:val="22"/>
          <w:rtl w:val="0"/>
        </w:rPr>
        <w:t xml:space="preserve">Propensity score matching discards unmatched observations, which can significantly reduce sample size — problematic when treatment is already rare (10% after our threshold fix). IPW reweights all observations, preserving sample size while achieving the same goal of balancing confounders between treated and control groups. With 36,000–98,000 rows per segment, IPW is more efficient than matching.</w:t>
      </w:r>
      <w:r w:rsidDel="00000000" w:rsidR="00000000" w:rsidRPr="00000000">
        <w:rPr>
          <w:rtl w:val="0"/>
        </w:rPr>
      </w:r>
    </w:p>
    <w:p w:rsidR="00000000" w:rsidDel="00000000" w:rsidP="00000000" w:rsidRDefault="00000000" w:rsidRPr="00000000" w14:paraId="00000228">
      <w:pPr>
        <w:rPr/>
      </w:pPr>
      <w:r w:rsidDel="00000000" w:rsidR="00000000" w:rsidRPr="00000000">
        <w:br w:type="page"/>
      </w:r>
      <w:r w:rsidDel="00000000" w:rsidR="00000000" w:rsidRPr="00000000">
        <w:rPr>
          <w:rtl w:val="0"/>
        </w:rPr>
      </w:r>
    </w:p>
    <w:p w:rsidR="00000000" w:rsidDel="00000000" w:rsidP="00000000" w:rsidRDefault="00000000" w:rsidRPr="00000000" w14:paraId="00000229">
      <w:pPr>
        <w:pStyle w:val="Heading1"/>
        <w:spacing w:after="160" w:before="400" w:lineRule="auto"/>
        <w:rPr/>
      </w:pPr>
      <w:r w:rsidDel="00000000" w:rsidR="00000000" w:rsidRPr="00000000">
        <w:rPr>
          <w:rFonts w:ascii="Arial" w:cs="Arial" w:eastAsia="Arial" w:hAnsi="Arial"/>
          <w:b w:val="1"/>
          <w:bCs w:val="1"/>
          <w:color w:val="1b2a4a"/>
          <w:sz w:val="36"/>
          <w:szCs w:val="36"/>
          <w:rtl w:val="0"/>
        </w:rPr>
        <w:t xml:space="preserve">10. Quick Reference — Numbers to Remember</w:t>
      </w:r>
      <w:r w:rsidDel="00000000" w:rsidR="00000000" w:rsidRPr="00000000">
        <w:rPr>
          <w:rtl w:val="0"/>
        </w:rPr>
      </w:r>
    </w:p>
    <w:p w:rsidR="00000000" w:rsidDel="00000000" w:rsidP="00000000" w:rsidRDefault="00000000" w:rsidRPr="00000000" w14:paraId="0000022A">
      <w:pPr>
        <w:spacing w:after="80" w:before="60" w:lineRule="auto"/>
        <w:rPr/>
      </w:pPr>
      <w:r w:rsidDel="00000000" w:rsidR="00000000" w:rsidRPr="00000000">
        <w:rPr>
          <w:rFonts w:ascii="Arial" w:cs="Arial" w:eastAsia="Arial" w:hAnsi="Arial"/>
          <w:sz w:val="22"/>
          <w:szCs w:val="22"/>
          <w:rtl w:val="0"/>
        </w:rPr>
        <w:t xml:space="preserve">These are the headline numbers you will be asked about most often. Memorise these.</w:t>
      </w:r>
      <w:r w:rsidDel="00000000" w:rsidR="00000000" w:rsidRPr="00000000">
        <w:rPr>
          <w:rtl w:val="0"/>
        </w:rPr>
      </w:r>
    </w:p>
    <w:p w:rsidR="00000000" w:rsidDel="00000000" w:rsidP="00000000" w:rsidRDefault="00000000" w:rsidRPr="00000000" w14:paraId="0000022B">
      <w:pPr>
        <w:spacing w:after="0" w:before="120" w:lineRule="auto"/>
        <w:rPr/>
      </w:pPr>
      <w:r w:rsidDel="00000000" w:rsidR="00000000" w:rsidRPr="00000000">
        <w:rPr>
          <w:rtl w:val="0"/>
        </w:rPr>
      </w:r>
    </w:p>
    <w:p w:rsidR="00000000" w:rsidDel="00000000" w:rsidP="00000000" w:rsidRDefault="00000000" w:rsidRPr="00000000" w14:paraId="0000022C">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10.1 Dataset Numbers</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Raw traffic dataset: 8,936 rows × 18 columns</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5-min expansion: 1,029,600 rows × 39 columns</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road segments: 16 (8 areas × 2 roads)</w:t>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 / Val split: 871,528 / 157,528 windows (85/15 by time)</w:t>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GNN graph: 16 nodes, 110 edges, K=4 neighbours, 32-dim embeddings</w:t>
      </w:r>
    </w:p>
    <w:p w:rsidR="00000000" w:rsidDel="00000000" w:rsidP="00000000" w:rsidRDefault="00000000" w:rsidRPr="00000000" w14:paraId="00000232">
      <w:pPr>
        <w:spacing w:after="0" w:before="120" w:lineRule="auto"/>
        <w:rPr/>
      </w:pPr>
      <w:r w:rsidDel="00000000" w:rsidR="00000000" w:rsidRPr="00000000">
        <w:rPr>
          <w:rtl w:val="0"/>
        </w:rPr>
      </w:r>
    </w:p>
    <w:p w:rsidR="00000000" w:rsidDel="00000000" w:rsidP="00000000" w:rsidRDefault="00000000" w:rsidRPr="00000000" w14:paraId="00000233">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10.2 Stage 2 Results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R²: 0.9877 — the model explains 98.77% of speed variance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MAE: 0.0140 — average median forecast error</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RMSE: 0.1295 — penalises large errors more than MAE</w:t>
      </w:r>
    </w:p>
    <w:p w:rsidR="00000000" w:rsidDel="00000000" w:rsidP="00000000" w:rsidRDefault="00000000" w:rsidRPr="00000000" w14:paraId="000002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CRPS: 0.0104 — probabilistic forecast quality, lower is better</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Quantile Coverage: 81.3% — ideal is 80%, we are 1.3% above</w:t>
      </w:r>
    </w:p>
    <w:p w:rsidR="00000000" w:rsidDel="00000000" w:rsidP="00000000" w:rsidRDefault="00000000" w:rsidRPr="00000000" w14:paraId="000002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val loss: 0.0033 at epoch 32</w:t>
      </w:r>
    </w:p>
    <w:p w:rsidR="00000000" w:rsidDel="00000000" w:rsidP="00000000" w:rsidRDefault="00000000" w:rsidRPr="00000000" w14:paraId="000002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Trainable parameters: 840,671</w:t>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time: ~4.5 hours on RTX 4000 Ada 20GB</w:t>
      </w:r>
    </w:p>
    <w:p w:rsidR="00000000" w:rsidDel="00000000" w:rsidP="00000000" w:rsidRDefault="00000000" w:rsidRPr="00000000" w14:paraId="0000023C">
      <w:pPr>
        <w:spacing w:after="0" w:before="120" w:lineRule="auto"/>
        <w:rPr/>
      </w:pPr>
      <w:r w:rsidDel="00000000" w:rsidR="00000000" w:rsidRPr="00000000">
        <w:rPr>
          <w:rtl w:val="0"/>
        </w:rPr>
      </w:r>
    </w:p>
    <w:p w:rsidR="00000000" w:rsidDel="00000000" w:rsidP="00000000" w:rsidRDefault="00000000" w:rsidRPr="00000000" w14:paraId="0000023D">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10.3 Stage 3 Results</w:t>
      </w: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Global ATE: +0.0389 TTI units</w:t>
      </w:r>
    </w:p>
    <w:p w:rsidR="00000000" w:rsidDel="00000000" w:rsidP="00000000" w:rsidRDefault="00000000" w:rsidRPr="00000000" w14:paraId="000002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CI: [0.0345, 0.0434]</w:t>
      </w:r>
    </w:p>
    <w:p w:rsidR="00000000" w:rsidDel="00000000" w:rsidP="00000000" w:rsidRDefault="00000000" w:rsidRPr="00000000" w14:paraId="000002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Segments estimated: 16</w:t>
      </w:r>
    </w:p>
    <w:p w:rsidR="00000000" w:rsidDel="00000000" w:rsidP="00000000" w:rsidRDefault="00000000" w:rsidRPr="00000000" w14:paraId="000002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Refutation passed: 4 of 16 (25%)</w:t>
      </w:r>
    </w:p>
    <w:p w:rsidR="00000000" w:rsidDel="00000000" w:rsidP="00000000" w:rsidRDefault="00000000" w:rsidRPr="00000000" w14:paraId="000002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Highest ATE: Hosur Road +0.2793 (worst incident impact)</w:t>
      </w:r>
    </w:p>
    <w:p w:rsidR="00000000" w:rsidDel="00000000" w:rsidP="00000000" w:rsidRDefault="00000000" w:rsidRPr="00000000" w14:paraId="000002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708472970"/>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Only negative ATE: Indiranagar 100 Feet Road −0.0143</w:t>
          </w:r>
        </w:sdtContent>
      </w:sdt>
    </w:p>
    <w:p w:rsidR="00000000" w:rsidDel="00000000" w:rsidP="00000000" w:rsidRDefault="00000000" w:rsidRPr="00000000" w14:paraId="000002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 threshold: 90th percentile = 4.0 (gives ~10% treatment rate)</w:t>
      </w:r>
    </w:p>
    <w:p w:rsidR="00000000" w:rsidDel="00000000" w:rsidP="00000000" w:rsidRDefault="00000000" w:rsidRPr="00000000" w14:paraId="00000245">
      <w:pPr>
        <w:spacing w:after="0" w:before="120" w:lineRule="auto"/>
        <w:rPr/>
      </w:pPr>
      <w:r w:rsidDel="00000000" w:rsidR="00000000" w:rsidRPr="00000000">
        <w:rPr>
          <w:rtl w:val="0"/>
        </w:rPr>
      </w:r>
    </w:p>
    <w:p w:rsidR="00000000" w:rsidDel="00000000" w:rsidP="00000000" w:rsidRDefault="00000000" w:rsidRPr="00000000" w14:paraId="00000246">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10.4 Stage 4 Results</w:t>
      </w: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sdt>
        <w:sdtPr>
          <w:id w:val="-547856355"/>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Route: Manipal Hospital → Victoria Hospital</w:t>
          </w:r>
        </w:sdtContent>
      </w:sdt>
    </w:p>
    <w:p w:rsidR="00000000" w:rsidDel="00000000" w:rsidP="00000000" w:rsidRDefault="00000000" w:rsidRPr="00000000" w14:paraId="000002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route (balanced): 12.1 min, 8.97 km, Re=0.057</w:t>
      </w:r>
    </w:p>
    <w:p w:rsidR="00000000" w:rsidDel="00000000" w:rsidP="00000000" w:rsidRDefault="00000000" w:rsidRPr="00000000" w14:paraId="000002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Fastest (low-Te): 18.9 min, 13.98 km, Re=0.286</w:t>
      </w:r>
    </w:p>
    <w:p w:rsidR="00000000" w:rsidDel="00000000" w:rsidP="00000000" w:rsidRDefault="00000000" w:rsidRPr="00000000" w14:paraId="000002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Safest (low-Re): 19.1 min, 13.18 km, Re=0.000</w:t>
      </w:r>
    </w:p>
    <w:p w:rsidR="00000000" w:rsidDel="00000000" w:rsidP="00000000" w:rsidRDefault="00000000" w:rsidRPr="00000000" w14:paraId="000002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Default weights: α=0.40 (Te), β=0.20 (Ue), γ=0.25 (Re), δ=0.15 (Pe)</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finding: recommended route is both faster AND safer than single-objective fastest route</w:t>
      </w:r>
    </w:p>
    <w:p w:rsidR="00000000" w:rsidDel="00000000" w:rsidP="00000000" w:rsidRDefault="00000000" w:rsidRPr="00000000" w14:paraId="0000024D">
      <w:pPr>
        <w:spacing w:after="0" w:before="120" w:lineRule="auto"/>
        <w:rPr/>
      </w:pPr>
      <w:r w:rsidDel="00000000" w:rsidR="00000000" w:rsidRPr="00000000">
        <w:rPr>
          <w:rtl w:val="0"/>
        </w:rPr>
      </w:r>
    </w:p>
    <w:p w:rsidR="00000000" w:rsidDel="00000000" w:rsidP="00000000" w:rsidRDefault="00000000" w:rsidRPr="00000000" w14:paraId="0000024E">
      <w:pPr>
        <w:pStyle w:val="Heading2"/>
        <w:spacing w:after="120" w:before="320" w:lineRule="auto"/>
        <w:rPr/>
      </w:pPr>
      <w:r w:rsidDel="00000000" w:rsidR="00000000" w:rsidRPr="00000000">
        <w:rPr>
          <w:rFonts w:ascii="Arial" w:cs="Arial" w:eastAsia="Arial" w:hAnsi="Arial"/>
          <w:b w:val="1"/>
          <w:bCs w:val="1"/>
          <w:color w:val="1b2a4a"/>
          <w:sz w:val="28"/>
          <w:szCs w:val="28"/>
          <w:rtl w:val="0"/>
        </w:rPr>
        <w:t xml:space="preserve">10.5 The Dependency Stack (Confirmed Working)</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3.10</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torch: 2.1.2+cu121 (RTX 4000 Ada, CUDA 12.1)</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pytorch-lightning: 2.1.4</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torch-geometric: 2.4.0</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numpy: 1.26.4</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pandas: 2.1.4</w:t>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scipy: 1.15.3</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scikit-learn: 1.4.0</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dowhy: 0.11</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osmnx: 1.9.0</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install: neuralforecast, darts, pytorch-forecasting (all conflict)</w:t>
      </w:r>
    </w:p>
    <w:p w:rsidR="00000000" w:rsidDel="00000000" w:rsidP="00000000" w:rsidRDefault="00000000" w:rsidRPr="00000000" w14:paraId="0000025A">
      <w:pPr>
        <w:spacing w:after="0" w:before="120" w:lineRule="auto"/>
        <w:rPr/>
      </w:pPr>
      <w:r w:rsidDel="00000000" w:rsidR="00000000" w:rsidRPr="00000000">
        <w:rPr>
          <w:rtl w:val="0"/>
        </w:rPr>
      </w:r>
    </w:p>
    <w:p w:rsidR="00000000" w:rsidDel="00000000" w:rsidP="00000000" w:rsidRDefault="00000000" w:rsidRPr="00000000" w14:paraId="0000025B">
      <w:pPr>
        <w:pBdr>
          <w:bottom w:color="cccccc" w:space="0" w:sz="4" w:val="single"/>
        </w:pBdr>
        <w:spacing w:after="200" w:before="200" w:lineRule="auto"/>
        <w:rPr/>
      </w:pPr>
      <w:r w:rsidDel="00000000" w:rsidR="00000000" w:rsidRPr="00000000">
        <w:rPr>
          <w:rtl w:val="0"/>
        </w:rPr>
      </w:r>
    </w:p>
    <w:p w:rsidR="00000000" w:rsidDel="00000000" w:rsidP="00000000" w:rsidRDefault="00000000" w:rsidRPr="00000000" w14:paraId="0000025C">
      <w:pPr>
        <w:spacing w:after="80" w:before="200" w:lineRule="auto"/>
        <w:jc w:val="center"/>
        <w:rPr/>
      </w:pPr>
      <w:r w:rsidDel="00000000" w:rsidR="00000000" w:rsidRPr="00000000">
        <w:rPr>
          <w:rFonts w:ascii="Arial" w:cs="Arial" w:eastAsia="Arial" w:hAnsi="Arial"/>
          <w:color w:val="8c9bab"/>
          <w:sz w:val="20"/>
          <w:szCs w:val="20"/>
          <w:rtl w:val="0"/>
        </w:rPr>
        <w:t xml:space="preserve">End of Presenter's Guide</w:t>
      </w:r>
      <w:r w:rsidDel="00000000" w:rsidR="00000000" w:rsidRPr="00000000">
        <w:rPr>
          <w:rtl w:val="0"/>
        </w:rPr>
      </w:r>
    </w:p>
    <w:p w:rsidR="00000000" w:rsidDel="00000000" w:rsidP="00000000" w:rsidRDefault="00000000" w:rsidRPr="00000000" w14:paraId="0000025D">
      <w:pPr>
        <w:spacing w:after="0" w:before="0" w:lineRule="auto"/>
        <w:jc w:val="center"/>
        <w:rPr/>
      </w:pPr>
      <w:r w:rsidDel="00000000" w:rsidR="00000000" w:rsidRPr="00000000">
        <w:rPr>
          <w:rFonts w:ascii="Arial" w:cs="Arial" w:eastAsia="Arial" w:hAnsi="Arial"/>
          <w:color w:val="8c9bab"/>
          <w:sz w:val="18"/>
          <w:szCs w:val="18"/>
          <w:rtl w:val="0"/>
        </w:rPr>
        <w:t xml:space="preserve">NIT Karnataka, Surathkal  ·  AINA 2026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b2a4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d4722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WZwIad0+JAbz0vVH4MlVqs/Wp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zgAciExTEgzdFp4bVRFWkVNRmlnd2pVZ2IwTGQ2ekpNQmJNSX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2026-04-03T20:39:45.774Z</dcterms:created>
  <dc:creator>Un-named</dc:creator>
</cp:coreProperties>
</file>

<file path=docProps/custom.xml><?xml version="1.0" encoding="utf-8"?>
<Properties xmlns="http://schemas.openxmlformats.org/officeDocument/2006/custom-properties" xmlns:vt="http://schemas.openxmlformats.org/officeDocument/2006/docPropsVTypes"/>
</file>