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Day 3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Local AI Assistant — Enhanced Benchmarking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April 7, 2026  |  Phase: 1 — Measurement  |  Status: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Day 3 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benchmarking system was enhanced with memory tracking, average calculations, and a summary CSV export. Benchmarks were re-run across all 3 models using 10 prompts (5 code/writing/translation/Q&amp;A/documentation tasks per set). LLaMA 3.2 3B emerged as the most consistent model with best average latency. Gemma 2 2B was fastest on TTFT and tokens per second. Phi-4 Mini showed the highest variance due to longer response generation.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Day 3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7,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 of 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— Measurement &amp; Benchmarking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 benchmark script and re-run with 10 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 Tested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Phi-4 Mini, LLaMA 3.2 3B, Gemma 2 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Prompts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(5 per set, 2 categories each)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Data Points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benchmark runs (3 models × 10 prompts)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 Generated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benchmark_results.csv, summary.csv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Task Completion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800"/>
        <w:gridCol w:w="328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and clean benchmark.py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memory (RAM) tracking via psutil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average calculations per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summary table in 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prompts to 10 (added Set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Re-run benchmarks on all 3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negative memory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Pending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Tomorrow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Test Prompts</w:t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800"/>
        <w:gridCol w:w="900"/>
        <w:gridCol w:w="138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Java code to reverse a singly linked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Assistance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'Hi, I am an AI Chatbot' to Hindi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an email to HR manager for leave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Help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types of ML learning techniques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Q&amp;A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pros and cons of EVs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 Python function to find the factorial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Assistance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'Nice to meet you' in French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 cover letter for SE internship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Help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difference between RAM and ROM?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Q&amp;A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the movie Oppenheimer in 500 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Raw Benchmark Results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4.1 Tokens Per Second (Higher = Better)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58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2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linked list (Code)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10.11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12.44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leave email (Writing)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12.85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techniques (Q&amp;A)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11.92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pros/cons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11.58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factorial (Code)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10.63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French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10.73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 letter (Writing)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11.71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 vs ROM (Q&amp;A)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12.14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Oppenheimer summary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4.2 Time to First Token — TTFT (Lower = Better)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58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2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linked list (Code)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6.814s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5.877s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0.99s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1.122s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0.924s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leave email (Writing)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0.931s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0.948s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0.783s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techniques (Q&amp;A)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0.676s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0.892s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0.672s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pros/cons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1.033s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0.923s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0.702s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factorial (Code)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1.157s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0.822s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French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0.916s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0.987s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0.791s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 letter (Writing)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0.899s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0.954s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0.793s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 vs ROM (Q&amp;A)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0.907s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0.94s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0.787s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Oppenheimer summary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0.928s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1.057s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0.827s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4.3 Total Response Latency (Lower = Better)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58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2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linked list (Code)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53.512s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46.119s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70.655s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2.495s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2.349s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14.552s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leave email (Writing)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39.965s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22.066s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17.038s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techniques (Q&amp;A)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38.038s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38.184s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56.063s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pros/cons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47.126s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46.309s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46.971s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factorial (Code)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30.4s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11.632s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35.555s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French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6.982s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6.443s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7.921s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 letter (Writing)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26.514s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40.688s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38.242s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 vs ROM (Q&amp;A)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30.048s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24.221s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30.57s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Oppenheimer summary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78.56s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49.135s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60.173s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Average Performance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  <w:gridCol w:w="178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1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Tokens/sec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9.658 tok/s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11.085 tok/s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11.631 tok/s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 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TTFT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1.421s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1.579s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1.298s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 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35.364s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28.715s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37.774s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 3B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Memory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0.06 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-1.44 MB*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-0.84 MB*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Fix Pending*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2nd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1st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 2B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87D00"/>
          <w:sz w:val="22"/>
          <w:szCs w:val="22"/>
        </w:rPr>
        <w:t xml:space="preserve">* Negative memory values are a known bug — will be fixed using psutil.virtual_memory() on Day 4.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Gemma 2 2B consistently had the fastest TTFT (0.67-0.93s) and highest tokens per second across most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LLaMA 3.2 3B had the best and most stable total latency (avg 28.7s) with no extreme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Phi-4 Mini showed highest variance — Oppenheimer (78.5s) and Java (53.5s) pulled its average up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Code-related prompts (Java, Python) had the highest TTFT across all models — models think longer before starting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prompts (translations) completed in under 8 seconds for all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Documentation tasks (Oppenheimer, EVs) were consistently the most time-consuming across all models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Research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8C" w:sz="4"/>
              <w:left w:val="single" w:color="2E4A8C" w:sz="4"/>
              <w:bottom w:val="single" w:color="2E4A8C" w:sz="4"/>
              <w:right w:val="single" w:color="2E4A8C" w:sz="4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Finding: Output length drives latency more than model size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Across all 3 models, the dominant factor determining total response latency was the expected output length of the prompt — not the model's parameter count. Short prompts (translations) completed in 2-8 seconds while long documentation tasks took 40-78 seconds. This suggests that for latency-sensitive applications, prompt design and output length constraints are more impactful than model selection.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Cross-Run Comparison (Day 2 vs Day 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1800"/>
        <w:gridCol w:w="14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 Avg Speed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 Avg Speed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 Avg Latency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 Avg Latency</w:t>
            </w:r>
          </w:p>
        </w:tc>
        <w:tc>
          <w:tcPr>
            <w:tcW w:type="dxa" w:w="1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10.31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9.66 tok/s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29.1s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35.4s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7D00"/>
                <w:sz w:val="20"/>
                <w:szCs w:val="20"/>
              </w:rPr>
              <w:t xml:space="preserve">More variance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10.00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11.08 tok/s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28.7s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Gemma 2 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10.86 tok/s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11.63 tok/s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38.6s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37.8s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Consistent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Files Generated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benchmarks/benchmark.py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 script with memory, averages, 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benchmark_results.csv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results/benchmark_results.csv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30 raw benchmark runs with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results/summary.csv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metrics per model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Day 4 Plan — Phase 2 Begins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8C" w:sz="4"/>
              <w:left w:val="single" w:color="2E4A8C" w:sz="4"/>
              <w:bottom w:val="single" w:color="2E4A8C" w:sz="4"/>
              <w:right w:val="single" w:color="2E4A8C" w:sz="4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Phase 2: Structure and Determinism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4 marks the start of Phase 2. The focus shifts from measuring performance to making model outputs reliable and structured. This involves defining a JSON output schema, prompting the model to return structured JSON, validating responses using Pydantic, and building a retry mechanism that re-prompts once on failure before failing gracefully.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memory tracking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process memory with psutil.virtual_memory()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JSON schema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structured output format for model responses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system prompt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 model to always return JSON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Pydantic 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JSON response structure in Python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structured output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on all 3 models and verify JSON parsing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Day 3 Final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benchmark.py cleaned and improved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 added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added to results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tracking added (psutil)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calculations working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 printed to terminal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prompts across 2 sets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benchmark_results.csv saved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summary.csv saved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memory values fix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Pending — Day 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data collection complete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Ready for Phase 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Local AI Assistant Project  —  Day 3 Report  — 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2026-04-05T08:08:52.294Z</dcterms:created>
  <dcterms:modified xsi:type="dcterms:W3CDTF">2026-04-05T08:08:52.295Z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