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Day 2 Progress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Local AI Assistant — Benchmarking Engine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Date: April 6, 2026  |  Phase: 1 — Measurement  |  Status: COMPLETE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EAF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Day 2 Summary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benchmarking engine was successfully built from scratch in Python. All 3 models (Phi-4 Mini, LLaMA 3.2 3B, Gemma 2 2B) were benchmarked across 5 test prompts measuring tokens per second, time to first token, and total response latency. Results were saved to CSV. Phi-4 Mini emerged as the best overall performer.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Day 2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April 6,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2 of 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— Measurement &amp; Benchmarking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Goal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benchmarking engine and run on all 3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Models Tested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Phi-4 Mini, LLaMA 3.2 3B, Gemma 2 2B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Prompts Used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test prompts across different task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benchmark_results.csv generated successfully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Task Completion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1500"/>
        <w:gridCol w:w="3280"/>
      </w:tblGrid>
      <w:t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project file 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core benchmark 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mins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tokens per second 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time to first token (TTFT)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total response latency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 results to 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benchmark on all 3 models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Test Prompts Used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000"/>
        <w:gridCol w:w="388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3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 Length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Java code to reverse a singly linked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Translate 'Hi, I am an AI Chatbot' to Hindi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 an email to HR manager for leave 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Explain types of ML learning techniques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pros and cons of EVs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Analysis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Raw Benchmark Results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8C"/>
          <w:sz w:val="24"/>
          <w:szCs w:val="24"/>
        </w:rPr>
        <w:t xml:space="preserve">4.1 Tokens Per Second (Higher = Better)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1680"/>
        <w:gridCol w:w="1680"/>
        <w:gridCol w:w="204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1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Phi-4 Mini</w:t>
            </w:r>
          </w:p>
        </w:tc>
        <w:tc>
          <w:tcPr>
            <w:tcW w:type="dxa" w:w="1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LLaMA 3.2 3B</w:t>
            </w:r>
          </w:p>
        </w:tc>
        <w:tc>
          <w:tcPr>
            <w:tcW w:type="dxa" w:w="1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Gemma 2 2B</w:t>
            </w:r>
          </w:p>
        </w:tc>
        <w:tc>
          <w:tcPr>
            <w:tcW w:type="dxa" w:w="20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 linked list reversal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10.07 tok/s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9.29 tok/s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9.18 tok/s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Phi-4 Mini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Hindi translation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6.92 tok/s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7.04 tok/s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10.88 tok/s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 leave email draft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11.69 tok/s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11.73 tok/s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11.27 tok/s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LLaMA 3.2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learning techniques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11.89 tok/s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10.41 tok/s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11.38 tok/s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Phi-4 Mini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 pros and cons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10.96 tok/s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11.53 tok/s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11.59 tok/s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8C"/>
          <w:sz w:val="24"/>
          <w:szCs w:val="24"/>
        </w:rPr>
        <w:t xml:space="preserve">4.2 Time to First Token — TTFT (Lower = Better)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1680"/>
        <w:gridCol w:w="1680"/>
        <w:gridCol w:w="204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1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Phi-4 Mini</w:t>
            </w:r>
          </w:p>
        </w:tc>
        <w:tc>
          <w:tcPr>
            <w:tcW w:type="dxa" w:w="1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LLaMA 3.2 3B</w:t>
            </w:r>
          </w:p>
        </w:tc>
        <w:tc>
          <w:tcPr>
            <w:tcW w:type="dxa" w:w="1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Gemma 2 2B</w:t>
            </w:r>
          </w:p>
        </w:tc>
        <w:tc>
          <w:tcPr>
            <w:tcW w:type="dxa" w:w="20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 linked list reversal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0.73s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5.457s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5.667s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Phi-4 Mini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Hindi translation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0.998s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1.061s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0.898s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 leave email draft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0.777s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0.962s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0.77s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learning techniques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0.717s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0.906s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0.691s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 pros and cons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0.753s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0.875s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0.68s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8C"/>
          <w:sz w:val="24"/>
          <w:szCs w:val="24"/>
        </w:rPr>
        <w:t xml:space="preserve">4.3 Total Response Latency (Lower = Better)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1680"/>
        <w:gridCol w:w="1680"/>
        <w:gridCol w:w="204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1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Phi-4 Mini</w:t>
            </w:r>
          </w:p>
        </w:tc>
        <w:tc>
          <w:tcPr>
            <w:tcW w:type="dxa" w:w="1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LLaMA 3.2 3B</w:t>
            </w:r>
          </w:p>
        </w:tc>
        <w:tc>
          <w:tcPr>
            <w:tcW w:type="dxa" w:w="1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Gemma 2 2B</w:t>
            </w:r>
          </w:p>
        </w:tc>
        <w:tc>
          <w:tcPr>
            <w:tcW w:type="dxa" w:w="20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 linked list reversal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28.908s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52.74s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61.233s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Phi-4 Mini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Hindi translation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2.168s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2.272s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17.555s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Phi-4 Mini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 leave email draft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17.369s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17.994s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12.774s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learning techniques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37.333s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51.083s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59.593s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Phi-4 Mini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 pros and cons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59.772s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51.356s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41.946s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Average Performance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80"/>
        <w:gridCol w:w="1680"/>
        <w:gridCol w:w="1680"/>
        <w:gridCol w:w="184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Phi-4 Mini</w:t>
            </w:r>
          </w:p>
        </w:tc>
        <w:tc>
          <w:tcPr>
            <w:tcW w:type="dxa" w:w="1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LLaMA 3.2 3B</w:t>
            </w:r>
          </w:p>
        </w:tc>
        <w:tc>
          <w:tcPr>
            <w:tcW w:type="dxa" w:w="1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Gemma 2 2B</w:t>
            </w:r>
          </w:p>
        </w:tc>
        <w:tc>
          <w:tcPr>
            <w:tcW w:type="dxa" w:w="18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Tokens/sec (higher better)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10.31 tok/s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10.00 tok/s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10.86 tok/s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Gemma 2 2B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TTFT (lower better)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0.80s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1.85s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1.74s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Phi-4 Mini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Latency (lower better)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29.11s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35.09s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38.62s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Phi-4 Mini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Overall Winner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1st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7D00"/>
                <w:sz w:val="20"/>
                <w:szCs w:val="20"/>
              </w:rPr>
              <w:t xml:space="preserve">2nd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3rd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Phi-4 Mini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Key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Phi-4 Mini had the best TTFT consistently — starts responding in under 1 second on all prompts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LLaMA 3.2 had an unusually high TTFT of 5.4s on the Java coding prompt — suggesting longer internal reasoning time for code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Gemma 2 2B was unexpectedly slow on translation (17.5s) despite being the smallest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Gemma 2 2B had the highest average tokens per second (10.86) but inconsistent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models were slowest on EVs pros/cons and ML techniques — long analytical responses take more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Translation was the fastest task across all models due to short output length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Phi-4 Mini showed the most consistent performance across all prompt types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Early Research Finding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4A8C" w:sz="4"/>
              <w:left w:val="single" w:color="2E4A8C" w:sz="4"/>
              <w:bottom w:val="single" w:color="2E4A8C" w:sz="4"/>
              <w:right w:val="single" w:color="2E4A8C" w:sz="4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Finding: Training quality matters more than parameter count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Phi-4 Mini (3.8B, released Feb 2025) outperformed both LLaMA 3.2 3B and Gemma 2 2B on responsiveness and total latency despite being the newest and largest of the three. This suggests that improvements in training methodology between model generations have a greater impact on real-world performance than raw parameter count on consumer hardware.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 Files Created Today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8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benchmark.py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benchmarks/benchmark.py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benchmarking engine 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benchmark_results.csv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results/benchmark_results.csv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 benchmark data from all 3 models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 Day 3 Plan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Review results, add memory tracking, generate summary statistics.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258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&amp; clean benchmark.py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edge cases, improve error handling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memory tracking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psutil to monitor RAM per model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average calculations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 averages across all prompts per model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summary table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Print and save a clean summary from CSV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B3A6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10. Day 2 Final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80"/>
      </w:tblGrid>
      <w:tr>
        <w:tc>
          <w:tcPr>
            <w:tcW w:type="dxa" w:w="6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folder structure created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benchmark.py written from scratch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Tokens per second metric working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TTFT metric working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latency metric working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3 models benchmarked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Results saved to CSV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Early research finding documented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Ready for Day 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Local AI Assistant Project  —  Day 2 Report  —  April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2026-04-04T10:21:06.703Z</dcterms:created>
  <dcterms:modified xsi:type="dcterms:W3CDTF">2026-04-04T10:21:06.704Z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