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178" w:lineRule="auto"/>
        <w:ind w:left="100" w:firstLine="0"/>
        <w:jc w:val="center"/>
        <w:rPr>
          <w:b w:val="1"/>
          <w:color w:val="666666"/>
          <w:sz w:val="46"/>
          <w:szCs w:val="46"/>
        </w:rPr>
      </w:pPr>
      <w:r w:rsidDel="00000000" w:rsidR="00000000" w:rsidRPr="00000000">
        <w:rPr>
          <w:b w:val="1"/>
          <w:color w:val="666666"/>
          <w:sz w:val="36"/>
          <w:szCs w:val="36"/>
          <w:rtl w:val="0"/>
        </w:rPr>
        <w:t xml:space="preserve">Life Long Learning</w:t>
      </w:r>
      <w:r w:rsidDel="00000000" w:rsidR="00000000" w:rsidRPr="00000000">
        <w:rPr>
          <w:rtl w:val="0"/>
        </w:rPr>
      </w:r>
    </w:p>
    <w:p w:rsidR="00000000" w:rsidDel="00000000" w:rsidP="00000000" w:rsidRDefault="00000000" w:rsidRPr="00000000" w14:paraId="00000003">
      <w:pPr>
        <w:pStyle w:val="Heading1"/>
        <w:ind w:firstLine="100"/>
        <w:rPr>
          <w:sz w:val="42"/>
          <w:szCs w:val="42"/>
        </w:rPr>
      </w:pPr>
      <w:r w:rsidDel="00000000" w:rsidR="00000000" w:rsidRPr="00000000">
        <w:rPr>
          <w:sz w:val="42"/>
          <w:szCs w:val="42"/>
          <w:rtl w:val="0"/>
        </w:rPr>
        <w:t xml:space="preserve">End-to-End case study</w:t>
      </w:r>
    </w:p>
    <w:p w:rsidR="00000000" w:rsidDel="00000000" w:rsidP="00000000" w:rsidRDefault="00000000" w:rsidRPr="00000000" w14:paraId="00000004">
      <w:pPr>
        <w:spacing w:before="178" w:lineRule="auto"/>
        <w:ind w:left="100" w:firstLine="0"/>
        <w:rPr>
          <w:color w:val="666666"/>
          <w:sz w:val="30"/>
          <w:szCs w:val="30"/>
        </w:rPr>
      </w:pPr>
      <w:r w:rsidDel="00000000" w:rsidR="00000000" w:rsidRPr="00000000">
        <w:rPr>
          <w:color w:val="666666"/>
          <w:sz w:val="30"/>
          <w:szCs w:val="30"/>
          <w:rtl w:val="0"/>
        </w:rPr>
        <w:t xml:space="preserve">Sequential Models in NLP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0" cy="12700"/>
                <wp:effectExtent b="0" l="0" r="0" t="0"/>
                <wp:wrapTopAndBottom distB="0" distT="0"/>
                <wp:docPr id="2" name=""/>
                <a:graphic>
                  <a:graphicData uri="http://schemas.microsoft.com/office/word/2010/wordprocessingShape">
                    <wps:wsp>
                      <wps:cNvSpPr/>
                      <wps:cNvPr id="2" name="Shape 2"/>
                      <wps:spPr>
                        <a:xfrm>
                          <a:off x="6235000" y="3992725"/>
                          <a:ext cx="6781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0</wp:posOffset>
                </wp:positionV>
                <wp:extent cx="0" cy="127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12" w:lineRule="auto"/>
        <w:ind w:firstLine="100"/>
        <w:rPr/>
      </w:pPr>
      <w:r w:rsidDel="00000000" w:rsidR="00000000" w:rsidRPr="00000000">
        <w:rPr>
          <w:rtl w:val="0"/>
        </w:rPr>
        <w:t xml:space="preserve">Sarcasm Detection</w:t>
      </w:r>
    </w:p>
    <w:p w:rsidR="00000000" w:rsidDel="00000000" w:rsidP="00000000" w:rsidRDefault="00000000" w:rsidRPr="00000000" w14:paraId="00000008">
      <w:pPr>
        <w:pStyle w:val="Heading2"/>
        <w:spacing w:before="520" w:lineRule="auto"/>
        <w:ind w:firstLine="100"/>
        <w:rPr/>
      </w:pPr>
      <w:r w:rsidDel="00000000" w:rsidR="00000000" w:rsidRPr="00000000">
        <w:rPr>
          <w:rtl w:val="0"/>
        </w:rPr>
        <w:t xml:space="preserve">Description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85" w:lineRule="auto"/>
        <w:ind w:left="100" w:right="80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studies in Sarcasm Detection mostly make use of Twitter datasets collected using hashtag based supervision but such datasets are noisy in terms of labels and language. Furthermore, many tweets are replies to other tweets and detecting sarcasm in these requires the availability of contextual tweets.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hands-on project, the goal is to build a model to detect whether a sentence is sarcastic or not, using Bidirectional LSTMs.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ind w:firstLine="100"/>
        <w:rPr/>
      </w:pPr>
      <w:r w:rsidDel="00000000" w:rsidR="00000000" w:rsidRPr="00000000">
        <w:rPr>
          <w:rtl w:val="0"/>
        </w:rPr>
        <w:t xml:space="preserve">Dataset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ind w:firstLine="100"/>
        <w:rPr/>
      </w:pPr>
      <w:r w:rsidDel="00000000" w:rsidR="00000000" w:rsidRPr="00000000">
        <w:rPr>
          <w:rtl w:val="0"/>
        </w:rPr>
        <w:t xml:space="preserve">News Headlines dataset for Sarcasm Detection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85" w:lineRule="auto"/>
        <w:ind w:left="100" w:right="18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is collected from two news websites, theonion.com and huffingtonpost.com This new dataset has the following advantages over the existing Twitter datasets: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news headlines are written by professionals in a formal manner, there are no spelling mistakes and informal usage. This reduces the sparsity and also increases the chance of finding pre-trained embeddings. Furthermore, since the sole purpose of TheOnion is to publish sarcastic news, we get high-quality labels with much less noise as compared to Twitter datasets.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tweets that reply to other tweets, the news headlines obtained are self-contained. This would help us in teasing apart the real sarcastic elements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ind w:firstLine="100"/>
        <w:rPr/>
      </w:pPr>
      <w:r w:rsidDel="00000000" w:rsidR="00000000" w:rsidRPr="00000000">
        <w:rPr>
          <w:rtl w:val="0"/>
        </w:rPr>
        <w:t xml:space="preserve">Content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record consists of three attributes: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is_sarcastic: 1 if the record is sarcastic otherwise 0</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 the headline of the news article</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hanging="360"/>
        <w:jc w:val="left"/>
        <w:rPr/>
      </w:pPr>
      <w:bookmarkStart w:colFirst="0" w:colLast="0" w:name="_heading=h.lndx552oa161"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article_link: link to the original news article. Useful in collecting supplementary data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ind w:firstLine="100"/>
        <w:rPr/>
      </w:pPr>
      <w:r w:rsidDel="00000000" w:rsidR="00000000" w:rsidRPr="00000000">
        <w:rPr>
          <w:rtl w:val="0"/>
        </w:rPr>
        <w:t xml:space="preserve">Reference</w:t>
      </w:r>
    </w:p>
    <w:p w:rsidR="00000000" w:rsidDel="00000000" w:rsidP="00000000" w:rsidRDefault="00000000" w:rsidRPr="00000000" w14:paraId="0000001C">
      <w:pPr>
        <w:rPr/>
        <w:sectPr>
          <w:headerReference r:id="rId8" w:type="default"/>
          <w:footerReference r:id="rId9" w:type="default"/>
          <w:pgSz w:h="15840" w:w="12240" w:orient="portrait"/>
          <w:pgMar w:bottom="460" w:top="720" w:left="620" w:right="620" w:header="315" w:footer="275"/>
          <w:pgNumType w:start="1"/>
        </w:sectPr>
      </w:pPr>
      <w:r w:rsidDel="00000000" w:rsidR="00000000" w:rsidRPr="00000000">
        <w:rPr>
          <w:rtl w:val="0"/>
        </w:rPr>
        <w:t xml:space="preserve">Sarcasm_Headlines_Dataset.json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before="265" w:lineRule="auto"/>
        <w:ind w:firstLine="100"/>
        <w:rPr/>
      </w:pPr>
      <w:r w:rsidDel="00000000" w:rsidR="00000000" w:rsidRPr="00000000">
        <w:rPr>
          <w:rtl w:val="0"/>
        </w:rPr>
        <w:t xml:space="preserve">Implementation steps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to perform all the below steps are mentioned in the question notebook with the respective marks.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explore the data</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one column</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length of each sentence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parameters</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8"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indices for words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features and labels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vocab size</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weight matrix using GloVe embeddings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and compile a Bidirectional LSTM model</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7"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 the model and check the validation accuracy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tl w:val="0"/>
        </w:rPr>
      </w:r>
    </w:p>
    <w:sectPr>
      <w:type w:val="nextPage"/>
      <w:pgSz w:h="15840" w:w="12240" w:orient="portrait"/>
      <w:pgMar w:bottom="460" w:top="720" w:left="620" w:right="620" w:header="315" w:footer="27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6883400</wp:posOffset>
              </wp:positionH>
              <wp:positionV relativeFrom="paragraph">
                <wp:posOffset>9728200</wp:posOffset>
              </wp:positionV>
              <wp:extent cx="116839" cy="163195"/>
              <wp:effectExtent b="0" l="0" r="0" t="0"/>
              <wp:wrapNone/>
              <wp:docPr id="3" name=""/>
              <a:graphic>
                <a:graphicData uri="http://schemas.microsoft.com/office/word/2010/wordprocessingShape">
                  <wps:wsp>
                    <wps:cNvSpPr/>
                    <wps:cNvPr id="3" name="Shape 3"/>
                    <wps:spPr>
                      <a:xfrm>
                        <a:off x="5686043" y="3703165"/>
                        <a:ext cx="107314" cy="153670"/>
                      </a:xfrm>
                      <a:custGeom>
                        <a:rect b="b" l="l" r="r" t="t"/>
                        <a:pathLst>
                          <a:path extrusionOk="0" h="153670" w="107314">
                            <a:moveTo>
                              <a:pt x="0" y="0"/>
                            </a:moveTo>
                            <a:lnTo>
                              <a:pt x="0" y="153670"/>
                            </a:lnTo>
                            <a:lnTo>
                              <a:pt x="107314" y="153670"/>
                            </a:lnTo>
                            <a:lnTo>
                              <a:pt x="107314" y="0"/>
                            </a:lnTo>
                            <a:close/>
                          </a:path>
                        </a:pathLst>
                      </a:custGeom>
                      <a:noFill/>
                      <a:ln>
                        <a:noFill/>
                      </a:ln>
                    </wps:spPr>
                    <wps:txbx>
                      <w:txbxContent>
                        <w:p w:rsidR="00000000" w:rsidDel="00000000" w:rsidP="00000000" w:rsidRDefault="00000000" w:rsidRPr="00000000">
                          <w:pPr>
                            <w:spacing w:after="0" w:before="25" w:line="240"/>
                            <w:ind w:left="40" w:right="0" w:firstLine="40"/>
                            <w:jc w:val="left"/>
                            <w:textDirection w:val="btLr"/>
                          </w:pPr>
                          <w:r w:rsidDel="00000000" w:rsidR="00000000" w:rsidRPr="00000000">
                            <w:rPr>
                              <w:rFonts w:ascii="Arial" w:cs="Arial" w:eastAsia="Arial" w:hAnsi="Arial"/>
                              <w:b w:val="0"/>
                              <w:i w:val="0"/>
                              <w:smallCaps w:val="0"/>
                              <w:strike w:val="0"/>
                              <w:color w:val="666666"/>
                              <w:sz w:val="16"/>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6883400</wp:posOffset>
              </wp:positionH>
              <wp:positionV relativeFrom="paragraph">
                <wp:posOffset>9728200</wp:posOffset>
              </wp:positionV>
              <wp:extent cx="116839" cy="16319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6839"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9728200</wp:posOffset>
              </wp:positionV>
              <wp:extent cx="4714875" cy="163195"/>
              <wp:effectExtent b="0" l="0" r="0" t="0"/>
              <wp:wrapNone/>
              <wp:docPr id="5" name=""/>
              <a:graphic>
                <a:graphicData uri="http://schemas.microsoft.com/office/word/2010/wordprocessingShape">
                  <wps:wsp>
                    <wps:cNvSpPr/>
                    <wps:cNvPr id="5" name="Shape 5"/>
                    <wps:spPr>
                      <a:xfrm>
                        <a:off x="3387025" y="3703165"/>
                        <a:ext cx="4705350" cy="153670"/>
                      </a:xfrm>
                      <a:custGeom>
                        <a:rect b="b" l="l" r="r" t="t"/>
                        <a:pathLst>
                          <a:path extrusionOk="0" h="153670" w="4705350">
                            <a:moveTo>
                              <a:pt x="0" y="0"/>
                            </a:moveTo>
                            <a:lnTo>
                              <a:pt x="0" y="153670"/>
                            </a:lnTo>
                            <a:lnTo>
                              <a:pt x="4705350" y="153670"/>
                            </a:lnTo>
                            <a:lnTo>
                              <a:pt x="4705350" y="0"/>
                            </a:lnTo>
                            <a:close/>
                          </a:path>
                        </a:pathLst>
                      </a:custGeom>
                      <a:noFill/>
                      <a:ln>
                        <a:noFill/>
                      </a:ln>
                    </wps:spPr>
                    <wps:txbx>
                      <w:txbxContent>
                        <w:p w:rsidR="00000000" w:rsidDel="00000000" w:rsidP="00000000" w:rsidRDefault="00000000" w:rsidRPr="00000000">
                          <w:pPr>
                            <w:spacing w:after="0" w:before="25" w:line="240"/>
                            <w:ind w:left="20" w:right="0" w:firstLine="20"/>
                            <w:jc w:val="left"/>
                            <w:textDirection w:val="btLr"/>
                          </w:pPr>
                          <w:r w:rsidDel="00000000" w:rsidR="00000000" w:rsidRPr="00000000">
                            <w:rPr>
                              <w:rFonts w:ascii="Arial" w:cs="Arial" w:eastAsia="Arial" w:hAnsi="Arial"/>
                              <w:b w:val="0"/>
                              <w:i w:val="0"/>
                              <w:smallCaps w:val="0"/>
                              <w:strike w:val="0"/>
                              <w:color w:val="666666"/>
                              <w:sz w:val="16"/>
                              <w:vertAlign w:val="baseline"/>
                            </w:rPr>
                            <w:t xml:space="preserve">Proprietary content. © Great Learning. All Rights Reserved. Unauthorized use or distribution prohibited.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9728200</wp:posOffset>
              </wp:positionV>
              <wp:extent cx="4714875" cy="163195"/>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714875" cy="1631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-279399</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4" name="Shape 4"/>
                    <wps:spPr>
                      <a:xfrm>
                        <a:off x="6235000" y="13491055"/>
                        <a:ext cx="6781800" cy="0"/>
                      </a:xfrm>
                      <a:prstGeom prst="straightConnector1">
                        <a:avLst/>
                      </a:pr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-279399</wp:posOffset>
              </wp:positionH>
              <wp:positionV relativeFrom="paragraph">
                <wp:posOffset>0</wp:posOffset>
              </wp:positionV>
              <wp:extent cx="0" cy="1270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2">
    <w:lvl w:ilvl="0">
      <w:start w:val="0"/>
      <w:numFmt w:val="bullet"/>
      <w:lvlText w:val="-"/>
      <w:lvlJc w:val="left"/>
      <w:pPr>
        <w:ind w:left="820" w:hanging="360"/>
      </w:pPr>
      <w:rPr>
        <w:rFonts w:ascii="Arial" w:cs="Arial" w:eastAsia="Arial" w:hAnsi="Arial"/>
        <w:sz w:val="22"/>
        <w:szCs w:val="22"/>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7" w:lineRule="auto"/>
      <w:ind w:left="100"/>
    </w:pPr>
    <w:rPr>
      <w:sz w:val="52"/>
      <w:szCs w:val="52"/>
    </w:rPr>
  </w:style>
  <w:style w:type="paragraph" w:styleId="Heading2">
    <w:name w:val="heading 2"/>
    <w:basedOn w:val="Normal"/>
    <w:next w:val="Normal"/>
    <w:pPr>
      <w:ind w:left="100"/>
    </w:pPr>
    <w:rPr>
      <w:sz w:val="40"/>
      <w:szCs w:val="40"/>
    </w:rPr>
  </w:style>
  <w:style w:type="paragraph" w:styleId="Heading3">
    <w:name w:val="heading 3"/>
    <w:basedOn w:val="Normal"/>
    <w:next w:val="Normal"/>
    <w:pPr>
      <w:ind w:left="100"/>
    </w:pPr>
    <w:rPr>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w:cs="Arial" w:eastAsia="Arial" w:hAnsi="Arial"/>
      <w:lang w:bidi="en-US"/>
    </w:rPr>
  </w:style>
  <w:style w:type="paragraph" w:styleId="Heading1">
    <w:name w:val="heading 1"/>
    <w:basedOn w:val="Normal"/>
    <w:uiPriority w:val="1"/>
    <w:qFormat w:val="1"/>
    <w:pPr>
      <w:spacing w:before="97"/>
      <w:ind w:left="100"/>
      <w:outlineLvl w:val="0"/>
    </w:pPr>
    <w:rPr>
      <w:sz w:val="52"/>
      <w:szCs w:val="52"/>
    </w:rPr>
  </w:style>
  <w:style w:type="paragraph" w:styleId="Heading2">
    <w:name w:val="heading 2"/>
    <w:basedOn w:val="Normal"/>
    <w:uiPriority w:val="1"/>
    <w:qFormat w:val="1"/>
    <w:pPr>
      <w:ind w:left="100"/>
      <w:outlineLvl w:val="1"/>
    </w:pPr>
    <w:rPr>
      <w:sz w:val="40"/>
      <w:szCs w:val="40"/>
    </w:rPr>
  </w:style>
  <w:style w:type="paragraph" w:styleId="Heading3">
    <w:name w:val="heading 3"/>
    <w:basedOn w:val="Normal"/>
    <w:uiPriority w:val="1"/>
    <w:qFormat w:val="1"/>
    <w:pPr>
      <w:ind w:left="100"/>
      <w:outlineLvl w:val="2"/>
    </w:pPr>
    <w:rPr>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spacing w:before="47"/>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4Fy5ubBjrQ+4KbFYDahcluCkw==">CgMxLjAyDmgubG5keDU1Mm9hMTYxOAByITFiN1FhMWVscy15a203cEtacm9TSldZcS1MWEtzNHhCdg==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2020-12-21T03:00:00Z</dcterms:created>
</cp:coreProperties>
</file>