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8"/>
        <w:gridCol w:w="4032"/>
      </w:tblGrid>
      <w:tr w:rsidR="00571294" w14:paraId="42A052FC" w14:textId="77777777">
        <w:tblPrEx>
          <w:tblCellMar>
            <w:top w:w="0" w:type="dxa"/>
            <w:bottom w:w="0" w:type="dxa"/>
          </w:tblCellMar>
        </w:tblPrEx>
        <w:tc>
          <w:tcPr>
            <w:tcW w:w="6048" w:type="dxa"/>
            <w:shd w:val="clear" w:color="auto" w:fill="1B2A4A"/>
            <w:tcMar>
              <w:top w:w="260" w:type="dxa"/>
              <w:left w:w="260" w:type="dxa"/>
              <w:bottom w:w="220" w:type="dxa"/>
              <w:right w:w="140" w:type="dxa"/>
            </w:tcMar>
            <w:vAlign w:val="center"/>
          </w:tcPr>
          <w:p w14:paraId="2B21AF96" w14:textId="77777777" w:rsidR="00571294" w:rsidRDefault="00000000">
            <w:pPr>
              <w:spacing w:after="70"/>
            </w:pPr>
            <w:r>
              <w:rPr>
                <w:b/>
                <w:bCs/>
                <w:color w:val="FFFFFF"/>
                <w:spacing w:val="60"/>
                <w:sz w:val="56"/>
                <w:szCs w:val="56"/>
              </w:rPr>
              <w:t>DHEERAJ SONGARA</w:t>
            </w:r>
          </w:p>
          <w:p w14:paraId="4659CA7C" w14:textId="77777777" w:rsidR="00571294" w:rsidRDefault="00000000">
            <w:pPr>
              <w:spacing w:after="50"/>
            </w:pPr>
            <w:r>
              <w:rPr>
                <w:i/>
                <w:iCs/>
                <w:color w:val="A8C8C8"/>
                <w:sz w:val="24"/>
                <w:szCs w:val="24"/>
              </w:rPr>
              <w:t xml:space="preserve">Graduate </w:t>
            </w:r>
            <w:proofErr w:type="gramStart"/>
            <w:r>
              <w:rPr>
                <w:i/>
                <w:iCs/>
                <w:color w:val="A8C8C8"/>
                <w:sz w:val="24"/>
                <w:szCs w:val="24"/>
              </w:rPr>
              <w:t>Student  |</w:t>
            </w:r>
            <w:proofErr w:type="gramEnd"/>
            <w:r>
              <w:rPr>
                <w:i/>
                <w:iCs/>
                <w:color w:val="A8C8C8"/>
                <w:sz w:val="24"/>
                <w:szCs w:val="24"/>
              </w:rPr>
              <w:t xml:space="preserve">  Int. Ph.D. in Neuroscience</w:t>
            </w:r>
          </w:p>
          <w:p w14:paraId="7DB9CB56" w14:textId="77777777" w:rsidR="00571294" w:rsidRDefault="00000000">
            <w:pPr>
              <w:spacing w:after="100"/>
            </w:pPr>
            <w:r>
              <w:rPr>
                <w:color w:val="7AAABA"/>
              </w:rPr>
              <w:t>National Centre for Biological Sciences, Bengaluru</w:t>
            </w:r>
          </w:p>
          <w:p w14:paraId="5BBAAFB5" w14:textId="77777777" w:rsidR="00571294" w:rsidRDefault="00000000">
            <w:hyperlink r:id="rId5" w:history="1">
              <w:r>
                <w:rPr>
                  <w:color w:val="88CCCC"/>
                  <w:sz w:val="20"/>
                  <w:szCs w:val="20"/>
                </w:rPr>
                <w:t>🌐 Homepage</w:t>
              </w:r>
            </w:hyperlink>
            <w:r>
              <w:rPr>
                <w:sz w:val="20"/>
                <w:szCs w:val="20"/>
              </w:rPr>
              <w:t xml:space="preserve">    </w:t>
            </w:r>
            <w:hyperlink r:id="rId6" w:history="1">
              <w:r>
                <w:rPr>
                  <w:color w:val="88CCCC"/>
                  <w:sz w:val="20"/>
                  <w:szCs w:val="20"/>
                </w:rPr>
                <w:t>💼 LinkedIn</w:t>
              </w:r>
            </w:hyperlink>
            <w:r>
              <w:rPr>
                <w:sz w:val="20"/>
                <w:szCs w:val="20"/>
              </w:rPr>
              <w:t xml:space="preserve">    </w:t>
            </w:r>
            <w:hyperlink r:id="rId7" w:history="1">
              <w:r>
                <w:rPr>
                  <w:color w:val="88CCCC"/>
                  <w:sz w:val="20"/>
                  <w:szCs w:val="20"/>
                </w:rPr>
                <w:t>🐦 Twitter / X</w:t>
              </w:r>
            </w:hyperlink>
          </w:p>
        </w:tc>
        <w:tc>
          <w:tcPr>
            <w:tcW w:w="4032" w:type="dxa"/>
            <w:shd w:val="clear" w:color="auto" w:fill="243556"/>
            <w:tcMar>
              <w:top w:w="260" w:type="dxa"/>
              <w:left w:w="200" w:type="dxa"/>
              <w:bottom w:w="220" w:type="dxa"/>
              <w:right w:w="200" w:type="dxa"/>
            </w:tcMar>
            <w:vAlign w:val="center"/>
          </w:tcPr>
          <w:p w14:paraId="23F38A32" w14:textId="77777777" w:rsidR="00571294" w:rsidRDefault="00000000">
            <w:pPr>
              <w:spacing w:after="60"/>
            </w:pPr>
            <w:proofErr w:type="gramStart"/>
            <w:r>
              <w:rPr>
                <w:color w:val="CCDDEE"/>
              </w:rPr>
              <w:t>📍  Bengaluru</w:t>
            </w:r>
            <w:proofErr w:type="gramEnd"/>
            <w:r>
              <w:rPr>
                <w:color w:val="CCDDEE"/>
              </w:rPr>
              <w:t>, KA 560065, India</w:t>
            </w:r>
          </w:p>
          <w:p w14:paraId="51097907" w14:textId="77777777" w:rsidR="00571294" w:rsidRDefault="00000000">
            <w:pPr>
              <w:spacing w:after="60"/>
            </w:pPr>
            <w:proofErr w:type="gramStart"/>
            <w:r>
              <w:rPr>
                <w:color w:val="CCDDEE"/>
              </w:rPr>
              <w:t>📞  +</w:t>
            </w:r>
            <w:proofErr w:type="gramEnd"/>
            <w:r>
              <w:rPr>
                <w:color w:val="CCDDEE"/>
              </w:rPr>
              <w:t>91 88279 87883</w:t>
            </w:r>
          </w:p>
          <w:p w14:paraId="7374EBB7" w14:textId="77777777" w:rsidR="00571294" w:rsidRDefault="00000000">
            <w:pPr>
              <w:spacing w:after="60"/>
            </w:pPr>
            <w:hyperlink r:id="rId8" w:history="1">
              <w:r>
                <w:rPr>
                  <w:color w:val="CCDDEE"/>
                </w:rPr>
                <w:t>✉   dsongara@ncbs.res.in</w:t>
              </w:r>
            </w:hyperlink>
          </w:p>
          <w:p w14:paraId="6783B414" w14:textId="77777777" w:rsidR="00571294" w:rsidRDefault="00000000">
            <w:hyperlink r:id="rId9" w:history="1">
              <w:r>
                <w:rPr>
                  <w:color w:val="CCDDEE"/>
                </w:rPr>
                <w:t>✉   dsongarancbs@gmail.com</w:t>
              </w:r>
            </w:hyperlink>
          </w:p>
        </w:tc>
      </w:tr>
    </w:tbl>
    <w:p w14:paraId="1B9C60B8" w14:textId="77777777" w:rsidR="00571294" w:rsidRDefault="00571294">
      <w:pPr>
        <w:spacing w:before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71294" w14:paraId="375800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2A7F7F"/>
              <w:left w:val="single" w:sz="18" w:space="0" w:color="2A7F7F"/>
              <w:bottom w:val="single" w:sz="4" w:space="0" w:color="2A7F7F"/>
            </w:tcBorders>
            <w:shd w:val="clear" w:color="auto" w:fill="E8F4F4"/>
            <w:tcMar>
              <w:top w:w="130" w:type="dxa"/>
              <w:left w:w="220" w:type="dxa"/>
              <w:bottom w:w="130" w:type="dxa"/>
              <w:right w:w="180" w:type="dxa"/>
            </w:tcMar>
          </w:tcPr>
          <w:p w14:paraId="59373E25" w14:textId="77777777" w:rsidR="00571294" w:rsidRDefault="00000000">
            <w:r>
              <w:rPr>
                <w:b/>
                <w:bCs/>
                <w:color w:val="1B2A4A"/>
                <w:spacing w:val="40"/>
              </w:rPr>
              <w:t xml:space="preserve">RESEARCH INTEREST   </w:t>
            </w:r>
            <w:r>
              <w:rPr>
                <w:i/>
                <w:iCs/>
                <w:color w:val="3D3D5C"/>
              </w:rPr>
              <w:t>To explore the neural basis of memory formation and engram theory through an integrative approach combining electrophysiology, in vivo imaging, transcriptomics, and behavioral neuroscience.</w:t>
            </w:r>
          </w:p>
        </w:tc>
      </w:tr>
    </w:tbl>
    <w:p w14:paraId="4611B67D" w14:textId="77777777" w:rsidR="00571294" w:rsidRDefault="00571294"/>
    <w:p w14:paraId="3092ABAF" w14:textId="344C5E10" w:rsidR="00571294" w:rsidRDefault="00000000">
      <w:pPr>
        <w:pBdr>
          <w:bottom w:val="single" w:sz="10" w:space="4" w:color="2A7F7F"/>
        </w:pBdr>
        <w:spacing w:before="240" w:after="70"/>
      </w:pPr>
      <w:proofErr w:type="gramStart"/>
      <w:r>
        <w:rPr>
          <w:b/>
          <w:bCs/>
          <w:color w:val="1B2A4A"/>
          <w:spacing w:val="80"/>
          <w:sz w:val="26"/>
          <w:szCs w:val="26"/>
        </w:rPr>
        <w:t xml:space="preserve">WORK </w:t>
      </w:r>
      <w:r w:rsidR="009A06F0">
        <w:rPr>
          <w:b/>
          <w:bCs/>
          <w:color w:val="1B2A4A"/>
          <w:spacing w:val="80"/>
          <w:sz w:val="26"/>
          <w:szCs w:val="26"/>
        </w:rPr>
        <w:t xml:space="preserve"> </w:t>
      </w:r>
      <w:r>
        <w:rPr>
          <w:b/>
          <w:bCs/>
          <w:color w:val="1B2A4A"/>
          <w:spacing w:val="80"/>
          <w:sz w:val="26"/>
          <w:szCs w:val="26"/>
        </w:rPr>
        <w:t>EXPERIENCE</w:t>
      </w:r>
      <w:proofErr w:type="gramEnd"/>
    </w:p>
    <w:p w14:paraId="05D11CFD" w14:textId="77777777" w:rsidR="00571294" w:rsidRDefault="00000000">
      <w:pPr>
        <w:tabs>
          <w:tab w:val="right" w:pos="10080"/>
        </w:tabs>
        <w:spacing w:before="150" w:after="40"/>
      </w:pPr>
      <w:r>
        <w:rPr>
          <w:b/>
          <w:bCs/>
          <w:sz w:val="23"/>
          <w:szCs w:val="23"/>
        </w:rPr>
        <w:t xml:space="preserve">Research </w:t>
      </w:r>
      <w:proofErr w:type="gramStart"/>
      <w:r>
        <w:rPr>
          <w:b/>
          <w:bCs/>
          <w:sz w:val="23"/>
          <w:szCs w:val="23"/>
        </w:rPr>
        <w:t>Scholar</w:t>
      </w:r>
      <w:r>
        <w:rPr>
          <w:color w:val="6B6B8D"/>
          <w:sz w:val="20"/>
          <w:szCs w:val="20"/>
        </w:rPr>
        <w:t xml:space="preserve">  ·</w:t>
      </w:r>
      <w:proofErr w:type="gramEnd"/>
      <w:r>
        <w:rPr>
          <w:color w:val="6B6B8D"/>
          <w:sz w:val="20"/>
          <w:szCs w:val="20"/>
        </w:rPr>
        <w:t xml:space="preserve">  </w:t>
      </w:r>
      <w:r>
        <w:rPr>
          <w:i/>
          <w:iCs/>
          <w:color w:val="2A7F7F"/>
        </w:rPr>
        <w:t>National Centre for Biological Sciences, Bengaluru</w:t>
      </w:r>
      <w:r>
        <w:rPr>
          <w:sz w:val="20"/>
          <w:szCs w:val="20"/>
        </w:rPr>
        <w:tab/>
      </w:r>
      <w:r>
        <w:rPr>
          <w:i/>
          <w:iCs/>
          <w:color w:val="6B6B8D"/>
          <w:sz w:val="20"/>
          <w:szCs w:val="20"/>
        </w:rPr>
        <w:t>Sep 2021 – Present</w:t>
      </w:r>
    </w:p>
    <w:p w14:paraId="4251C32B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Investigating pyramidal neuron subtypes in the adult mouse hippocampus.</w:t>
      </w:r>
    </w:p>
    <w:p w14:paraId="55B9175F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Combining ex vivo electrophysiology, single-cell RNA sequencing, and behavioural assays to study neuronal subtypes.</w:t>
      </w:r>
    </w:p>
    <w:p w14:paraId="38C26DAE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Using chemogenetics and viral injections for targeted neuronal manipulation.</w:t>
      </w:r>
    </w:p>
    <w:p w14:paraId="15F681B5" w14:textId="77777777" w:rsidR="00571294" w:rsidRDefault="00000000">
      <w:pPr>
        <w:tabs>
          <w:tab w:val="right" w:pos="10080"/>
        </w:tabs>
        <w:spacing w:before="150" w:after="40"/>
      </w:pPr>
      <w:r>
        <w:rPr>
          <w:b/>
          <w:bCs/>
          <w:sz w:val="23"/>
          <w:szCs w:val="23"/>
        </w:rPr>
        <w:t xml:space="preserve">Research </w:t>
      </w:r>
      <w:proofErr w:type="gramStart"/>
      <w:r>
        <w:rPr>
          <w:b/>
          <w:bCs/>
          <w:sz w:val="23"/>
          <w:szCs w:val="23"/>
        </w:rPr>
        <w:t>Scholar</w:t>
      </w:r>
      <w:r>
        <w:rPr>
          <w:color w:val="6B6B8D"/>
          <w:sz w:val="20"/>
          <w:szCs w:val="20"/>
        </w:rPr>
        <w:t xml:space="preserve">  ·</w:t>
      </w:r>
      <w:proofErr w:type="gramEnd"/>
      <w:r>
        <w:rPr>
          <w:color w:val="6B6B8D"/>
          <w:sz w:val="20"/>
          <w:szCs w:val="20"/>
        </w:rPr>
        <w:t xml:space="preserve">  </w:t>
      </w:r>
      <w:r>
        <w:rPr>
          <w:i/>
          <w:iCs/>
          <w:color w:val="2A7F7F"/>
        </w:rPr>
        <w:t>National Centre for Biological Sciences, Bengaluru</w:t>
      </w:r>
      <w:r>
        <w:rPr>
          <w:sz w:val="20"/>
          <w:szCs w:val="20"/>
        </w:rPr>
        <w:tab/>
      </w:r>
      <w:r>
        <w:rPr>
          <w:i/>
          <w:iCs/>
          <w:color w:val="6B6B8D"/>
          <w:sz w:val="20"/>
          <w:szCs w:val="20"/>
        </w:rPr>
        <w:t>Dec 2018 – Sep 2021</w:t>
      </w:r>
    </w:p>
    <w:p w14:paraId="2CDAB9E6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 xml:space="preserve">Studied </w:t>
      </w:r>
      <w:proofErr w:type="spellStart"/>
      <w:r>
        <w:rPr>
          <w:color w:val="3D3D5C"/>
        </w:rPr>
        <w:t>amygdalar</w:t>
      </w:r>
      <w:proofErr w:type="spellEnd"/>
      <w:r>
        <w:rPr>
          <w:color w:val="3D3D5C"/>
        </w:rPr>
        <w:t xml:space="preserve"> dysfunction in Fragile X Syndrome and the role of astrocytic glutamate uptake in stress.</w:t>
      </w:r>
    </w:p>
    <w:p w14:paraId="5E1A686C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Conducted patch-clamp recordings, auditory fear conditioning, and chronic stress paradigms in rodent models.</w:t>
      </w:r>
    </w:p>
    <w:p w14:paraId="3624D618" w14:textId="77777777" w:rsidR="00571294" w:rsidRDefault="00000000">
      <w:pPr>
        <w:tabs>
          <w:tab w:val="right" w:pos="10080"/>
        </w:tabs>
        <w:spacing w:before="150" w:after="40"/>
      </w:pPr>
      <w:r>
        <w:rPr>
          <w:b/>
          <w:bCs/>
          <w:sz w:val="23"/>
          <w:szCs w:val="23"/>
        </w:rPr>
        <w:t xml:space="preserve">Industry </w:t>
      </w:r>
      <w:proofErr w:type="gramStart"/>
      <w:r>
        <w:rPr>
          <w:b/>
          <w:bCs/>
          <w:sz w:val="23"/>
          <w:szCs w:val="23"/>
        </w:rPr>
        <w:t>Intern</w:t>
      </w:r>
      <w:r>
        <w:rPr>
          <w:color w:val="6B6B8D"/>
          <w:sz w:val="20"/>
          <w:szCs w:val="20"/>
        </w:rPr>
        <w:t xml:space="preserve">  ·</w:t>
      </w:r>
      <w:proofErr w:type="gramEnd"/>
      <w:r>
        <w:rPr>
          <w:color w:val="6B6B8D"/>
          <w:sz w:val="20"/>
          <w:szCs w:val="20"/>
        </w:rPr>
        <w:t xml:space="preserve">  </w:t>
      </w:r>
      <w:r>
        <w:rPr>
          <w:i/>
          <w:iCs/>
          <w:color w:val="2A7F7F"/>
        </w:rPr>
        <w:t>CIPLA, Pithampur, India</w:t>
      </w:r>
      <w:r>
        <w:rPr>
          <w:sz w:val="20"/>
          <w:szCs w:val="20"/>
        </w:rPr>
        <w:tab/>
      </w:r>
      <w:r>
        <w:rPr>
          <w:i/>
          <w:iCs/>
          <w:color w:val="6B6B8D"/>
          <w:sz w:val="20"/>
          <w:szCs w:val="20"/>
        </w:rPr>
        <w:t>Jul 2014 – Dec 2014</w:t>
      </w:r>
    </w:p>
    <w:p w14:paraId="3E362EE9" w14:textId="77777777" w:rsidR="00571294" w:rsidRDefault="00000000">
      <w:pPr>
        <w:pBdr>
          <w:bottom w:val="single" w:sz="10" w:space="4" w:color="2A7F7F"/>
        </w:pBdr>
        <w:spacing w:before="240" w:after="70"/>
      </w:pPr>
      <w:r>
        <w:rPr>
          <w:b/>
          <w:bCs/>
          <w:color w:val="1B2A4A"/>
          <w:spacing w:val="80"/>
          <w:sz w:val="26"/>
          <w:szCs w:val="26"/>
        </w:rPr>
        <w:t>EDUCATION</w:t>
      </w:r>
    </w:p>
    <w:p w14:paraId="3FB27277" w14:textId="77777777" w:rsidR="00571294" w:rsidRDefault="00000000">
      <w:pPr>
        <w:tabs>
          <w:tab w:val="right" w:pos="10080"/>
        </w:tabs>
        <w:spacing w:before="150" w:after="40"/>
      </w:pPr>
      <w:r>
        <w:rPr>
          <w:b/>
          <w:bCs/>
          <w:sz w:val="23"/>
          <w:szCs w:val="23"/>
        </w:rPr>
        <w:t xml:space="preserve">Int. Ph.D. — </w:t>
      </w:r>
      <w:proofErr w:type="gramStart"/>
      <w:r>
        <w:rPr>
          <w:b/>
          <w:bCs/>
          <w:sz w:val="23"/>
          <w:szCs w:val="23"/>
        </w:rPr>
        <w:t>Neuroscience</w:t>
      </w:r>
      <w:r>
        <w:rPr>
          <w:color w:val="6B6B8D"/>
          <w:sz w:val="20"/>
          <w:szCs w:val="20"/>
        </w:rPr>
        <w:t xml:space="preserve">  ·</w:t>
      </w:r>
      <w:proofErr w:type="gramEnd"/>
      <w:r>
        <w:rPr>
          <w:color w:val="6B6B8D"/>
          <w:sz w:val="20"/>
          <w:szCs w:val="20"/>
        </w:rPr>
        <w:t xml:space="preserve">  </w:t>
      </w:r>
      <w:r>
        <w:rPr>
          <w:i/>
          <w:iCs/>
          <w:color w:val="2A7F7F"/>
        </w:rPr>
        <w:t>National Centre for Biological Sciences, Bengaluru</w:t>
      </w:r>
      <w:r>
        <w:rPr>
          <w:sz w:val="20"/>
          <w:szCs w:val="20"/>
        </w:rPr>
        <w:tab/>
      </w:r>
      <w:r>
        <w:rPr>
          <w:i/>
          <w:iCs/>
          <w:color w:val="6B6B8D"/>
          <w:sz w:val="20"/>
          <w:szCs w:val="20"/>
        </w:rPr>
        <w:t>Jul 2018 – Present</w:t>
      </w:r>
    </w:p>
    <w:p w14:paraId="3BDE268F" w14:textId="77777777" w:rsidR="00571294" w:rsidRDefault="00000000">
      <w:pPr>
        <w:tabs>
          <w:tab w:val="right" w:pos="10080"/>
        </w:tabs>
        <w:spacing w:before="150" w:after="40"/>
      </w:pPr>
      <w:r>
        <w:rPr>
          <w:b/>
          <w:bCs/>
          <w:sz w:val="23"/>
          <w:szCs w:val="23"/>
        </w:rPr>
        <w:t xml:space="preserve">B.Sc. — </w:t>
      </w:r>
      <w:proofErr w:type="gramStart"/>
      <w:r>
        <w:rPr>
          <w:b/>
          <w:bCs/>
          <w:sz w:val="23"/>
          <w:szCs w:val="23"/>
        </w:rPr>
        <w:t>Biotechnology</w:t>
      </w:r>
      <w:r>
        <w:rPr>
          <w:color w:val="6B6B8D"/>
          <w:sz w:val="20"/>
          <w:szCs w:val="20"/>
        </w:rPr>
        <w:t xml:space="preserve">  ·</w:t>
      </w:r>
      <w:proofErr w:type="gramEnd"/>
      <w:r>
        <w:rPr>
          <w:color w:val="6B6B8D"/>
          <w:sz w:val="20"/>
          <w:szCs w:val="20"/>
        </w:rPr>
        <w:t xml:space="preserve">  </w:t>
      </w:r>
      <w:proofErr w:type="spellStart"/>
      <w:r>
        <w:rPr>
          <w:i/>
          <w:iCs/>
          <w:color w:val="2A7F7F"/>
        </w:rPr>
        <w:t>Choithram</w:t>
      </w:r>
      <w:proofErr w:type="spellEnd"/>
      <w:r>
        <w:rPr>
          <w:i/>
          <w:iCs/>
          <w:color w:val="2A7F7F"/>
        </w:rPr>
        <w:t xml:space="preserve"> College of Professional Studies, Indore</w:t>
      </w:r>
      <w:r>
        <w:rPr>
          <w:sz w:val="20"/>
          <w:szCs w:val="20"/>
        </w:rPr>
        <w:tab/>
      </w:r>
      <w:r>
        <w:rPr>
          <w:i/>
          <w:iCs/>
          <w:color w:val="6B6B8D"/>
          <w:sz w:val="20"/>
          <w:szCs w:val="20"/>
        </w:rPr>
        <w:t>Jul 2015 – 2018</w:t>
      </w:r>
    </w:p>
    <w:p w14:paraId="547A01EE" w14:textId="46CD04AF" w:rsidR="00571294" w:rsidRDefault="00000000">
      <w:pPr>
        <w:pBdr>
          <w:bottom w:val="single" w:sz="10" w:space="4" w:color="2A7F7F"/>
        </w:pBdr>
        <w:spacing w:before="240" w:after="70"/>
      </w:pPr>
      <w:proofErr w:type="gramStart"/>
      <w:r>
        <w:rPr>
          <w:b/>
          <w:bCs/>
          <w:color w:val="1B2A4A"/>
          <w:spacing w:val="80"/>
          <w:sz w:val="26"/>
          <w:szCs w:val="26"/>
        </w:rPr>
        <w:t xml:space="preserve">TECHNICAL </w:t>
      </w:r>
      <w:r w:rsidR="009A06F0">
        <w:rPr>
          <w:b/>
          <w:bCs/>
          <w:color w:val="1B2A4A"/>
          <w:spacing w:val="80"/>
          <w:sz w:val="26"/>
          <w:szCs w:val="26"/>
        </w:rPr>
        <w:t xml:space="preserve"> </w:t>
      </w:r>
      <w:r>
        <w:rPr>
          <w:b/>
          <w:bCs/>
          <w:color w:val="1B2A4A"/>
          <w:spacing w:val="80"/>
          <w:sz w:val="26"/>
          <w:szCs w:val="26"/>
        </w:rPr>
        <w:t>SKILLS</w:t>
      </w:r>
      <w:proofErr w:type="gram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571294" w14:paraId="15744B6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A8FA53" w14:textId="77777777" w:rsidR="00571294" w:rsidRDefault="00000000">
            <w:pPr>
              <w:spacing w:before="110" w:after="40"/>
            </w:pPr>
            <w:r>
              <w:rPr>
                <w:b/>
                <w:bCs/>
                <w:color w:val="2A7F7F"/>
                <w:sz w:val="23"/>
                <w:szCs w:val="23"/>
              </w:rPr>
              <w:t>Electrophysiology &amp; Imaging</w:t>
            </w:r>
          </w:p>
          <w:p w14:paraId="58982D73" w14:textId="77777777" w:rsidR="00571294" w:rsidRPr="009A06F0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Whole-cell patch clamp (brain slices &amp; cultured neurons)</w:t>
            </w:r>
          </w:p>
          <w:p w14:paraId="1CF27E84" w14:textId="6642F67B" w:rsidR="009A06F0" w:rsidRDefault="009A06F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9A06F0">
              <w:rPr>
                <w:color w:val="3D3D5C"/>
              </w:rPr>
              <w:t>Two-photon calcium imaging analysis (Suite2p</w:t>
            </w:r>
            <w:r>
              <w:rPr>
                <w:color w:val="3D3D5C"/>
              </w:rPr>
              <w:t>)</w:t>
            </w:r>
          </w:p>
          <w:p w14:paraId="611472D0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In vitro calcium imaging</w:t>
            </w:r>
          </w:p>
          <w:p w14:paraId="68856DD3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Confocal &amp; fluorescence microscopy</w:t>
            </w:r>
          </w:p>
          <w:p w14:paraId="61F42B18" w14:textId="77777777" w:rsidR="00571294" w:rsidRPr="009A06F0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 xml:space="preserve">Morphological analysis (Sholl's analysis, </w:t>
            </w:r>
            <w:proofErr w:type="spellStart"/>
            <w:r>
              <w:rPr>
                <w:color w:val="3D3D5C"/>
              </w:rPr>
              <w:t>Neurolucida</w:t>
            </w:r>
            <w:proofErr w:type="spellEnd"/>
            <w:r>
              <w:rPr>
                <w:color w:val="3D3D5C"/>
              </w:rPr>
              <w:t>)</w:t>
            </w:r>
          </w:p>
          <w:p w14:paraId="5ECCAFE3" w14:textId="77777777" w:rsidR="009A06F0" w:rsidRDefault="009A06F0" w:rsidP="009A06F0">
            <w:pPr>
              <w:spacing w:before="50" w:after="50"/>
            </w:pPr>
          </w:p>
          <w:p w14:paraId="61D336CE" w14:textId="77777777" w:rsidR="009A06F0" w:rsidRDefault="009A06F0" w:rsidP="009A06F0">
            <w:pPr>
              <w:spacing w:before="50" w:after="50"/>
            </w:pPr>
          </w:p>
        </w:tc>
        <w:tc>
          <w:tcPr>
            <w:tcW w:w="504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EA600A" w14:textId="77777777" w:rsidR="00571294" w:rsidRDefault="00000000">
            <w:pPr>
              <w:spacing w:before="110" w:after="40"/>
            </w:pPr>
            <w:r>
              <w:rPr>
                <w:b/>
                <w:bCs/>
                <w:color w:val="2A7F7F"/>
                <w:sz w:val="23"/>
                <w:szCs w:val="23"/>
              </w:rPr>
              <w:t>Molecular &amp; Cellular Biology</w:t>
            </w:r>
          </w:p>
          <w:p w14:paraId="00734C5C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Immunofluorescence, western blotting, qPCR</w:t>
            </w:r>
          </w:p>
          <w:p w14:paraId="6245081D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FACS &amp; MACS for cell sorting</w:t>
            </w:r>
          </w:p>
          <w:p w14:paraId="0D551E33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Neuronal &amp; HEK cell culture, viral production, transfection</w:t>
            </w:r>
          </w:p>
        </w:tc>
      </w:tr>
      <w:tr w:rsidR="00571294" w14:paraId="232C2C4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7E06E3" w14:textId="77777777" w:rsidR="00571294" w:rsidRDefault="00000000">
            <w:pPr>
              <w:spacing w:before="110" w:after="40"/>
            </w:pPr>
            <w:r>
              <w:rPr>
                <w:b/>
                <w:bCs/>
                <w:color w:val="2A7F7F"/>
                <w:sz w:val="23"/>
                <w:szCs w:val="23"/>
              </w:rPr>
              <w:lastRenderedPageBreak/>
              <w:t>Animal Handling &amp; Behavioural Neuroscience</w:t>
            </w:r>
          </w:p>
          <w:p w14:paraId="62DB0316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Mouse &amp; rat handling, breeding, genotyping (PCR, gel electrophoresis)</w:t>
            </w:r>
          </w:p>
          <w:p w14:paraId="07124DEB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Stereotaxic viral injections, perfusion, brain slicing</w:t>
            </w:r>
          </w:p>
          <w:p w14:paraId="6443EB90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Behavioural assays: OFT, EPM, Y-maze, NOR, NLR, fear conditioning</w:t>
            </w:r>
          </w:p>
        </w:tc>
        <w:tc>
          <w:tcPr>
            <w:tcW w:w="504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B0E030" w14:textId="77777777" w:rsidR="00571294" w:rsidRDefault="00000000">
            <w:pPr>
              <w:spacing w:before="110" w:after="40"/>
            </w:pPr>
            <w:r>
              <w:rPr>
                <w:b/>
                <w:bCs/>
                <w:color w:val="2A7F7F"/>
                <w:sz w:val="23"/>
                <w:szCs w:val="23"/>
              </w:rPr>
              <w:t>Genomics &amp; Computational Analysis</w:t>
            </w:r>
          </w:p>
          <w:p w14:paraId="489541FE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Single-cell RNA sequencing, bulk RNA sequencing</w:t>
            </w:r>
          </w:p>
          <w:p w14:paraId="21117BBA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>Python — electrophysiology &amp; single-cell analysis pipelines</w:t>
            </w:r>
          </w:p>
          <w:p w14:paraId="36C448DE" w14:textId="77777777" w:rsidR="00571294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D3D5C"/>
              </w:rPr>
              <w:t xml:space="preserve">Software: ImageJ, </w:t>
            </w:r>
            <w:proofErr w:type="spellStart"/>
            <w:r>
              <w:rPr>
                <w:color w:val="3D3D5C"/>
              </w:rPr>
              <w:t>Imaris</w:t>
            </w:r>
            <w:proofErr w:type="spellEnd"/>
            <w:r>
              <w:rPr>
                <w:color w:val="3D3D5C"/>
              </w:rPr>
              <w:t xml:space="preserve">, </w:t>
            </w:r>
            <w:proofErr w:type="spellStart"/>
            <w:r>
              <w:rPr>
                <w:color w:val="3D3D5C"/>
              </w:rPr>
              <w:t>FlowJo</w:t>
            </w:r>
            <w:proofErr w:type="spellEnd"/>
            <w:r>
              <w:rPr>
                <w:color w:val="3D3D5C"/>
              </w:rPr>
              <w:t xml:space="preserve">, </w:t>
            </w:r>
            <w:proofErr w:type="spellStart"/>
            <w:r>
              <w:rPr>
                <w:color w:val="3D3D5C"/>
              </w:rPr>
              <w:t>LasX</w:t>
            </w:r>
            <w:proofErr w:type="spellEnd"/>
            <w:r>
              <w:rPr>
                <w:color w:val="3D3D5C"/>
              </w:rPr>
              <w:t xml:space="preserve"> Confocal, </w:t>
            </w:r>
            <w:proofErr w:type="spellStart"/>
            <w:r>
              <w:rPr>
                <w:color w:val="3D3D5C"/>
              </w:rPr>
              <w:t>AnyMaze</w:t>
            </w:r>
            <w:proofErr w:type="spellEnd"/>
            <w:r>
              <w:rPr>
                <w:color w:val="3D3D5C"/>
              </w:rPr>
              <w:t xml:space="preserve">, </w:t>
            </w:r>
            <w:proofErr w:type="spellStart"/>
            <w:r>
              <w:rPr>
                <w:color w:val="3D3D5C"/>
              </w:rPr>
              <w:t>FACSDiva</w:t>
            </w:r>
            <w:proofErr w:type="spellEnd"/>
          </w:p>
        </w:tc>
      </w:tr>
    </w:tbl>
    <w:p w14:paraId="70AAE858" w14:textId="77777777" w:rsidR="00571294" w:rsidRDefault="00571294"/>
    <w:p w14:paraId="67A06849" w14:textId="77777777" w:rsidR="00571294" w:rsidRDefault="00000000">
      <w:pPr>
        <w:pBdr>
          <w:bottom w:val="single" w:sz="10" w:space="4" w:color="2A7F7F"/>
        </w:pBdr>
        <w:spacing w:before="240" w:after="70"/>
      </w:pPr>
      <w:r>
        <w:rPr>
          <w:b/>
          <w:bCs/>
          <w:color w:val="1B2A4A"/>
          <w:spacing w:val="80"/>
          <w:sz w:val="26"/>
          <w:szCs w:val="26"/>
        </w:rPr>
        <w:t>PUBLICATIONS</w:t>
      </w:r>
    </w:p>
    <w:p w14:paraId="0FCD9D27" w14:textId="153697A3" w:rsidR="00571294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b/>
          <w:bCs/>
        </w:rPr>
        <w:t xml:space="preserve">Songara D. &amp; Ghosh H. </w:t>
      </w:r>
      <w:r w:rsidR="009A06F0" w:rsidRPr="009A06F0">
        <w:rPr>
          <w:i/>
          <w:iCs/>
          <w:color w:val="3D3D5C"/>
        </w:rPr>
        <w:t>Manipulation of CA1 neuronal subtypes through Cre-mediated viral delivery in mice</w:t>
      </w:r>
      <w:r w:rsidR="009A06F0">
        <w:rPr>
          <w:i/>
          <w:iCs/>
          <w:color w:val="3D3D5C"/>
        </w:rPr>
        <w:t xml:space="preserve">. </w:t>
      </w:r>
      <w:hyperlink r:id="rId10" w:history="1">
        <w:proofErr w:type="spellStart"/>
        <w:r w:rsidR="009A06F0" w:rsidRPr="009A06F0">
          <w:rPr>
            <w:rStyle w:val="Hyperlink"/>
            <w:b/>
            <w:bCs/>
            <w:i/>
            <w:iCs/>
          </w:rPr>
          <w:t>BioRxiv</w:t>
        </w:r>
        <w:proofErr w:type="spellEnd"/>
        <w:r w:rsidR="009A06F0" w:rsidRPr="009A06F0">
          <w:rPr>
            <w:rStyle w:val="Hyperlink"/>
            <w:b/>
            <w:bCs/>
            <w:i/>
            <w:iCs/>
          </w:rPr>
          <w:t xml:space="preserve"> </w:t>
        </w:r>
        <w:r w:rsidR="009A06F0" w:rsidRPr="009A06F0">
          <w:rPr>
            <w:rStyle w:val="Hyperlink"/>
            <w:i/>
            <w:iCs/>
          </w:rPr>
          <w:t>05.08.723440</w:t>
        </w:r>
      </w:hyperlink>
    </w:p>
    <w:p w14:paraId="5E129278" w14:textId="1AC936EA" w:rsidR="00571294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b/>
          <w:bCs/>
        </w:rPr>
        <w:t xml:space="preserve">Songara D. &amp; Ghosh H. </w:t>
      </w:r>
      <w:r>
        <w:rPr>
          <w:i/>
          <w:iCs/>
          <w:color w:val="3D3D5C"/>
        </w:rPr>
        <w:t xml:space="preserve">Memory encoding and retrieval are executed by molecularly specialized subsets within the engram ensembles. </w:t>
      </w:r>
      <w:r>
        <w:rPr>
          <w:i/>
          <w:iCs/>
          <w:color w:val="6B6B8D"/>
        </w:rPr>
        <w:t>(</w:t>
      </w:r>
      <w:r w:rsidR="009A06F0">
        <w:rPr>
          <w:i/>
          <w:iCs/>
          <w:color w:val="6B6B8D"/>
        </w:rPr>
        <w:t>under submission</w:t>
      </w:r>
      <w:r>
        <w:rPr>
          <w:i/>
          <w:iCs/>
          <w:color w:val="6B6B8D"/>
        </w:rPr>
        <w:t>)</w:t>
      </w:r>
    </w:p>
    <w:p w14:paraId="0989F35E" w14:textId="77777777" w:rsidR="00571294" w:rsidRDefault="00000000">
      <w:pPr>
        <w:pStyle w:val="ListParagraph"/>
        <w:numPr>
          <w:ilvl w:val="0"/>
          <w:numId w:val="3"/>
        </w:numPr>
        <w:spacing w:before="70" w:after="70"/>
      </w:pPr>
      <w:r>
        <w:rPr>
          <w:b/>
          <w:bCs/>
        </w:rPr>
        <w:t xml:space="preserve">Fernandes et al., 2021. </w:t>
      </w:r>
      <w:r>
        <w:rPr>
          <w:i/>
          <w:iCs/>
          <w:color w:val="3D3D5C"/>
        </w:rPr>
        <w:t xml:space="preserve">Correction of </w:t>
      </w:r>
      <w:proofErr w:type="spellStart"/>
      <w:r>
        <w:rPr>
          <w:i/>
          <w:iCs/>
          <w:color w:val="3D3D5C"/>
        </w:rPr>
        <w:t>Amygdalar</w:t>
      </w:r>
      <w:proofErr w:type="spellEnd"/>
      <w:r>
        <w:rPr>
          <w:i/>
          <w:iCs/>
          <w:color w:val="3D3D5C"/>
        </w:rPr>
        <w:t xml:space="preserve"> Dysfunction in a Rat Model of Fragile X Syndrome. </w:t>
      </w:r>
      <w:hyperlink r:id="rId11" w:history="1">
        <w:r>
          <w:rPr>
            <w:color w:val="2A7F7F"/>
            <w:u w:val="single" w:color="2A7F7F"/>
          </w:rPr>
          <w:t>Cell Reports, 37, 109805.</w:t>
        </w:r>
      </w:hyperlink>
    </w:p>
    <w:p w14:paraId="0C4A1499" w14:textId="77777777" w:rsidR="00571294" w:rsidRDefault="00000000">
      <w:pPr>
        <w:pBdr>
          <w:bottom w:val="single" w:sz="10" w:space="4" w:color="2A7F7F"/>
        </w:pBdr>
        <w:spacing w:before="240" w:after="70"/>
      </w:pPr>
      <w:r>
        <w:rPr>
          <w:b/>
          <w:bCs/>
          <w:color w:val="1B2A4A"/>
          <w:spacing w:val="80"/>
          <w:sz w:val="26"/>
          <w:szCs w:val="26"/>
        </w:rPr>
        <w:t>TEACHING &amp; PRESENTATIONS</w:t>
      </w:r>
    </w:p>
    <w:p w14:paraId="1104F4F2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Poster presentation scheduled at FENS Forum 2026, Spain.</w:t>
      </w:r>
    </w:p>
    <w:p w14:paraId="0635A6B5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Presented at NGN24 (No Garland Neuroscience), IISER TVM.</w:t>
      </w:r>
    </w:p>
    <w:p w14:paraId="53492979" w14:textId="77777777" w:rsidR="0057129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D3D5C"/>
        </w:rPr>
        <w:t>Teaching Assistant – Neuroscience Course, NCBS (2 years).</w:t>
      </w:r>
    </w:p>
    <w:p w14:paraId="38C8D7E1" w14:textId="77777777" w:rsidR="00571294" w:rsidRDefault="00571294">
      <w:pPr>
        <w:spacing w:before="120"/>
      </w:pPr>
    </w:p>
    <w:sectPr w:rsidR="00571294">
      <w:pgSz w:w="12240" w:h="15840"/>
      <w:pgMar w:top="756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FCB"/>
    <w:multiLevelType w:val="hybridMultilevel"/>
    <w:tmpl w:val="D32A9B1A"/>
    <w:lvl w:ilvl="0" w:tplc="DD0232FE">
      <w:start w:val="1"/>
      <w:numFmt w:val="bullet"/>
      <w:lvlText w:val="●"/>
      <w:lvlJc w:val="left"/>
      <w:pPr>
        <w:ind w:left="720" w:hanging="360"/>
      </w:pPr>
    </w:lvl>
    <w:lvl w:ilvl="1" w:tplc="8BF829EE">
      <w:start w:val="1"/>
      <w:numFmt w:val="bullet"/>
      <w:lvlText w:val="○"/>
      <w:lvlJc w:val="left"/>
      <w:pPr>
        <w:ind w:left="1440" w:hanging="360"/>
      </w:pPr>
    </w:lvl>
    <w:lvl w:ilvl="2" w:tplc="0FAE0524">
      <w:start w:val="1"/>
      <w:numFmt w:val="bullet"/>
      <w:lvlText w:val="■"/>
      <w:lvlJc w:val="left"/>
      <w:pPr>
        <w:ind w:left="2160" w:hanging="360"/>
      </w:pPr>
    </w:lvl>
    <w:lvl w:ilvl="3" w:tplc="8F3C5E34">
      <w:start w:val="1"/>
      <w:numFmt w:val="bullet"/>
      <w:lvlText w:val="●"/>
      <w:lvlJc w:val="left"/>
      <w:pPr>
        <w:ind w:left="2880" w:hanging="360"/>
      </w:pPr>
    </w:lvl>
    <w:lvl w:ilvl="4" w:tplc="53509474">
      <w:start w:val="1"/>
      <w:numFmt w:val="bullet"/>
      <w:lvlText w:val="○"/>
      <w:lvlJc w:val="left"/>
      <w:pPr>
        <w:ind w:left="3600" w:hanging="360"/>
      </w:pPr>
    </w:lvl>
    <w:lvl w:ilvl="5" w:tplc="9DD8D608">
      <w:start w:val="1"/>
      <w:numFmt w:val="bullet"/>
      <w:lvlText w:val="■"/>
      <w:lvlJc w:val="left"/>
      <w:pPr>
        <w:ind w:left="4320" w:hanging="360"/>
      </w:pPr>
    </w:lvl>
    <w:lvl w:ilvl="6" w:tplc="7668FB16">
      <w:start w:val="1"/>
      <w:numFmt w:val="bullet"/>
      <w:lvlText w:val="●"/>
      <w:lvlJc w:val="left"/>
      <w:pPr>
        <w:ind w:left="5040" w:hanging="360"/>
      </w:pPr>
    </w:lvl>
    <w:lvl w:ilvl="7" w:tplc="071E4DFE">
      <w:start w:val="1"/>
      <w:numFmt w:val="bullet"/>
      <w:lvlText w:val="●"/>
      <w:lvlJc w:val="left"/>
      <w:pPr>
        <w:ind w:left="5760" w:hanging="360"/>
      </w:pPr>
    </w:lvl>
    <w:lvl w:ilvl="8" w:tplc="64E875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E57CF5"/>
    <w:multiLevelType w:val="hybridMultilevel"/>
    <w:tmpl w:val="1DF21B12"/>
    <w:lvl w:ilvl="0" w:tplc="08CCF8E6">
      <w:start w:val="1"/>
      <w:numFmt w:val="bullet"/>
      <w:lvlText w:val="▸"/>
      <w:lvlJc w:val="left"/>
      <w:pPr>
        <w:ind w:left="440" w:hanging="290"/>
      </w:pPr>
      <w:rPr>
        <w:color w:val="2A7F7F"/>
        <w:sz w:val="22"/>
        <w:szCs w:val="22"/>
      </w:rPr>
    </w:lvl>
    <w:lvl w:ilvl="1" w:tplc="35EABC0C">
      <w:numFmt w:val="decimal"/>
      <w:lvlText w:val=""/>
      <w:lvlJc w:val="left"/>
    </w:lvl>
    <w:lvl w:ilvl="2" w:tplc="C0F89C78">
      <w:numFmt w:val="decimal"/>
      <w:lvlText w:val=""/>
      <w:lvlJc w:val="left"/>
    </w:lvl>
    <w:lvl w:ilvl="3" w:tplc="52FADBF4">
      <w:numFmt w:val="decimal"/>
      <w:lvlText w:val=""/>
      <w:lvlJc w:val="left"/>
    </w:lvl>
    <w:lvl w:ilvl="4" w:tplc="A816BEF2">
      <w:numFmt w:val="decimal"/>
      <w:lvlText w:val=""/>
      <w:lvlJc w:val="left"/>
    </w:lvl>
    <w:lvl w:ilvl="5" w:tplc="F7983058">
      <w:numFmt w:val="decimal"/>
      <w:lvlText w:val=""/>
      <w:lvlJc w:val="left"/>
    </w:lvl>
    <w:lvl w:ilvl="6" w:tplc="F8DC9B84">
      <w:numFmt w:val="decimal"/>
      <w:lvlText w:val=""/>
      <w:lvlJc w:val="left"/>
    </w:lvl>
    <w:lvl w:ilvl="7" w:tplc="A0183F9A">
      <w:numFmt w:val="decimal"/>
      <w:lvlText w:val=""/>
      <w:lvlJc w:val="left"/>
    </w:lvl>
    <w:lvl w:ilvl="8" w:tplc="8870D172">
      <w:numFmt w:val="decimal"/>
      <w:lvlText w:val=""/>
      <w:lvlJc w:val="left"/>
    </w:lvl>
  </w:abstractNum>
  <w:abstractNum w:abstractNumId="2" w15:restartNumberingAfterBreak="0">
    <w:nsid w:val="43CC2DA5"/>
    <w:multiLevelType w:val="hybridMultilevel"/>
    <w:tmpl w:val="9EE659A4"/>
    <w:lvl w:ilvl="0" w:tplc="62D88D92">
      <w:start w:val="1"/>
      <w:numFmt w:val="decimal"/>
      <w:lvlText w:val="%1."/>
      <w:lvlJc w:val="left"/>
      <w:pPr>
        <w:ind w:left="500" w:hanging="340"/>
      </w:pPr>
    </w:lvl>
    <w:lvl w:ilvl="1" w:tplc="96747A34">
      <w:numFmt w:val="decimal"/>
      <w:lvlText w:val=""/>
      <w:lvlJc w:val="left"/>
    </w:lvl>
    <w:lvl w:ilvl="2" w:tplc="988487A8">
      <w:numFmt w:val="decimal"/>
      <w:lvlText w:val=""/>
      <w:lvlJc w:val="left"/>
    </w:lvl>
    <w:lvl w:ilvl="3" w:tplc="D92274C0">
      <w:numFmt w:val="decimal"/>
      <w:lvlText w:val=""/>
      <w:lvlJc w:val="left"/>
    </w:lvl>
    <w:lvl w:ilvl="4" w:tplc="4A365C14">
      <w:numFmt w:val="decimal"/>
      <w:lvlText w:val=""/>
      <w:lvlJc w:val="left"/>
    </w:lvl>
    <w:lvl w:ilvl="5" w:tplc="DC4E2F4E">
      <w:numFmt w:val="decimal"/>
      <w:lvlText w:val=""/>
      <w:lvlJc w:val="left"/>
    </w:lvl>
    <w:lvl w:ilvl="6" w:tplc="3BCC8ABA">
      <w:numFmt w:val="decimal"/>
      <w:lvlText w:val=""/>
      <w:lvlJc w:val="left"/>
    </w:lvl>
    <w:lvl w:ilvl="7" w:tplc="8E586754">
      <w:numFmt w:val="decimal"/>
      <w:lvlText w:val=""/>
      <w:lvlJc w:val="left"/>
    </w:lvl>
    <w:lvl w:ilvl="8" w:tplc="71C4C7E4">
      <w:numFmt w:val="decimal"/>
      <w:lvlText w:val=""/>
      <w:lvlJc w:val="left"/>
    </w:lvl>
  </w:abstractNum>
  <w:num w:numId="1" w16cid:durableId="519202127">
    <w:abstractNumId w:val="0"/>
    <w:lvlOverride w:ilvl="0">
      <w:startOverride w:val="1"/>
    </w:lvlOverride>
  </w:num>
  <w:num w:numId="2" w16cid:durableId="43677368">
    <w:abstractNumId w:val="1"/>
    <w:lvlOverride w:ilvl="0">
      <w:startOverride w:val="1"/>
    </w:lvlOverride>
  </w:num>
  <w:num w:numId="3" w16cid:durableId="241408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294"/>
    <w:rsid w:val="00571294"/>
    <w:rsid w:val="008941D0"/>
    <w:rsid w:val="009A06F0"/>
    <w:rsid w:val="00A7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1CC55"/>
  <w14:defaultImageDpi w14:val="32767"/>
  <w15:docId w15:val="{20DD7ED6-20AE-4880-8BBA-41F87C4B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0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ongara@ncbs.res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x.com/Dheeraj_Songa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heeraj-songara" TargetMode="External"/><Relationship Id="rId11" Type="http://schemas.openxmlformats.org/officeDocument/2006/relationships/hyperlink" Target="https://doi.org/10.1016/j.celrep.2021.109805" TargetMode="External"/><Relationship Id="rId5" Type="http://schemas.openxmlformats.org/officeDocument/2006/relationships/hyperlink" Target="https://dheeraj-songara.github.io/Dheeraj_Ensembles/" TargetMode="External"/><Relationship Id="rId10" Type="http://schemas.openxmlformats.org/officeDocument/2006/relationships/hyperlink" Target="https://www.biorxiv.org/content/10.64898/2026.05.08.723440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songarancb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Songara</cp:lastModifiedBy>
  <cp:revision>3</cp:revision>
  <dcterms:created xsi:type="dcterms:W3CDTF">2026-04-30T15:21:00Z</dcterms:created>
  <dcterms:modified xsi:type="dcterms:W3CDTF">2026-05-27T11:46:00Z</dcterms:modified>
</cp:coreProperties>
</file>