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TradeLink Integration Testing Document</w:t>
      </w:r>
    </w:p>
    <w:p>
      <w:r>
        <w:t>Representative integration test cases covering the full backend request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TC ID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IT-01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Valid credentials</w:t>
            </w:r>
          </w:p>
        </w:tc>
        <w:tc>
          <w:tcPr>
            <w:tcW w:type="dxa" w:w="2160"/>
          </w:tcPr>
          <w:p>
            <w:r>
              <w:t>JWT returned</w:t>
            </w:r>
          </w:p>
        </w:tc>
      </w:tr>
      <w:tr>
        <w:tc>
          <w:tcPr>
            <w:tcW w:type="dxa" w:w="2160"/>
          </w:tcPr>
          <w:p>
            <w:r>
              <w:t>IT-02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Invalid credentials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IT-03</w:t>
            </w:r>
          </w:p>
        </w:tc>
        <w:tc>
          <w:tcPr>
            <w:tcW w:type="dxa" w:w="2160"/>
          </w:tcPr>
          <w:p>
            <w:r>
              <w:t>Provider Dashboard</w:t>
            </w:r>
          </w:p>
        </w:tc>
        <w:tc>
          <w:tcPr>
            <w:tcW w:type="dxa" w:w="2160"/>
          </w:tcPr>
          <w:p>
            <w:r>
              <w:t>Authenticated provider</w:t>
            </w:r>
          </w:p>
        </w:tc>
        <w:tc>
          <w:tcPr>
            <w:tcW w:type="dxa" w:w="2160"/>
          </w:tcPr>
          <w:p>
            <w:r>
              <w:t>Jobs returned</w:t>
            </w:r>
          </w:p>
        </w:tc>
      </w:tr>
      <w:tr>
        <w:tc>
          <w:tcPr>
            <w:tcW w:type="dxa" w:w="2160"/>
          </w:tcPr>
          <w:p>
            <w:r>
              <w:t>IT-04</w:t>
            </w:r>
          </w:p>
        </w:tc>
        <w:tc>
          <w:tcPr>
            <w:tcW w:type="dxa" w:w="2160"/>
          </w:tcPr>
          <w:p>
            <w:r>
              <w:t>Submit Bid</w:t>
            </w:r>
          </w:p>
        </w:tc>
        <w:tc>
          <w:tcPr>
            <w:tcW w:type="dxa" w:w="2160"/>
          </w:tcPr>
          <w:p>
            <w:r>
              <w:t>Valid bid</w:t>
            </w:r>
          </w:p>
        </w:tc>
        <w:tc>
          <w:tcPr>
            <w:tcW w:type="dxa" w:w="2160"/>
          </w:tcPr>
          <w:p>
            <w:r>
              <w:t>Bid stored + notification</w:t>
            </w:r>
          </w:p>
        </w:tc>
      </w:tr>
      <w:tr>
        <w:tc>
          <w:tcPr>
            <w:tcW w:type="dxa" w:w="2160"/>
          </w:tcPr>
          <w:p>
            <w:r>
              <w:t>IT-05</w:t>
            </w:r>
          </w:p>
        </w:tc>
        <w:tc>
          <w:tcPr>
            <w:tcW w:type="dxa" w:w="2160"/>
          </w:tcPr>
          <w:p>
            <w:r>
              <w:t>Submit Bid</w:t>
            </w:r>
          </w:p>
        </w:tc>
        <w:tc>
          <w:tcPr>
            <w:tcW w:type="dxa" w:w="2160"/>
          </w:tcPr>
          <w:p>
            <w:r>
              <w:t>Duplicate bid</w:t>
            </w:r>
          </w:p>
        </w:tc>
        <w:tc>
          <w:tcPr>
            <w:tcW w:type="dxa" w:w="2160"/>
          </w:tcPr>
          <w:p>
            <w:r>
              <w:t>409</w:t>
            </w:r>
          </w:p>
        </w:tc>
      </w:tr>
      <w:tr>
        <w:tc>
          <w:tcPr>
            <w:tcW w:type="dxa" w:w="2160"/>
          </w:tcPr>
          <w:p>
            <w:r>
              <w:t>IT-06</w:t>
            </w:r>
          </w:p>
        </w:tc>
        <w:tc>
          <w:tcPr>
            <w:tcW w:type="dxa" w:w="2160"/>
          </w:tcPr>
          <w:p>
            <w:r>
              <w:t>Provider Settings</w:t>
            </w:r>
          </w:p>
        </w:tc>
        <w:tc>
          <w:tcPr>
            <w:tcW w:type="dxa" w:w="2160"/>
          </w:tcPr>
          <w:p>
            <w:r>
              <w:t>Profile update</w:t>
            </w:r>
          </w:p>
        </w:tc>
        <w:tc>
          <w:tcPr>
            <w:tcW w:type="dxa" w:w="2160"/>
          </w:tcPr>
          <w:p>
            <w:r>
              <w:t>Database updated</w:t>
            </w:r>
          </w:p>
        </w:tc>
      </w:tr>
      <w:tr>
        <w:tc>
          <w:tcPr>
            <w:tcW w:type="dxa" w:w="2160"/>
          </w:tcPr>
          <w:p>
            <w:r>
              <w:t>IT-07</w:t>
            </w:r>
          </w:p>
        </w:tc>
        <w:tc>
          <w:tcPr>
            <w:tcW w:type="dxa" w:w="2160"/>
          </w:tcPr>
          <w:p>
            <w:r>
              <w:t>Password Change</w:t>
            </w:r>
          </w:p>
        </w:tc>
        <w:tc>
          <w:tcPr>
            <w:tcW w:type="dxa" w:w="2160"/>
          </w:tcPr>
          <w:p>
            <w:r>
              <w:t>Valid OTP</w:t>
            </w:r>
          </w:p>
        </w:tc>
        <w:tc>
          <w:tcPr>
            <w:tcW w:type="dxa" w:w="2160"/>
          </w:tcPr>
          <w:p>
            <w:r>
              <w:t>Password updated</w:t>
            </w:r>
          </w:p>
        </w:tc>
      </w:tr>
      <w:tr>
        <w:tc>
          <w:tcPr>
            <w:tcW w:type="dxa" w:w="2160"/>
          </w:tcPr>
          <w:p>
            <w:r>
              <w:t>IT-08</w:t>
            </w:r>
          </w:p>
        </w:tc>
        <w:tc>
          <w:tcPr>
            <w:tcW w:type="dxa" w:w="2160"/>
          </w:tcPr>
          <w:p>
            <w:r>
              <w:t>Customer Job</w:t>
            </w:r>
          </w:p>
        </w:tc>
        <w:tc>
          <w:tcPr>
            <w:tcW w:type="dxa" w:w="2160"/>
          </w:tcPr>
          <w:p>
            <w:r>
              <w:t>Create job</w:t>
            </w:r>
          </w:p>
        </w:tc>
        <w:tc>
          <w:tcPr>
            <w:tcW w:type="dxa" w:w="2160"/>
          </w:tcPr>
          <w:p>
            <w:r>
              <w:t>Job stored</w:t>
            </w:r>
          </w:p>
        </w:tc>
      </w:tr>
      <w:tr>
        <w:tc>
          <w:tcPr>
            <w:tcW w:type="dxa" w:w="2160"/>
          </w:tcPr>
          <w:p>
            <w:r>
              <w:t>IT-09</w:t>
            </w:r>
          </w:p>
        </w:tc>
        <w:tc>
          <w:tcPr>
            <w:tcW w:type="dxa" w:w="2160"/>
          </w:tcPr>
          <w:p>
            <w:r>
              <w:t>Media Upload</w:t>
            </w:r>
          </w:p>
        </w:tc>
        <w:tc>
          <w:tcPr>
            <w:tcW w:type="dxa" w:w="2160"/>
          </w:tcPr>
          <w:p>
            <w:r>
              <w:t>Valid image</w:t>
            </w:r>
          </w:p>
        </w:tc>
        <w:tc>
          <w:tcPr>
            <w:tcW w:type="dxa" w:w="2160"/>
          </w:tcPr>
          <w:p>
            <w:r>
              <w:t>MinIO + DB updated</w:t>
            </w:r>
          </w:p>
        </w:tc>
      </w:tr>
      <w:tr>
        <w:tc>
          <w:tcPr>
            <w:tcW w:type="dxa" w:w="2160"/>
          </w:tcPr>
          <w:p>
            <w:r>
              <w:t>IT-10</w:t>
            </w:r>
          </w:p>
        </w:tc>
        <w:tc>
          <w:tcPr>
            <w:tcW w:type="dxa" w:w="2160"/>
          </w:tcPr>
          <w:p>
            <w:r>
              <w:t>Delete Account</w:t>
            </w:r>
          </w:p>
        </w:tc>
        <w:tc>
          <w:tcPr>
            <w:tcW w:type="dxa" w:w="2160"/>
          </w:tcPr>
          <w:p>
            <w:r>
              <w:t>Provider deletion</w:t>
            </w:r>
          </w:p>
        </w:tc>
        <w:tc>
          <w:tcPr>
            <w:tcW w:type="dxa" w:w="2160"/>
          </w:tcPr>
          <w:p>
            <w:r>
              <w:t>Cascade delete succeeds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