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A0DE" w14:textId="77777777" w:rsidR="002740E0" w:rsidRPr="002740E0" w:rsidRDefault="002740E0" w:rsidP="002740E0">
      <w:pPr>
        <w:rPr>
          <w:rFonts w:ascii="Arial Black" w:hAnsi="Arial Black"/>
          <w:sz w:val="40"/>
          <w:szCs w:val="40"/>
        </w:rPr>
      </w:pPr>
      <w:r w:rsidRPr="002740E0">
        <w:rPr>
          <w:rFonts w:ascii="Arial Black" w:hAnsi="Arial Black"/>
          <w:sz w:val="40"/>
          <w:szCs w:val="40"/>
        </w:rPr>
        <w:t>Project Report</w:t>
      </w:r>
    </w:p>
    <w:p w14:paraId="044624A4" w14:textId="77777777" w:rsidR="002740E0" w:rsidRPr="002740E0" w:rsidRDefault="002740E0" w:rsidP="002740E0">
      <w:pPr>
        <w:rPr>
          <w:b/>
          <w:bCs/>
        </w:rPr>
      </w:pPr>
    </w:p>
    <w:p w14:paraId="11F85FB4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1. Executive Summary</w:t>
      </w:r>
    </w:p>
    <w:p w14:paraId="007C31BE" w14:textId="77777777" w:rsidR="002740E0" w:rsidRDefault="002740E0" w:rsidP="002740E0"/>
    <w:p w14:paraId="378D0617" w14:textId="77777777" w:rsidR="002740E0" w:rsidRDefault="002740E0" w:rsidP="002740E0">
      <w:r>
        <w:t>This project involves the end-to-end development, optimization, and deployment</w:t>
      </w:r>
    </w:p>
    <w:p w14:paraId="382F5F72" w14:textId="77777777" w:rsidR="002740E0" w:rsidRDefault="002740E0" w:rsidP="002740E0">
      <w:r>
        <w:t>of a deep learning time-series regression model to forecast the daily closing</w:t>
      </w:r>
    </w:p>
    <w:p w14:paraId="0C6D7B79" w14:textId="77777777" w:rsidR="002740E0" w:rsidRDefault="002740E0" w:rsidP="002740E0">
      <w:r>
        <w:t>price of Tesla (TSLA) stock. Given the inherent volatility of financial markets,</w:t>
      </w:r>
    </w:p>
    <w:p w14:paraId="5F268960" w14:textId="77777777" w:rsidR="002740E0" w:rsidRDefault="002740E0" w:rsidP="002740E0">
      <w:r>
        <w:t>the objective was to engineer a robust predictive system capable of identifying</w:t>
      </w:r>
    </w:p>
    <w:p w14:paraId="64711F75" w14:textId="77777777" w:rsidR="002740E0" w:rsidRDefault="002740E0" w:rsidP="002740E0">
      <w:r>
        <w:t xml:space="preserve">non-linear temporal patterns. Three distinct recurrent neural </w:t>
      </w:r>
      <w:proofErr w:type="gramStart"/>
      <w:r>
        <w:t>network</w:t>
      </w:r>
      <w:proofErr w:type="gramEnd"/>
    </w:p>
    <w:p w14:paraId="62D0C7CF" w14:textId="77777777" w:rsidR="002740E0" w:rsidRDefault="002740E0" w:rsidP="002740E0">
      <w:r>
        <w:t xml:space="preserve">architectures were evaluated: </w:t>
      </w:r>
      <w:proofErr w:type="spellStart"/>
      <w:r>
        <w:t>SimpleRNN</w:t>
      </w:r>
      <w:proofErr w:type="spellEnd"/>
      <w:r>
        <w:t>, Long Short-Term Memory (LSTM), and</w:t>
      </w:r>
    </w:p>
    <w:p w14:paraId="7E8E3726" w14:textId="77777777" w:rsidR="002740E0" w:rsidRDefault="002740E0" w:rsidP="002740E0">
      <w:r>
        <w:t>Gated Recurrent Unit (GRU).</w:t>
      </w:r>
    </w:p>
    <w:p w14:paraId="30E69CAD" w14:textId="77777777" w:rsidR="002740E0" w:rsidRDefault="002740E0" w:rsidP="002740E0"/>
    <w:p w14:paraId="1A1553AB" w14:textId="77777777" w:rsidR="002740E0" w:rsidRDefault="002740E0" w:rsidP="002740E0">
      <w:r>
        <w:t>The optimal model, a Base GRU architecture, achieved an exceptional R² score</w:t>
      </w:r>
    </w:p>
    <w:p w14:paraId="3F379127" w14:textId="77777777" w:rsidR="002740E0" w:rsidRDefault="002740E0" w:rsidP="002740E0">
      <w:r>
        <w:t>of 0.9289, explaining nearly 93% of the stock's price variance with a Mean</w:t>
      </w:r>
    </w:p>
    <w:p w14:paraId="51C84A53" w14:textId="77777777" w:rsidR="002740E0" w:rsidRDefault="002740E0" w:rsidP="002740E0">
      <w:r>
        <w:t>Absolute Percentage Error (MAPE) of just 5.18%. The final model was packaged</w:t>
      </w:r>
    </w:p>
    <w:p w14:paraId="0BD84519" w14:textId="77777777" w:rsidR="002740E0" w:rsidRDefault="002740E0" w:rsidP="002740E0">
      <w:r>
        <w:t>with its associated scalers and metadata, and successfully deployed as an</w:t>
      </w:r>
    </w:p>
    <w:p w14:paraId="02DF75A0" w14:textId="77777777" w:rsidR="002740E0" w:rsidRDefault="002740E0" w:rsidP="002740E0">
      <w:r>
        <w:t xml:space="preserve">interactive web application using </w:t>
      </w:r>
      <w:proofErr w:type="spellStart"/>
      <w:r>
        <w:t>Streamlit</w:t>
      </w:r>
      <w:proofErr w:type="spellEnd"/>
      <w:r>
        <w:t>, providing a highly reliable tool</w:t>
      </w:r>
    </w:p>
    <w:p w14:paraId="51B02EAD" w14:textId="77777777" w:rsidR="002740E0" w:rsidRDefault="002740E0" w:rsidP="002740E0">
      <w:r>
        <w:t>for quantitative trading decision support.</w:t>
      </w:r>
    </w:p>
    <w:p w14:paraId="6EFB7B7D" w14:textId="77777777" w:rsidR="002740E0" w:rsidRDefault="002740E0" w:rsidP="002740E0"/>
    <w:p w14:paraId="40BD56AF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2. Problem Statement &amp; Objective</w:t>
      </w:r>
    </w:p>
    <w:p w14:paraId="3AB33D2F" w14:textId="77777777" w:rsidR="002740E0" w:rsidRDefault="002740E0" w:rsidP="002740E0"/>
    <w:p w14:paraId="093F041A" w14:textId="77777777" w:rsidR="002740E0" w:rsidRDefault="002740E0" w:rsidP="002740E0">
      <w:r>
        <w:t>Objective: Develop a mathematically sound, deep learning-based predictive model</w:t>
      </w:r>
    </w:p>
    <w:p w14:paraId="518D0C9F" w14:textId="77777777" w:rsidR="002740E0" w:rsidRDefault="002740E0" w:rsidP="002740E0">
      <w:r>
        <w:t>to forecast Tesla's next-day closing stock price using historical Open, High,</w:t>
      </w:r>
    </w:p>
    <w:p w14:paraId="2B2A0BED" w14:textId="77777777" w:rsidR="002740E0" w:rsidRDefault="002740E0" w:rsidP="002740E0">
      <w:r>
        <w:t>Low, Close, and Volume (OHLCV) data. Key Challenges: Financial time-series data</w:t>
      </w:r>
    </w:p>
    <w:p w14:paraId="0718469D" w14:textId="77777777" w:rsidR="002740E0" w:rsidRDefault="002740E0" w:rsidP="002740E0">
      <w:r>
        <w:t>is notoriously noisy, non-stationary, and subject to extreme volatility</w:t>
      </w:r>
    </w:p>
    <w:p w14:paraId="49599B66" w14:textId="77777777" w:rsidR="002740E0" w:rsidRDefault="002740E0" w:rsidP="002740E0">
      <w:r>
        <w:t>clustering and unpredictable macro-market shocks. Goals:</w:t>
      </w:r>
    </w:p>
    <w:p w14:paraId="0DAB71E6" w14:textId="77777777" w:rsidR="002740E0" w:rsidRDefault="002740E0" w:rsidP="002740E0"/>
    <w:p w14:paraId="053D2FDE" w14:textId="77777777" w:rsidR="002740E0" w:rsidRDefault="002740E0" w:rsidP="002740E0">
      <w:r>
        <w:lastRenderedPageBreak/>
        <w:t xml:space="preserve">  - Ensure absolutely zero temporal data leakage.</w:t>
      </w:r>
    </w:p>
    <w:p w14:paraId="17620AAD" w14:textId="77777777" w:rsidR="002740E0" w:rsidRDefault="002740E0" w:rsidP="002740E0">
      <w:r>
        <w:t xml:space="preserve">  - Implement robust feature engineering and dimensionality reduction to extract</w:t>
      </w:r>
    </w:p>
    <w:p w14:paraId="27405D13" w14:textId="77777777" w:rsidR="002740E0" w:rsidRDefault="002740E0" w:rsidP="002740E0">
      <w:r>
        <w:t xml:space="preserve">    genuine market signals.</w:t>
      </w:r>
    </w:p>
    <w:p w14:paraId="6B3F6DA7" w14:textId="77777777" w:rsidR="002740E0" w:rsidRDefault="002740E0" w:rsidP="002740E0">
      <w:r>
        <w:t xml:space="preserve">  - Evaluate multiple RNN-based architectures and perform hyperparameter tuning</w:t>
      </w:r>
    </w:p>
    <w:p w14:paraId="7B5E9201" w14:textId="77777777" w:rsidR="002740E0" w:rsidRDefault="002740E0" w:rsidP="002740E0">
      <w:r>
        <w:t xml:space="preserve">    to find the optimal capacity-to-data ratio.</w:t>
      </w:r>
    </w:p>
    <w:p w14:paraId="761437C1" w14:textId="77777777" w:rsidR="002740E0" w:rsidRDefault="002740E0" w:rsidP="002740E0">
      <w:r>
        <w:t xml:space="preserve">  - Deploy the finalized model into a live, user-facing dashboard.</w:t>
      </w:r>
    </w:p>
    <w:p w14:paraId="00ABF003" w14:textId="77777777" w:rsidR="002740E0" w:rsidRDefault="002740E0" w:rsidP="002740E0"/>
    <w:p w14:paraId="5F23512B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3. Data Understanding &amp; Exploratory Data Analysis (EDA)</w:t>
      </w:r>
    </w:p>
    <w:p w14:paraId="68EDD3A8" w14:textId="77777777" w:rsidR="002740E0" w:rsidRDefault="002740E0" w:rsidP="002740E0"/>
    <w:p w14:paraId="06DDD510" w14:textId="77777777" w:rsidR="002740E0" w:rsidRDefault="002740E0" w:rsidP="002740E0">
      <w:r>
        <w:t>The dataset comprised 2,416 daily trading records of Tesla stock spanning from</w:t>
      </w:r>
    </w:p>
    <w:p w14:paraId="0743720D" w14:textId="77777777" w:rsidR="002740E0" w:rsidRDefault="002740E0" w:rsidP="002740E0">
      <w:r>
        <w:t>June 2010 to February 2020.</w:t>
      </w:r>
    </w:p>
    <w:p w14:paraId="417B08C8" w14:textId="77777777" w:rsidR="002740E0" w:rsidRDefault="002740E0" w:rsidP="002740E0"/>
    <w:p w14:paraId="280CB301" w14:textId="77777777" w:rsidR="002740E0" w:rsidRDefault="002740E0" w:rsidP="002740E0">
      <w:r>
        <w:t xml:space="preserve">  - Data Quality: The raw dataset was exceptionally clean, containing zero</w:t>
      </w:r>
    </w:p>
    <w:p w14:paraId="0A3BF8BF" w14:textId="77777777" w:rsidR="002740E0" w:rsidRDefault="002740E0" w:rsidP="002740E0">
      <w:r>
        <w:t xml:space="preserve">    missing values and zero duplicate records.</w:t>
      </w:r>
    </w:p>
    <w:p w14:paraId="39C26086" w14:textId="77777777" w:rsidR="002740E0" w:rsidRDefault="002740E0" w:rsidP="002740E0">
      <w:r>
        <w:t xml:space="preserve">  - Volatility Analysis: Tesla demonstrated extraordinary growth (over 3,100%</w:t>
      </w:r>
    </w:p>
    <w:p w14:paraId="70FDC3CD" w14:textId="77777777" w:rsidR="002740E0" w:rsidRDefault="002740E0" w:rsidP="002740E0">
      <w:r>
        <w:t xml:space="preserve">    return in the decade) accompanied by extreme volatility (annualized</w:t>
      </w:r>
    </w:p>
    <w:p w14:paraId="524D887B" w14:textId="77777777" w:rsidR="002740E0" w:rsidRDefault="002740E0" w:rsidP="002740E0">
      <w:r>
        <w:t xml:space="preserve">    volatility of ~52%).</w:t>
      </w:r>
    </w:p>
    <w:p w14:paraId="0379BE04" w14:textId="77777777" w:rsidR="002740E0" w:rsidRDefault="002740E0" w:rsidP="002740E0">
      <w:r>
        <w:t xml:space="preserve">  - Volume-Return Dynamics: EDA revealed a right-skewed volume distribution.</w:t>
      </w:r>
    </w:p>
    <w:p w14:paraId="707B3F12" w14:textId="77777777" w:rsidR="002740E0" w:rsidRDefault="002740E0" w:rsidP="002740E0">
      <w:r>
        <w:t xml:space="preserve">    Extreme price movements triggered 2.17x higher trading volume regardless of</w:t>
      </w:r>
    </w:p>
    <w:p w14:paraId="432F8867" w14:textId="77777777" w:rsidR="002740E0" w:rsidRDefault="002740E0" w:rsidP="002740E0">
      <w:r>
        <w:t xml:space="preserve">    direction, highlighting strong institutional participation during breakouts.</w:t>
      </w:r>
    </w:p>
    <w:p w14:paraId="1190C2CB" w14:textId="77777777" w:rsidR="002740E0" w:rsidRDefault="002740E0" w:rsidP="002740E0">
      <w:r>
        <w:t xml:space="preserve">  - Seasonality &amp; Autocorrelation: Statistical tests (ANOVA) revealed weak</w:t>
      </w:r>
    </w:p>
    <w:p w14:paraId="798DA462" w14:textId="77777777" w:rsidR="002740E0" w:rsidRDefault="002740E0" w:rsidP="002740E0">
      <w:r>
        <w:t xml:space="preserve">    monthly seasonality, but strong temporal autocorrelation justified the use</w:t>
      </w:r>
    </w:p>
    <w:p w14:paraId="49E83E1C" w14:textId="77777777" w:rsidR="002740E0" w:rsidRDefault="002740E0" w:rsidP="002740E0">
      <w:r>
        <w:t xml:space="preserve">    of a 30-day sequential lookback window.</w:t>
      </w:r>
    </w:p>
    <w:p w14:paraId="6DA39169" w14:textId="77777777" w:rsidR="002740E0" w:rsidRDefault="002740E0" w:rsidP="002740E0"/>
    <w:p w14:paraId="370E4FCC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4. Data Preprocessing &amp; Feature Engineering</w:t>
      </w:r>
    </w:p>
    <w:p w14:paraId="3B181941" w14:textId="77777777" w:rsidR="002740E0" w:rsidRDefault="002740E0" w:rsidP="002740E0"/>
    <w:p w14:paraId="268DABC8" w14:textId="77777777" w:rsidR="002740E0" w:rsidRDefault="002740E0" w:rsidP="002740E0">
      <w:r>
        <w:t>To maximize the predictive power of the neural networks, a rigorous</w:t>
      </w:r>
    </w:p>
    <w:p w14:paraId="2403D0FA" w14:textId="77777777" w:rsidR="002740E0" w:rsidRDefault="002740E0" w:rsidP="002740E0">
      <w:r>
        <w:t>preprocessing pipeline was executed:</w:t>
      </w:r>
    </w:p>
    <w:p w14:paraId="4174DEF0" w14:textId="77777777" w:rsidR="002740E0" w:rsidRDefault="002740E0" w:rsidP="002740E0"/>
    <w:p w14:paraId="3B99680B" w14:textId="77777777" w:rsidR="002740E0" w:rsidRDefault="002740E0" w:rsidP="002740E0">
      <w:r>
        <w:t xml:space="preserve">  - Feature Creation: Over 40 technical indicators were initially engineered,</w:t>
      </w:r>
    </w:p>
    <w:p w14:paraId="07393315" w14:textId="77777777" w:rsidR="002740E0" w:rsidRDefault="002740E0" w:rsidP="002740E0">
      <w:r>
        <w:t xml:space="preserve">    including moving averages (20-day, 50-day, 200-day), rolling volatility,</w:t>
      </w:r>
    </w:p>
    <w:p w14:paraId="3869723D" w14:textId="77777777" w:rsidR="002740E0" w:rsidRDefault="002740E0" w:rsidP="002740E0">
      <w:r>
        <w:t xml:space="preserve">    price momentum, rate of change, and lagged temporal features.</w:t>
      </w:r>
    </w:p>
    <w:p w14:paraId="40505E2F" w14:textId="77777777" w:rsidR="002740E0" w:rsidRDefault="002740E0" w:rsidP="002740E0">
      <w:r>
        <w:t xml:space="preserve">  - Feature Selection: To prevent multicollinearity and overfitting, a 6-method</w:t>
      </w:r>
    </w:p>
    <w:p w14:paraId="663A0A9D" w14:textId="77777777" w:rsidR="002740E0" w:rsidRDefault="002740E0" w:rsidP="002740E0">
      <w:r>
        <w:t xml:space="preserve">    consensus voting approach (Variance, Correlation, F-Statistic, Mutual</w:t>
      </w:r>
    </w:p>
    <w:p w14:paraId="5BB60532" w14:textId="77777777" w:rsidR="002740E0" w:rsidRDefault="002740E0" w:rsidP="002740E0">
      <w:r>
        <w:t xml:space="preserve">    Information, Random Forest Importance, RFE) was deployed. The feature space</w:t>
      </w:r>
    </w:p>
    <w:p w14:paraId="70F23909" w14:textId="77777777" w:rsidR="002740E0" w:rsidRDefault="002740E0" w:rsidP="002740E0">
      <w:r>
        <w:t xml:space="preserve">    was successfully reduced to 13 highly predictive, non-redundant features</w:t>
      </w:r>
    </w:p>
    <w:p w14:paraId="1783015D" w14:textId="77777777" w:rsidR="002740E0" w:rsidRDefault="002740E0" w:rsidP="002740E0">
      <w:r>
        <w:t xml:space="preserve">    (e.g., Price_MA_20, Close_Lag1, Momentum_20).</w:t>
      </w:r>
    </w:p>
    <w:p w14:paraId="17D80044" w14:textId="77777777" w:rsidR="002740E0" w:rsidRDefault="002740E0" w:rsidP="002740E0">
      <w:r>
        <w:t xml:space="preserve">  - Data Transformation: Logarithmic transformation was applied to trading</w:t>
      </w:r>
    </w:p>
    <w:p w14:paraId="548EDC03" w14:textId="77777777" w:rsidR="002740E0" w:rsidRDefault="002740E0" w:rsidP="002740E0">
      <w:r>
        <w:t xml:space="preserve">    volume to correct severe right-skewness. Power (Yeo-Johnson) transformations</w:t>
      </w:r>
    </w:p>
    <w:p w14:paraId="079B387C" w14:textId="77777777" w:rsidR="002740E0" w:rsidRDefault="002740E0" w:rsidP="002740E0">
      <w:r>
        <w:t xml:space="preserve">    were applied to continuous variables to stabilize variance.</w:t>
      </w:r>
    </w:p>
    <w:p w14:paraId="68D294E8" w14:textId="77777777" w:rsidR="002740E0" w:rsidRDefault="002740E0" w:rsidP="002740E0">
      <w:r>
        <w:t xml:space="preserve">  - Feature Scaling: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proofErr w:type="gramStart"/>
      <w:r>
        <w:t>=(</w:t>
      </w:r>
      <w:proofErr w:type="gramEnd"/>
      <w:r>
        <w:t>0, 1)) was strictly applied.</w:t>
      </w:r>
    </w:p>
    <w:p w14:paraId="71A77A65" w14:textId="77777777" w:rsidR="002740E0" w:rsidRDefault="002740E0" w:rsidP="002740E0">
      <w:r>
        <w:t xml:space="preserve">    Bounding the inputs between 0 and 1 is mathematically critical for</w:t>
      </w:r>
    </w:p>
    <w:p w14:paraId="410F6708" w14:textId="77777777" w:rsidR="002740E0" w:rsidRDefault="002740E0" w:rsidP="002740E0">
      <w:r>
        <w:t xml:space="preserve">    stabilizing the internal tanh and sigmoid activation gates within LSTM and</w:t>
      </w:r>
    </w:p>
    <w:p w14:paraId="06F07EF1" w14:textId="77777777" w:rsidR="002740E0" w:rsidRDefault="002740E0" w:rsidP="002740E0">
      <w:r>
        <w:t xml:space="preserve">    GRU cells, preventing exploding gradients. Features and the target variable</w:t>
      </w:r>
    </w:p>
    <w:p w14:paraId="53429FA4" w14:textId="77777777" w:rsidR="002740E0" w:rsidRDefault="002740E0" w:rsidP="002740E0">
      <w:r>
        <w:t xml:space="preserve">    (Closing Price) were scaled using separate scaler objects to ensure flawless</w:t>
      </w:r>
    </w:p>
    <w:p w14:paraId="3DF34A58" w14:textId="77777777" w:rsidR="002740E0" w:rsidRDefault="002740E0" w:rsidP="002740E0">
      <w:r>
        <w:t xml:space="preserve">    inverse transformations during deployment.</w:t>
      </w:r>
    </w:p>
    <w:p w14:paraId="3977DDCC" w14:textId="77777777" w:rsidR="002740E0" w:rsidRDefault="002740E0" w:rsidP="002740E0"/>
    <w:p w14:paraId="4684AE0E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5. Time-Series Sequence Generation &amp; Data Splitting</w:t>
      </w:r>
    </w:p>
    <w:p w14:paraId="6B162BD8" w14:textId="77777777" w:rsidR="002740E0" w:rsidRDefault="002740E0" w:rsidP="002740E0"/>
    <w:p w14:paraId="4C9CF8BA" w14:textId="77777777" w:rsidR="002740E0" w:rsidRDefault="002740E0" w:rsidP="002740E0">
      <w:r>
        <w:t xml:space="preserve">  - Chronological Split: The dataset was split 80/20 purely chronologically</w:t>
      </w:r>
    </w:p>
    <w:p w14:paraId="3CFEC9C4" w14:textId="77777777" w:rsidR="002740E0" w:rsidRDefault="002740E0" w:rsidP="002740E0">
      <w:r>
        <w:t xml:space="preserve">    (Training: 2011-2018; Testing: 2018-2020). Random shuffling was strictly</w:t>
      </w:r>
    </w:p>
    <w:p w14:paraId="158F4803" w14:textId="77777777" w:rsidR="002740E0" w:rsidRDefault="002740E0" w:rsidP="002740E0">
      <w:r>
        <w:t xml:space="preserve">    prohibited to preserve temporal causality and prevent future data from</w:t>
      </w:r>
    </w:p>
    <w:p w14:paraId="34CA4C78" w14:textId="77777777" w:rsidR="002740E0" w:rsidRDefault="002740E0" w:rsidP="002740E0">
      <w:r>
        <w:t xml:space="preserve">    leaking into the training set.</w:t>
      </w:r>
    </w:p>
    <w:p w14:paraId="4FE465F8" w14:textId="77777777" w:rsidR="002740E0" w:rsidRDefault="002740E0" w:rsidP="002740E0">
      <w:r>
        <w:t xml:space="preserve">  - Sequence Formatting: A sliding window algorithm transformed the 2D tabular</w:t>
      </w:r>
    </w:p>
    <w:p w14:paraId="0828B4C9" w14:textId="77777777" w:rsidR="002740E0" w:rsidRDefault="002740E0" w:rsidP="002740E0">
      <w:r>
        <w:t xml:space="preserve">    data into 3D tensors of shape (samples, 30, 13), representing 30 historical</w:t>
      </w:r>
    </w:p>
    <w:p w14:paraId="1CAC46C2" w14:textId="77777777" w:rsidR="002740E0" w:rsidRDefault="002740E0" w:rsidP="002740E0">
      <w:r>
        <w:t xml:space="preserve">    timesteps of 13 features to predict a 1-day forward forecast horizon. This</w:t>
      </w:r>
    </w:p>
    <w:p w14:paraId="18233BBF" w14:textId="77777777" w:rsidR="002740E0" w:rsidRDefault="002740E0" w:rsidP="002740E0">
      <w:r>
        <w:lastRenderedPageBreak/>
        <w:t xml:space="preserve">    resulted in 1,658 training sequences and 393 validation sequences.</w:t>
      </w:r>
    </w:p>
    <w:p w14:paraId="1AB7DBDD" w14:textId="77777777" w:rsidR="002740E0" w:rsidRDefault="002740E0" w:rsidP="002740E0"/>
    <w:p w14:paraId="1A7A8015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6. Model Development &amp; Architectures</w:t>
      </w:r>
    </w:p>
    <w:p w14:paraId="68907474" w14:textId="77777777" w:rsidR="002740E0" w:rsidRDefault="002740E0" w:rsidP="002740E0"/>
    <w:p w14:paraId="08D06348" w14:textId="77777777" w:rsidR="002740E0" w:rsidRDefault="002740E0" w:rsidP="002740E0">
      <w:r>
        <w:t>Three recurrent architectures were established as baselines to compare learning</w:t>
      </w:r>
    </w:p>
    <w:p w14:paraId="3D7D6C2A" w14:textId="77777777" w:rsidR="002740E0" w:rsidRDefault="002740E0" w:rsidP="002740E0">
      <w:r>
        <w:t>capabilities:</w:t>
      </w:r>
    </w:p>
    <w:p w14:paraId="0FAB6B24" w14:textId="77777777" w:rsidR="002740E0" w:rsidRDefault="002740E0" w:rsidP="002740E0"/>
    <w:p w14:paraId="3E39FC6D" w14:textId="77777777" w:rsidR="002740E0" w:rsidRDefault="002740E0" w:rsidP="002740E0">
      <w:r>
        <w:t xml:space="preserve">1.  Base </w:t>
      </w:r>
      <w:proofErr w:type="spellStart"/>
      <w:r>
        <w:t>SimpleRNN</w:t>
      </w:r>
      <w:proofErr w:type="spellEnd"/>
      <w:r>
        <w:t>: 2 layers + Dense, ~25,000 parameters. Fast, but struggled</w:t>
      </w:r>
    </w:p>
    <w:p w14:paraId="5195ABDA" w14:textId="77777777" w:rsidR="002740E0" w:rsidRDefault="002740E0" w:rsidP="002740E0">
      <w:r>
        <w:t xml:space="preserve">    slightly with the 30-day long-term dependencies due to the vanishing</w:t>
      </w:r>
    </w:p>
    <w:p w14:paraId="75EEA442" w14:textId="77777777" w:rsidR="002740E0" w:rsidRDefault="002740E0" w:rsidP="002740E0">
      <w:r>
        <w:t xml:space="preserve">    gradient problem (R² = 0.8521).</w:t>
      </w:r>
    </w:p>
    <w:p w14:paraId="5F205E8D" w14:textId="77777777" w:rsidR="002740E0" w:rsidRDefault="002740E0" w:rsidP="002740E0">
      <w:r>
        <w:t>2.  Base LSTM: 2 layers (100 units, 50 units) + 20% Dropout + Dense, 77,101</w:t>
      </w:r>
    </w:p>
    <w:p w14:paraId="77D83AAF" w14:textId="77777777" w:rsidR="002740E0" w:rsidRDefault="002740E0" w:rsidP="002740E0">
      <w:r>
        <w:t xml:space="preserve">    parameters. Successfully captured long-term market trends using its</w:t>
      </w:r>
    </w:p>
    <w:p w14:paraId="3D504841" w14:textId="77777777" w:rsidR="002740E0" w:rsidRDefault="002740E0" w:rsidP="002740E0">
      <w:r>
        <w:t xml:space="preserve">    complex 4-gate memory cell architecture (R² = 0.8780).</w:t>
      </w:r>
    </w:p>
    <w:p w14:paraId="4BF0C90B" w14:textId="77777777" w:rsidR="002740E0" w:rsidRDefault="002740E0" w:rsidP="002740E0">
      <w:r>
        <w:t>3.  Base GRU: 2 layers (100 units, 50 units) + 20% Dropout + Dense, 58,601</w:t>
      </w:r>
    </w:p>
    <w:p w14:paraId="6F5D8642" w14:textId="77777777" w:rsidR="002740E0" w:rsidRDefault="002740E0" w:rsidP="002740E0">
      <w:r>
        <w:t xml:space="preserve">    parameters. Utilized a simplified 2-gate structure.</w:t>
      </w:r>
    </w:p>
    <w:p w14:paraId="71F474F4" w14:textId="77777777" w:rsidR="002740E0" w:rsidRDefault="002740E0" w:rsidP="002740E0"/>
    <w:p w14:paraId="4A37B2E5" w14:textId="77777777" w:rsidR="002740E0" w:rsidRDefault="002740E0" w:rsidP="002740E0">
      <w:r>
        <w:t xml:space="preserve">Note: All models were compiled using the Adam optimizer with </w:t>
      </w:r>
      <w:proofErr w:type="spellStart"/>
      <w:r>
        <w:t>clipnorm</w:t>
      </w:r>
      <w:proofErr w:type="spellEnd"/>
      <w:r>
        <w:t>=1.0</w:t>
      </w:r>
    </w:p>
    <w:p w14:paraId="55D6D794" w14:textId="77777777" w:rsidR="002740E0" w:rsidRDefault="002740E0" w:rsidP="002740E0">
      <w:r>
        <w:t>applied to guarantee protection against gradient explosion during highly</w:t>
      </w:r>
    </w:p>
    <w:p w14:paraId="2E19212F" w14:textId="77777777" w:rsidR="002740E0" w:rsidRDefault="002740E0" w:rsidP="002740E0">
      <w:r>
        <w:t>volatile market spans.</w:t>
      </w:r>
    </w:p>
    <w:p w14:paraId="151AC871" w14:textId="77777777" w:rsidR="002740E0" w:rsidRPr="002740E0" w:rsidRDefault="002740E0" w:rsidP="002740E0">
      <w:pPr>
        <w:rPr>
          <w:b/>
          <w:bCs/>
        </w:rPr>
      </w:pPr>
    </w:p>
    <w:p w14:paraId="3F884BA7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7. Hyperparameter Tuning &amp; Cross-Validation</w:t>
      </w:r>
    </w:p>
    <w:p w14:paraId="6ACB0CC6" w14:textId="77777777" w:rsidR="002740E0" w:rsidRDefault="002740E0" w:rsidP="002740E0"/>
    <w:p w14:paraId="0AB5F03C" w14:textId="77777777" w:rsidR="002740E0" w:rsidRDefault="002740E0" w:rsidP="002740E0">
      <w:proofErr w:type="spellStart"/>
      <w:r>
        <w:t>Keras</w:t>
      </w:r>
      <w:proofErr w:type="spellEnd"/>
      <w:r>
        <w:t xml:space="preserve"> Tuner (</w:t>
      </w:r>
      <w:proofErr w:type="spellStart"/>
      <w:r>
        <w:t>RandomSearch</w:t>
      </w:r>
      <w:proofErr w:type="spellEnd"/>
      <w:r>
        <w:t>) was deployed to systematically explore learning</w:t>
      </w:r>
    </w:p>
    <w:p w14:paraId="00CDDB48" w14:textId="77777777" w:rsidR="002740E0" w:rsidRDefault="002740E0" w:rsidP="002740E0">
      <w:r>
        <w:t>rates, layer units, and dropout rates across 5 trials per model.</w:t>
      </w:r>
    </w:p>
    <w:p w14:paraId="74621672" w14:textId="77777777" w:rsidR="002740E0" w:rsidRDefault="002740E0" w:rsidP="002740E0"/>
    <w:p w14:paraId="72040395" w14:textId="77777777" w:rsidR="002740E0" w:rsidRDefault="002740E0" w:rsidP="002740E0">
      <w:r>
        <w:t xml:space="preserve">  - Critical Insight: Hyperparameter tuning actually degraded performance for</w:t>
      </w:r>
    </w:p>
    <w:p w14:paraId="1F0A4D5D" w14:textId="77777777" w:rsidR="002740E0" w:rsidRDefault="002740E0" w:rsidP="002740E0">
      <w:r>
        <w:t xml:space="preserve">    both the LSTM and GRU models.</w:t>
      </w:r>
    </w:p>
    <w:p w14:paraId="6946A15B" w14:textId="77777777" w:rsidR="002740E0" w:rsidRDefault="002740E0" w:rsidP="002740E0">
      <w:r>
        <w:t xml:space="preserve">  - Root Cause Analysis: The tuning algorithms selected wider layers (e.g., 150</w:t>
      </w:r>
    </w:p>
    <w:p w14:paraId="55A8FF37" w14:textId="77777777" w:rsidR="002740E0" w:rsidRDefault="002740E0" w:rsidP="002740E0">
      <w:r>
        <w:lastRenderedPageBreak/>
        <w:t xml:space="preserve">    GRU units) and aggressive learning rates, pushing the parameter count well</w:t>
      </w:r>
    </w:p>
    <w:p w14:paraId="4F53D50B" w14:textId="77777777" w:rsidR="002740E0" w:rsidRDefault="002740E0" w:rsidP="002740E0">
      <w:r>
        <w:t xml:space="preserve">    over 73,000. Given the dataset restriction of only 1,658 training sequences,</w:t>
      </w:r>
    </w:p>
    <w:p w14:paraId="5E20EEB2" w14:textId="77777777" w:rsidR="002740E0" w:rsidRDefault="002740E0" w:rsidP="002740E0">
      <w:r>
        <w:t xml:space="preserve">    this caused a parameter-to-sample ratio mismatch, leading to catastrophic</w:t>
      </w:r>
    </w:p>
    <w:p w14:paraId="30720B7D" w14:textId="77777777" w:rsidR="002740E0" w:rsidRDefault="002740E0" w:rsidP="002740E0">
      <w:r>
        <w:t xml:space="preserve">    overfitting and training instability.</w:t>
      </w:r>
    </w:p>
    <w:p w14:paraId="222F98AC" w14:textId="77777777" w:rsidR="002740E0" w:rsidRDefault="002740E0" w:rsidP="002740E0">
      <w:r>
        <w:t xml:space="preserve">  - Conclusion: The baseline models were already optimally balanced for the</w:t>
      </w:r>
    </w:p>
    <w:p w14:paraId="1700C54B" w14:textId="77777777" w:rsidR="002740E0" w:rsidRDefault="002740E0" w:rsidP="002740E0">
      <w:r>
        <w:t xml:space="preserve">    available data volume. Tuning validated the strength of our initial</w:t>
      </w:r>
    </w:p>
    <w:p w14:paraId="139D9AAD" w14:textId="77777777" w:rsidR="002740E0" w:rsidRDefault="002740E0" w:rsidP="002740E0">
      <w:r>
        <w:t xml:space="preserve">    architectural design.</w:t>
      </w:r>
    </w:p>
    <w:p w14:paraId="20439CD1" w14:textId="77777777" w:rsidR="002740E0" w:rsidRPr="002740E0" w:rsidRDefault="002740E0" w:rsidP="002740E0">
      <w:pPr>
        <w:rPr>
          <w:b/>
          <w:bCs/>
        </w:rPr>
      </w:pPr>
    </w:p>
    <w:p w14:paraId="5CE3B9B8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8. Model Evaluation &amp; Selection</w:t>
      </w:r>
    </w:p>
    <w:p w14:paraId="27589FBD" w14:textId="77777777" w:rsidR="002740E0" w:rsidRDefault="002740E0" w:rsidP="002740E0"/>
    <w:p w14:paraId="0DF4CB9D" w14:textId="77777777" w:rsidR="002740E0" w:rsidRDefault="002740E0" w:rsidP="002740E0">
      <w:r>
        <w:t>Metrics were calculated after inverse-transforming predictions back into real US</w:t>
      </w:r>
    </w:p>
    <w:p w14:paraId="0333F11F" w14:textId="77777777" w:rsidR="002740E0" w:rsidRDefault="002740E0" w:rsidP="002740E0">
      <w:r>
        <w:t>Dollars to evaluate actual business impact:</w:t>
      </w:r>
    </w:p>
    <w:p w14:paraId="7AB5F6BE" w14:textId="77777777" w:rsidR="002740E0" w:rsidRDefault="002740E0" w:rsidP="002740E0"/>
    <w:p w14:paraId="31C7D7FB" w14:textId="77777777" w:rsidR="002740E0" w:rsidRDefault="002740E0" w:rsidP="002740E0">
      <w:r>
        <w:t xml:space="preserve">  - Base GRU Performance (The Winner):</w:t>
      </w:r>
    </w:p>
    <w:p w14:paraId="5AB57373" w14:textId="77777777" w:rsidR="002740E0" w:rsidRDefault="002740E0" w:rsidP="002740E0">
      <w:r>
        <w:t xml:space="preserve">      - R² Score: 0.9289 (Top tier for financial forecasting)</w:t>
      </w:r>
    </w:p>
    <w:p w14:paraId="7E1AF69D" w14:textId="77777777" w:rsidR="002740E0" w:rsidRDefault="002740E0" w:rsidP="002740E0">
      <w:r>
        <w:t xml:space="preserve">      - MAE: $15.41 (Highly accurate entry/exit pricing margin)</w:t>
      </w:r>
    </w:p>
    <w:p w14:paraId="6B73DE31" w14:textId="77777777" w:rsidR="002740E0" w:rsidRDefault="002740E0" w:rsidP="002740E0">
      <w:r>
        <w:t xml:space="preserve">      - RMSE: $19.84 (Stable outlier resistance)</w:t>
      </w:r>
    </w:p>
    <w:p w14:paraId="571FF310" w14:textId="77777777" w:rsidR="002740E0" w:rsidRDefault="002740E0" w:rsidP="002740E0">
      <w:r>
        <w:t xml:space="preserve">      - MAPE: 5.18% (Meets institutional deployment standards)</w:t>
      </w:r>
    </w:p>
    <w:p w14:paraId="7FBC90FD" w14:textId="77777777" w:rsidR="002740E0" w:rsidRDefault="002740E0" w:rsidP="002740E0"/>
    <w:p w14:paraId="0013347F" w14:textId="77777777" w:rsidR="002740E0" w:rsidRDefault="002740E0" w:rsidP="002740E0">
      <w:r>
        <w:t>The Base GRU was selected as the final production model. It outperformed the</w:t>
      </w:r>
    </w:p>
    <w:p w14:paraId="7BD1A5E7" w14:textId="77777777" w:rsidR="002740E0" w:rsidRDefault="002740E0" w:rsidP="002740E0">
      <w:r>
        <w:t>LSTM by ~5.8% in variance explanation while utilizing 25% fewer parameters,</w:t>
      </w:r>
    </w:p>
    <w:p w14:paraId="34D690D9" w14:textId="77777777" w:rsidR="002740E0" w:rsidRDefault="002740E0" w:rsidP="002740E0">
      <w:r>
        <w:t>resulting in a leaner, faster, and more generalized predictive engine. Feature</w:t>
      </w:r>
    </w:p>
    <w:p w14:paraId="267F94BF" w14:textId="77777777" w:rsidR="002740E0" w:rsidRDefault="002740E0" w:rsidP="002740E0">
      <w:r>
        <w:t>Importance analysis (using permutation and gradient tracking) confirmed the GRU</w:t>
      </w:r>
    </w:p>
    <w:p w14:paraId="077A3AE8" w14:textId="77777777" w:rsidR="002740E0" w:rsidRDefault="002740E0" w:rsidP="002740E0">
      <w:r>
        <w:t>relied most heavily on Close_Lag1, Momentum_20, and Close_Lag5, proving it</w:t>
      </w:r>
    </w:p>
    <w:p w14:paraId="77328FC0" w14:textId="77777777" w:rsidR="002740E0" w:rsidRDefault="002740E0" w:rsidP="002740E0">
      <w:r>
        <w:t>successfully learned temporal momentum dynamics.</w:t>
      </w:r>
    </w:p>
    <w:p w14:paraId="69C19ECD" w14:textId="77777777" w:rsidR="002740E0" w:rsidRDefault="002740E0" w:rsidP="002740E0"/>
    <w:p w14:paraId="43F60799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9. Model Deployment &amp; Diagnostic Sanity Check</w:t>
      </w:r>
    </w:p>
    <w:p w14:paraId="508E4C5A" w14:textId="77777777" w:rsidR="002740E0" w:rsidRDefault="002740E0" w:rsidP="002740E0"/>
    <w:p w14:paraId="7E13F561" w14:textId="77777777" w:rsidR="002740E0" w:rsidRDefault="002740E0" w:rsidP="002740E0">
      <w:r>
        <w:lastRenderedPageBreak/>
        <w:t xml:space="preserve">The optimal Base GRU model was saved natively </w:t>
      </w:r>
      <w:proofErr w:type="gramStart"/>
      <w:r>
        <w:t>in .</w:t>
      </w:r>
      <w:proofErr w:type="spellStart"/>
      <w:r>
        <w:t>keras</w:t>
      </w:r>
      <w:proofErr w:type="spellEnd"/>
      <w:proofErr w:type="gramEnd"/>
      <w:r>
        <w:t xml:space="preserve"> and .h5 formats. The</w:t>
      </w:r>
    </w:p>
    <w:p w14:paraId="5EB97E87" w14:textId="77777777" w:rsidR="002740E0" w:rsidRDefault="002740E0" w:rsidP="002740E0">
      <w:r>
        <w:t>preprocessing architecture, including the 13 feature names and model metadata,</w:t>
      </w:r>
    </w:p>
    <w:p w14:paraId="0D37D74A" w14:textId="77777777" w:rsidR="002740E0" w:rsidRDefault="002740E0" w:rsidP="002740E0">
      <w:r>
        <w:t xml:space="preserve">was packaged into a comprehensive </w:t>
      </w:r>
      <w:proofErr w:type="spellStart"/>
      <w:r>
        <w:t>joblib</w:t>
      </w:r>
      <w:proofErr w:type="spellEnd"/>
      <w:r>
        <w:t xml:space="preserve"> file.</w:t>
      </w:r>
    </w:p>
    <w:p w14:paraId="324AE7FB" w14:textId="77777777" w:rsidR="002740E0" w:rsidRDefault="002740E0" w:rsidP="002740E0"/>
    <w:p w14:paraId="7EB26790" w14:textId="77777777" w:rsidR="002740E0" w:rsidRDefault="002740E0" w:rsidP="002740E0">
      <w:r>
        <w:t xml:space="preserve">A live, interactive web dashboard was constructed using </w:t>
      </w:r>
      <w:proofErr w:type="spellStart"/>
      <w:r>
        <w:t>Streamlit</w:t>
      </w:r>
      <w:proofErr w:type="spellEnd"/>
      <w:r>
        <w:t>. During</w:t>
      </w:r>
    </w:p>
    <w:p w14:paraId="1D3C0849" w14:textId="77777777" w:rsidR="002740E0" w:rsidRDefault="002740E0" w:rsidP="002740E0">
      <w:r>
        <w:t>deployment, a critical integration step involved dynamically regenerating and</w:t>
      </w:r>
    </w:p>
    <w:p w14:paraId="23168D7F" w14:textId="77777777" w:rsidR="002740E0" w:rsidRDefault="002740E0" w:rsidP="002740E0">
      <w:r>
        <w:t xml:space="preserve">fitting the </w:t>
      </w:r>
      <w:proofErr w:type="spellStart"/>
      <w:r>
        <w:t>MinMaxScaler</w:t>
      </w:r>
      <w:proofErr w:type="spellEnd"/>
      <w:r>
        <w:t xml:space="preserve"> on the historical engineered dataset within the app.py</w:t>
      </w:r>
    </w:p>
    <w:p w14:paraId="333F04B9" w14:textId="77777777" w:rsidR="002740E0" w:rsidRDefault="002740E0" w:rsidP="002740E0">
      <w:r>
        <w:t>script. This ensured the raw, live stock data fed into the dashboard was</w:t>
      </w:r>
    </w:p>
    <w:p w14:paraId="13A500E8" w14:textId="77777777" w:rsidR="002740E0" w:rsidRDefault="002740E0" w:rsidP="002740E0">
      <w:r>
        <w:t>correctly normalized into the strict [0,1] tensor bounds expected by the GRU.</w:t>
      </w:r>
    </w:p>
    <w:p w14:paraId="3C2073A3" w14:textId="77777777" w:rsidR="002740E0" w:rsidRDefault="002740E0" w:rsidP="002740E0"/>
    <w:p w14:paraId="44010643" w14:textId="77777777" w:rsidR="002740E0" w:rsidRDefault="002740E0" w:rsidP="002740E0">
      <w:r>
        <w:t>Final Sanity Check Insight: During a live prediction test simulating early</w:t>
      </w:r>
    </w:p>
    <w:p w14:paraId="765A0E34" w14:textId="77777777" w:rsidR="002740E0" w:rsidRDefault="002740E0" w:rsidP="002740E0">
      <w:r>
        <w:t>February 2020, the model predicted ~$570 against an actual massive spike to</w:t>
      </w:r>
    </w:p>
    <w:p w14:paraId="77DFE73C" w14:textId="77777777" w:rsidR="002740E0" w:rsidRDefault="002740E0" w:rsidP="002740E0">
      <w:r>
        <w:t>$650. Far from a failure, visual diagnostic analysis proved this to be a massive</w:t>
      </w:r>
    </w:p>
    <w:p w14:paraId="63B6DCDC" w14:textId="77777777" w:rsidR="002740E0" w:rsidRDefault="002740E0" w:rsidP="002740E0">
      <w:r>
        <w:t>success in algorithmic risk management. The target date fell during an</w:t>
      </w:r>
    </w:p>
    <w:p w14:paraId="7943CBB2" w14:textId="77777777" w:rsidR="002740E0" w:rsidRDefault="002740E0" w:rsidP="002740E0">
      <w:r>
        <w:t>unprecedented, unsustainable 30-day vertical price surge. Optimized to minimize</w:t>
      </w:r>
    </w:p>
    <w:p w14:paraId="38EA5B75" w14:textId="77777777" w:rsidR="002740E0" w:rsidRDefault="002740E0" w:rsidP="002740E0">
      <w:r>
        <w:t>Mean Squared Error, the GRU relied on its 50-day and 200-day moving average</w:t>
      </w:r>
    </w:p>
    <w:p w14:paraId="11C371A5" w14:textId="77777777" w:rsidR="002740E0" w:rsidRDefault="002740E0" w:rsidP="002740E0">
      <w:r>
        <w:t>features to output a mathematically sound, risk-averse prediction, refusing to</w:t>
      </w:r>
    </w:p>
    <w:p w14:paraId="11EB8E20" w14:textId="77777777" w:rsidR="002740E0" w:rsidRDefault="002740E0" w:rsidP="002740E0">
      <w:r>
        <w:t>"over-chase" an outlier bubble.</w:t>
      </w:r>
    </w:p>
    <w:p w14:paraId="14B82A88" w14:textId="77777777" w:rsidR="002740E0" w:rsidRDefault="002740E0" w:rsidP="002740E0"/>
    <w:p w14:paraId="78447320" w14:textId="77777777" w:rsidR="002740E0" w:rsidRPr="002740E0" w:rsidRDefault="002740E0" w:rsidP="002740E0">
      <w:pPr>
        <w:rPr>
          <w:b/>
          <w:bCs/>
        </w:rPr>
      </w:pPr>
      <w:r w:rsidRPr="002740E0">
        <w:rPr>
          <w:b/>
          <w:bCs/>
        </w:rPr>
        <w:t>10. Conclusion</w:t>
      </w:r>
    </w:p>
    <w:p w14:paraId="75019D04" w14:textId="77777777" w:rsidR="002740E0" w:rsidRDefault="002740E0" w:rsidP="002740E0"/>
    <w:p w14:paraId="59F18F2C" w14:textId="77777777" w:rsidR="002740E0" w:rsidRDefault="002740E0" w:rsidP="002740E0">
      <w:r>
        <w:t>This project successfully bridged the gap between raw financial data and an</w:t>
      </w:r>
    </w:p>
    <w:p w14:paraId="230E7A68" w14:textId="77777777" w:rsidR="002740E0" w:rsidRDefault="002740E0" w:rsidP="002740E0">
      <w:r>
        <w:t>actionable, deployed quantitative tool. By strictly enforcing temporal data</w:t>
      </w:r>
    </w:p>
    <w:p w14:paraId="7D7A9F13" w14:textId="77777777" w:rsidR="002740E0" w:rsidRDefault="002740E0" w:rsidP="002740E0">
      <w:r>
        <w:t>integrity, applying calculated feature transformations, and selecting a highly</w:t>
      </w:r>
    </w:p>
    <w:p w14:paraId="64359E0D" w14:textId="77777777" w:rsidR="002740E0" w:rsidRDefault="002740E0" w:rsidP="002740E0">
      <w:r>
        <w:t>efficient GRU architecture over overly complex tuned variants, the final product</w:t>
      </w:r>
    </w:p>
    <w:p w14:paraId="77FD4631" w14:textId="77777777" w:rsidR="002740E0" w:rsidRDefault="002740E0" w:rsidP="002740E0">
      <w:r>
        <w:t>achieves a remarkable 92.89% directional variance capture. The pipeline is</w:t>
      </w:r>
    </w:p>
    <w:p w14:paraId="4A7AAE1A" w14:textId="77777777" w:rsidR="002740E0" w:rsidRDefault="002740E0" w:rsidP="002740E0">
      <w:r>
        <w:t>mathematically robust, free of data leakage, and provides a dependable</w:t>
      </w:r>
    </w:p>
    <w:p w14:paraId="5F75EF4A" w14:textId="77777777" w:rsidR="002740E0" w:rsidRDefault="002740E0" w:rsidP="002740E0">
      <w:r>
        <w:t>predictive margin of ~5%, making it highly viable for swing trading, portfolio</w:t>
      </w:r>
    </w:p>
    <w:p w14:paraId="0551D6B2" w14:textId="4A69CD8A" w:rsidR="00F40A2B" w:rsidRDefault="002740E0" w:rsidP="002740E0">
      <w:r>
        <w:lastRenderedPageBreak/>
        <w:t>rebalancing, and automated risk management support.</w:t>
      </w:r>
    </w:p>
    <w:sectPr w:rsidR="00F4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E0"/>
    <w:rsid w:val="002740E0"/>
    <w:rsid w:val="00866866"/>
    <w:rsid w:val="00877EAA"/>
    <w:rsid w:val="00F4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E628"/>
  <w15:chartTrackingRefBased/>
  <w15:docId w15:val="{49232E8C-46B5-4582-B1CC-3A069335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1339</Words>
  <Characters>7637</Characters>
  <Application>Microsoft Office Word</Application>
  <DocSecurity>0</DocSecurity>
  <Lines>63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Dewoolkar</dc:creator>
  <cp:keywords/>
  <dc:description/>
  <cp:lastModifiedBy>Dheeraj Dewoolkar</cp:lastModifiedBy>
  <cp:revision>1</cp:revision>
  <dcterms:created xsi:type="dcterms:W3CDTF">2026-06-12T08:09:00Z</dcterms:created>
  <dcterms:modified xsi:type="dcterms:W3CDTF">2026-06-12T08:10:00Z</dcterms:modified>
</cp:coreProperties>
</file>