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Style w:val="Title"/>
      </w:pPr>
      <w:r>
        <w:t xml:space="preserve">PROMPT MASTER</w:t>
      </w:r>
    </w:p>
    <w:p>
      <w:pPr>
        <w:spacing w:after="300"/>
        <w:jc w:val="center"/>
      </w:pPr>
      <w:r>
        <w:rPr>
          <w:b/>
          <w:bCs/>
          <w:color w:val="C62828"/>
          <w:sz w:val="36"/>
          <w:szCs w:val="36"/>
        </w:rPr>
        <w:t xml:space="preserve">ANALYSE, CORRECTION &amp; ENRICHISSEMENT</w:t>
      </w:r>
    </w:p>
    <w:p>
      <w:pPr>
        <w:spacing w:after="200"/>
        <w:jc w:val="center"/>
      </w:pPr>
      <w:r>
        <w:rPr>
          <w:b/>
          <w:bCs/>
          <w:color w:val="2E7D32"/>
          <w:sz w:val="36"/>
          <w:szCs w:val="36"/>
        </w:rPr>
        <w:t xml:space="preserve">DU CODE SOURCE E-GUCE 3G</w:t>
      </w:r>
    </w:p>
    <w:p>
      <w:pPr>
        <w:spacing w:after="600"/>
        <w:jc w:val="center"/>
      </w:pPr>
      <w:r>
        <w:rPr>
          <w:color w:val="1E3A5F"/>
          <w:sz w:val="28"/>
          <w:szCs w:val="28"/>
        </w:rPr>
        <w:t xml:space="preserve">Création d'Instance GUCE &amp; Déploiement Automatisé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Pr>
          <w:p>
            <w:pPr>
              <w:spacing w:before="200" w:after="200"/>
              <w:jc w:val="center"/>
            </w:pPr>
            <w:r>
              <w:rPr>
                <w:b/>
                <w:bCs/>
                <w:color w:val="E65100"/>
                <w:sz w:val="28"/>
                <w:szCs w:val="28"/>
              </w:rPr>
              <w:t xml:space="preserve">🎯 OBJECTIF DU PROMPT</w:t>
            </w:r>
          </w:p>
          <w:p>
            <w:pPr>
              <w:spacing w:before="100" w:after="200"/>
            </w:pPr>
            <w:r>
              <w:rPr>
                <w:sz w:val="22"/>
                <w:szCs w:val="22"/>
              </w:rPr>
              <w:t xml:space="preserve">Ce prompt guide l'analyse exhaustive du code existant de la plateforme E-GUCE 3G, identifie les écarts par rapport aux spécifications techniques et fonctionnelles, propose des corrections et enrichissements, et garantit que le système permet la création et le déploiement complet d'instances GUCE pour différents pays.</w:t>
            </w:r>
          </w:p>
        </w:tc>
      </w:tr>
    </w:tbl>
    <w:p>
      <w:r>
        <w:br w:type="page"/>
      </w:r>
    </w:p>
    <w:p>
      <w:pPr>
        <w:pStyle w:val="Heading1"/>
      </w:pPr>
      <w:r>
        <w:t xml:space="preserve">1. CONTEXTE ET RAPPEL DES BESOINS INITIAUX</w:t>
      </w:r>
    </w:p>
    <w:p>
      <w:pPr>
        <w:pStyle w:val="Heading2"/>
      </w:pPr>
      <w:r>
        <w:t xml:space="preserve">1.1 Architecture Cible E-GUCE 3G</w:t>
      </w:r>
    </w:p>
    <w:p>
      <w:pPr>
        <w:spacing w:before="200"/>
      </w:pPr>
      <w:r>
        <w:rPr>
          <w:sz w:val="22"/>
          <w:szCs w:val="22"/>
        </w:rPr>
        <w:t xml:space="preserve">L'architecture E-GUCE 3G repose sur </w:t>
      </w:r>
      <w:r>
        <w:rPr>
          <w:b/>
          <w:bCs/>
          <w:sz w:val="22"/>
          <w:szCs w:val="22"/>
        </w:rPr>
        <w:t xml:space="preserve">deux systèmes distincts</w:t>
      </w:r>
      <w:r>
        <w:rPr>
          <w:sz w:val="22"/>
          <w:szCs w:val="22"/>
        </w:rPr>
        <w:t xml:space="preserve"> qui doivent être parfaitement implémentés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7B1FA2" w:val="clear"/>
          </w:tcPr>
          <w:p>
            <w:pPr>
              <w:jc w:val="center"/>
            </w:pPr>
            <w:r>
              <w:rPr>
                <w:b/>
                <w:bCs/>
                <w:color w:val="FFFFFF"/>
                <w:sz w:val="20"/>
                <w:szCs w:val="20"/>
              </w:rPr>
              <w:t xml:space="preserve">🏭 E-GUCE 3G GENERATOR HUB</w:t>
            </w:r>
          </w:p>
        </w:tc>
        <w:tc>
          <w:tcPr>
            <w:tcW w:type="dxa" w:w="4500"/>
            <w:tcBorders>
              <w:top w:val="single" w:color="CCCCCC" w:sz="1"/>
              <w:left w:val="single" w:color="CCCCCC" w:sz="1"/>
              <w:bottom w:val="single" w:color="CCCCCC" w:sz="1"/>
              <w:right w:val="single" w:color="CCCCCC" w:sz="1"/>
            </w:tcBorders>
            <w:shd w:fill="2E7D32" w:val="clear"/>
          </w:tcPr>
          <w:p>
            <w:pPr>
              <w:jc w:val="center"/>
            </w:pPr>
            <w:r>
              <w:rPr>
                <w:b/>
                <w:bCs/>
                <w:color w:val="FFFFFF"/>
                <w:sz w:val="20"/>
                <w:szCs w:val="20"/>
              </w:rPr>
              <w:t xml:space="preserve">🌍 INSTANCE GUCE (par pays)</w:t>
            </w:r>
          </w:p>
        </w:tc>
      </w:tr>
      <w:tr>
        <w:tc>
          <w:tcPr>
            <w:tcW w:type="dxa" w:w="4500"/>
            <w:tcBorders>
              <w:top w:val="single" w:color="CCCCCC" w:sz="1"/>
              <w:left w:val="single" w:color="CCCCCC" w:sz="1"/>
              <w:bottom w:val="single" w:color="CCCCCC" w:sz="1"/>
              <w:right w:val="single" w:color="CCCCCC" w:sz="1"/>
            </w:tcBorders>
          </w:tcPr>
          <w:p>
            <w:r>
              <w:rPr>
                <w:b/>
                <w:bCs/>
              </w:rPr>
              <w:t xml:space="preserve">Multi-Tenant</w:t>
            </w:r>
          </w:p>
          <w:p>
            <w:r>
              <w:t xml:space="preserve">URL: https://e-guce-hub.com</w:t>
            </w:r>
          </w:p>
          <w:p>
            <w:r>
              <w:t xml:space="preserve">Infrastructure centralisée</w:t>
            </w:r>
          </w:p>
          <w:p>
            <w:r>
              <w:t xml:space="preserve">Génère et supervise les instances</w:t>
            </w:r>
          </w:p>
        </w:tc>
        <w:tc>
          <w:tcPr>
            <w:tcW w:type="dxa" w:w="4500"/>
            <w:tcBorders>
              <w:top w:val="single" w:color="CCCCCC" w:sz="1"/>
              <w:left w:val="single" w:color="CCCCCC" w:sz="1"/>
              <w:bottom w:val="single" w:color="CCCCCC" w:sz="1"/>
              <w:right w:val="single" w:color="CCCCCC" w:sz="1"/>
            </w:tcBorders>
          </w:tcPr>
          <w:p>
            <w:r>
              <w:rPr>
                <w:b/>
                <w:bCs/>
              </w:rPr>
              <w:t xml:space="preserve">Single-Tenant</w:t>
            </w:r>
          </w:p>
          <w:p>
            <w:r>
              <w:t xml:space="preserve">URL: https://guce-{pays}.com</w:t>
            </w:r>
          </w:p>
          <w:p>
            <w:r>
              <w:t xml:space="preserve">Infrastructure dédiée</w:t>
            </w:r>
          </w:p>
          <w:p>
            <w:r>
              <w:t xml:space="preserve">Opère les procédures du commerce</w:t>
            </w:r>
          </w:p>
        </w:tc>
      </w:tr>
    </w:tbl>
    <w:p>
      <w:pPr>
        <w:pStyle w:val="Heading2"/>
      </w:pPr>
      <w:r>
        <w:t xml:space="preserve">1.2 Spécifications Fonctionnelles Clés</w:t>
      </w:r>
    </w:p>
    <w:p>
      <w:pPr>
        <w:spacing w:before="200" w:after="100"/>
      </w:pPr>
      <w:r>
        <w:rPr>
          <w:sz w:val="22"/>
          <w:szCs w:val="22"/>
        </w:rPr>
        <w:t xml:space="preserve">Le code doit implémenter les exigences suivantes issues des spécifications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Réf</w:t>
            </w:r>
          </w:p>
        </w:tc>
        <w:tc>
          <w:tcPr>
            <w:tcW w:type="dxa" w:w="7800"/>
            <w:tcBorders>
              <w:top w:val="single" w:color="CCCCCC" w:sz="1"/>
              <w:left w:val="single" w:color="CCCCCC" w:sz="1"/>
              <w:bottom w:val="single" w:color="CCCCCC" w:sz="1"/>
              <w:right w:val="single" w:color="CCCCCC" w:sz="1"/>
            </w:tcBorders>
            <w:shd w:fill="1E3A5F" w:val="clear"/>
          </w:tcPr>
          <w:p>
            <w:r>
              <w:rPr>
                <w:b/>
                <w:bCs/>
                <w:color w:val="FFFFFF"/>
              </w:rPr>
              <w:t xml:space="preserve">Exigence Fonctionnelle</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C01</w:t>
            </w:r>
          </w:p>
        </w:tc>
        <w:tc>
          <w:tcPr>
            <w:tcW w:type="dxa" w:w="7800"/>
            <w:tcBorders>
              <w:top w:val="single" w:color="CCCCCC" w:sz="1"/>
              <w:left w:val="single" w:color="CCCCCC" w:sz="1"/>
              <w:bottom w:val="single" w:color="CCCCCC" w:sz="1"/>
              <w:right w:val="single" w:color="CCCCCC" w:sz="1"/>
            </w:tcBorders>
          </w:tcPr>
          <w:p>
            <w:r>
              <w:t xml:space="preserve">Moteur d'orchestration flexible (Camunda + Drools) pour circuits et procédures selon UN/CEFACT Buy-Ship-Pay</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F01</w:t>
            </w:r>
          </w:p>
        </w:tc>
        <w:tc>
          <w:tcPr>
            <w:tcW w:type="dxa" w:w="7800"/>
            <w:tcBorders>
              <w:top w:val="single" w:color="CCCCCC" w:sz="1"/>
              <w:left w:val="single" w:color="CCCCCC" w:sz="1"/>
              <w:bottom w:val="single" w:color="CCCCCC" w:sz="1"/>
              <w:right w:val="single" w:color="CCCCCC" w:sz="1"/>
            </w:tcBorders>
          </w:tcPr>
          <w:p>
            <w:r>
              <w:t xml:space="preserve">Arborescence à 5 niveaux : Sens → Phase → Circuit → Procédure → Processus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F04</w:t>
            </w:r>
          </w:p>
        </w:tc>
        <w:tc>
          <w:tcPr>
            <w:tcW w:type="dxa" w:w="7800"/>
            <w:tcBorders>
              <w:top w:val="single" w:color="CCCCCC" w:sz="1"/>
              <w:left w:val="single" w:color="CCCCCC" w:sz="1"/>
              <w:bottom w:val="single" w:color="CCCCCC" w:sz="1"/>
              <w:right w:val="single" w:color="CCCCCC" w:sz="1"/>
            </w:tcBorders>
          </w:tcPr>
          <w:p>
            <w:r>
              <w:t xml:space="preserve">Support tous modes de transport : Maritime, Aérien, Routier, Ferroviaire, Multimodal</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F07</w:t>
            </w:r>
          </w:p>
        </w:tc>
        <w:tc>
          <w:tcPr>
            <w:tcW w:type="dxa" w:w="7800"/>
            <w:tcBorders>
              <w:top w:val="single" w:color="CCCCCC" w:sz="1"/>
              <w:left w:val="single" w:color="CCCCCC" w:sz="1"/>
              <w:bottom w:val="single" w:color="CCCCCC" w:sz="1"/>
              <w:right w:val="single" w:color="CCCCCC" w:sz="1"/>
            </w:tcBorders>
          </w:tcPr>
          <w:p>
            <w:r>
              <w:t xml:space="preserve">Interaction entre composantes : e-Force, e-Gov, e-Business, e-Payment, BI-BigData</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F08</w:t>
            </w:r>
          </w:p>
        </w:tc>
        <w:tc>
          <w:tcPr>
            <w:tcW w:type="dxa" w:w="7800"/>
            <w:tcBorders>
              <w:top w:val="single" w:color="CCCCCC" w:sz="1"/>
              <w:left w:val="single" w:color="CCCCCC" w:sz="1"/>
              <w:bottom w:val="single" w:color="CCCCCC" w:sz="1"/>
              <w:right w:val="single" w:color="CCCCCC" w:sz="1"/>
            </w:tcBorders>
          </w:tcPr>
          <w:p>
            <w:r>
              <w:t xml:space="preserve">Portail unique pour opérateurs économiques (déclarations import/export/transit)</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GEN</w:t>
            </w:r>
          </w:p>
        </w:tc>
        <w:tc>
          <w:tcPr>
            <w:tcW w:type="dxa" w:w="7800"/>
            <w:tcBorders>
              <w:top w:val="single" w:color="CCCCCC" w:sz="1"/>
              <w:left w:val="single" w:color="CCCCCC" w:sz="1"/>
              <w:bottom w:val="single" w:color="CCCCCC" w:sz="1"/>
              <w:right w:val="single" w:color="CCCCCC" w:sz="1"/>
            </w:tcBorders>
          </w:tcPr>
          <w:p>
            <w:r>
              <w:t xml:space="preserve">Générateur de code automatique (80% configuration, 20% développement custom)</w:t>
            </w:r>
          </w:p>
        </w:tc>
      </w:tr>
    </w:tbl>
    <w:p>
      <w:r>
        <w:br w:type="page"/>
      </w:r>
    </w:p>
    <w:p>
      <w:pPr>
        <w:pStyle w:val="Heading1"/>
      </w:pPr>
      <w:r>
        <w:t xml:space="preserve">2. GRILLE D'ANALYSE DU CODE EXISTANT</w:t>
      </w:r>
    </w:p>
    <w:p>
      <w:pPr>
        <w:spacing w:before="200" w:after="200"/>
      </w:pPr>
      <w:r>
        <w:rPr>
          <w:sz w:val="22"/>
          <w:szCs w:val="22"/>
        </w:rPr>
        <w:t xml:space="preserve">Pour chaque module du code source, effectuer une analyse systématique selon les critères suivants :</w:t>
      </w:r>
    </w:p>
    <w:p>
      <w:pPr>
        <w:pStyle w:val="Heading2"/>
      </w:pPr>
      <w:r>
        <w:t xml:space="preserve">2.1 Checklist d'Analyse par Couche</w:t>
      </w:r>
    </w:p>
    <w:p>
      <w:pPr>
        <w:pStyle w:val="Heading3"/>
      </w:pPr>
      <w:r>
        <w:t xml:space="preserve">🔧 Couche Backend (Spring Boot)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rPr>
          <w:tblHeader/>
        </w:trPr>
        <w:tc>
          <w:tcPr>
            <w:tcW w:type="dxa" w:w="600"/>
            <w:tcBorders>
              <w:top w:val="single" w:color="CCCCCC" w:sz="1"/>
              <w:left w:val="single" w:color="CCCCCC" w:sz="1"/>
              <w:bottom w:val="single" w:color="CCCCCC" w:sz="1"/>
              <w:right w:val="single" w:color="CCCCCC" w:sz="1"/>
            </w:tcBorders>
            <w:shd w:fill="2E7D32" w:val="clear"/>
          </w:tcPr>
          <w:p>
            <w:pPr>
              <w:jc w:val="center"/>
            </w:pPr>
            <w:r>
              <w:rPr>
                <w:b/>
                <w:bCs/>
                <w:color w:val="FFFFFF"/>
              </w:rPr>
              <w:t xml:space="preserve">✓</w:t>
            </w:r>
          </w:p>
        </w:tc>
        <w:tc>
          <w:tcPr>
            <w:tcW w:type="dxa" w:w="4200"/>
            <w:tcBorders>
              <w:top w:val="single" w:color="CCCCCC" w:sz="1"/>
              <w:left w:val="single" w:color="CCCCCC" w:sz="1"/>
              <w:bottom w:val="single" w:color="CCCCCC" w:sz="1"/>
              <w:right w:val="single" w:color="CCCCCC" w:sz="1"/>
            </w:tcBorders>
            <w:shd w:fill="2E7D32" w:val="clear"/>
          </w:tcPr>
          <w:p>
            <w:r>
              <w:rPr>
                <w:b/>
                <w:bCs/>
                <w:color w:val="FFFFFF"/>
              </w:rPr>
              <w:t xml:space="preserve">Point de Vérification</w:t>
            </w:r>
          </w:p>
        </w:tc>
        <w:tc>
          <w:tcPr>
            <w:tcW w:type="dxa" w:w="4200"/>
            <w:tcBorders>
              <w:top w:val="single" w:color="CCCCCC" w:sz="1"/>
              <w:left w:val="single" w:color="CCCCCC" w:sz="1"/>
              <w:bottom w:val="single" w:color="CCCCCC" w:sz="1"/>
              <w:right w:val="single" w:color="CCCCCC" w:sz="1"/>
            </w:tcBorders>
            <w:shd w:fill="2E7D32" w:val="clear"/>
          </w:tcPr>
          <w:p>
            <w:r>
              <w:rPr>
                <w:b/>
                <w:bCs/>
                <w:color w:val="FFFFFF"/>
              </w:rPr>
              <w:t xml:space="preserve">Critère de Conformité</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Architecture Microservices</w:t>
            </w:r>
          </w:p>
        </w:tc>
        <w:tc>
          <w:tcPr>
            <w:tcW w:type="dxa" w:w="4200"/>
            <w:tcBorders>
              <w:top w:val="single" w:color="CCCCCC" w:sz="1"/>
              <w:left w:val="single" w:color="CCCCCC" w:sz="1"/>
              <w:bottom w:val="single" w:color="CCCCCC" w:sz="1"/>
              <w:right w:val="single" w:color="CCCCCC" w:sz="1"/>
            </w:tcBorders>
          </w:tcPr>
          <w:p>
            <w:r>
              <w:t xml:space="preserve">ms-declaration, ms-workflow, ms-rules, ms-documents, ms-payment, ms-notification...</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Intégration Camunda 8</w:t>
            </w:r>
          </w:p>
        </w:tc>
        <w:tc>
          <w:tcPr>
            <w:tcW w:type="dxa" w:w="4200"/>
            <w:tcBorders>
              <w:top w:val="single" w:color="CCCCCC" w:sz="1"/>
              <w:left w:val="single" w:color="CCCCCC" w:sz="1"/>
              <w:bottom w:val="single" w:color="CCCCCC" w:sz="1"/>
              <w:right w:val="single" w:color="CCCCCC" w:sz="1"/>
            </w:tcBorders>
          </w:tcPr>
          <w:p>
            <w:r>
              <w:t xml:space="preserve">ZeebeClient configuré, @JobWorker pour tâches, déploiement BPMN</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Intégration Drools 8</w:t>
            </w:r>
          </w:p>
        </w:tc>
        <w:tc>
          <w:tcPr>
            <w:tcW w:type="dxa" w:w="4200"/>
            <w:tcBorders>
              <w:top w:val="single" w:color="CCCCCC" w:sz="1"/>
              <w:left w:val="single" w:color="CCCCCC" w:sz="1"/>
              <w:bottom w:val="single" w:color="CCCCCC" w:sz="1"/>
              <w:right w:val="single" w:color="CCCCCC" w:sz="1"/>
            </w:tcBorders>
          </w:tcPr>
          <w:p>
            <w:r>
              <w:t xml:space="preserve">DMN Engine, tables de décision, hot-reload des règles</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Modèle de données</w:t>
            </w:r>
          </w:p>
        </w:tc>
        <w:tc>
          <w:tcPr>
            <w:tcW w:type="dxa" w:w="4200"/>
            <w:tcBorders>
              <w:top w:val="single" w:color="CCCCCC" w:sz="1"/>
              <w:left w:val="single" w:color="CCCCCC" w:sz="1"/>
              <w:bottom w:val="single" w:color="CCCCCC" w:sz="1"/>
              <w:right w:val="single" w:color="CCCCCC" w:sz="1"/>
            </w:tcBorders>
          </w:tcPr>
          <w:p>
            <w:r>
              <w:t xml:space="preserve">Entités JPA pour Sens, Phase, Circuit, Procédure, Processus</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APIs REST</w:t>
            </w:r>
          </w:p>
        </w:tc>
        <w:tc>
          <w:tcPr>
            <w:tcW w:type="dxa" w:w="4200"/>
            <w:tcBorders>
              <w:top w:val="single" w:color="CCCCCC" w:sz="1"/>
              <w:left w:val="single" w:color="CCCCCC" w:sz="1"/>
              <w:bottom w:val="single" w:color="CCCCCC" w:sz="1"/>
              <w:right w:val="single" w:color="CCCCCC" w:sz="1"/>
            </w:tcBorders>
          </w:tcPr>
          <w:p>
            <w:r>
              <w:t xml:space="preserve">Controllers CRUD + endpoints métier documentés OpenAPI</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Générateur de code</w:t>
            </w:r>
          </w:p>
        </w:tc>
        <w:tc>
          <w:tcPr>
            <w:tcW w:type="dxa" w:w="4200"/>
            <w:tcBorders>
              <w:top w:val="single" w:color="CCCCCC" w:sz="1"/>
              <w:left w:val="single" w:color="CCCCCC" w:sz="1"/>
              <w:bottom w:val="single" w:color="CCCCCC" w:sz="1"/>
              <w:right w:val="single" w:color="CCCCCC" w:sz="1"/>
            </w:tcBorders>
          </w:tcPr>
          <w:p>
            <w:r>
              <w:t xml:space="preserve">CodeGeneratorEngine avec templates Freemarker/Mustache</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Event Streaming</w:t>
            </w:r>
          </w:p>
        </w:tc>
        <w:tc>
          <w:tcPr>
            <w:tcW w:type="dxa" w:w="4200"/>
            <w:tcBorders>
              <w:top w:val="single" w:color="CCCCCC" w:sz="1"/>
              <w:left w:val="single" w:color="CCCCCC" w:sz="1"/>
              <w:bottom w:val="single" w:color="CCCCCC" w:sz="1"/>
              <w:right w:val="single" w:color="CCCCCC" w:sz="1"/>
            </w:tcBorders>
          </w:tcPr>
          <w:p>
            <w:r>
              <w:t xml:space="preserve">Apache Kafka configuré pour communication inter-services</w:t>
            </w:r>
          </w:p>
        </w:tc>
      </w:tr>
    </w:tbl>
    <w:p>
      <w:pPr>
        <w:pStyle w:val="Heading3"/>
        <w:spacing w:before="300"/>
      </w:pPr>
      <w:r>
        <w:t xml:space="preserve">🖥️ Couche Frontend (Angular)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rPr>
          <w:tblHeader/>
        </w:trPr>
        <w:tc>
          <w:tcPr>
            <w:tcW w:type="dxa" w:w="600"/>
            <w:tcBorders>
              <w:top w:val="single" w:color="CCCCCC" w:sz="1"/>
              <w:left w:val="single" w:color="CCCCCC" w:sz="1"/>
              <w:bottom w:val="single" w:color="CCCCCC" w:sz="1"/>
              <w:right w:val="single" w:color="CCCCCC" w:sz="1"/>
            </w:tcBorders>
            <w:shd w:fill="7B1FA2" w:val="clear"/>
          </w:tcPr>
          <w:p>
            <w:pPr>
              <w:jc w:val="center"/>
            </w:pPr>
            <w:r>
              <w:rPr>
                <w:b/>
                <w:bCs/>
                <w:color w:val="FFFFFF"/>
              </w:rPr>
              <w:t xml:space="preserve">✓</w:t>
            </w:r>
          </w:p>
        </w:tc>
        <w:tc>
          <w:tcPr>
            <w:tcW w:type="dxa" w:w="4200"/>
            <w:tcBorders>
              <w:top w:val="single" w:color="CCCCCC" w:sz="1"/>
              <w:left w:val="single" w:color="CCCCCC" w:sz="1"/>
              <w:bottom w:val="single" w:color="CCCCCC" w:sz="1"/>
              <w:right w:val="single" w:color="CCCCCC" w:sz="1"/>
            </w:tcBorders>
            <w:shd w:fill="7B1FA2" w:val="clear"/>
          </w:tcPr>
          <w:p>
            <w:r>
              <w:rPr>
                <w:b/>
                <w:bCs/>
                <w:color w:val="FFFFFF"/>
              </w:rPr>
              <w:t xml:space="preserve">Point de Vérification</w:t>
            </w:r>
          </w:p>
        </w:tc>
        <w:tc>
          <w:tcPr>
            <w:tcW w:type="dxa" w:w="4200"/>
            <w:tcBorders>
              <w:top w:val="single" w:color="CCCCCC" w:sz="1"/>
              <w:left w:val="single" w:color="CCCCCC" w:sz="1"/>
              <w:bottom w:val="single" w:color="CCCCCC" w:sz="1"/>
              <w:right w:val="single" w:color="CCCCCC" w:sz="1"/>
            </w:tcBorders>
            <w:shd w:fill="7B1FA2" w:val="clear"/>
          </w:tcPr>
          <w:p>
            <w:r>
              <w:rPr>
                <w:b/>
                <w:bCs/>
                <w:color w:val="FFFFFF"/>
              </w:rPr>
              <w:t xml:space="preserve">Critère de Conformité</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Portails séparés</w:t>
            </w:r>
          </w:p>
        </w:tc>
        <w:tc>
          <w:tcPr>
            <w:tcW w:type="dxa" w:w="4200"/>
            <w:tcBorders>
              <w:top w:val="single" w:color="CCCCCC" w:sz="1"/>
              <w:left w:val="single" w:color="CCCCCC" w:sz="1"/>
              <w:bottom w:val="single" w:color="CCCCCC" w:sz="1"/>
              <w:right w:val="single" w:color="CCCCCC" w:sz="1"/>
            </w:tcBorders>
          </w:tcPr>
          <w:p>
            <w:r>
              <w:t xml:space="preserve">e-Force, e-Gov, e-Business, e-Payment comme modules distincts</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Workflow Designer</w:t>
            </w:r>
          </w:p>
        </w:tc>
        <w:tc>
          <w:tcPr>
            <w:tcW w:type="dxa" w:w="4200"/>
            <w:tcBorders>
              <w:top w:val="single" w:color="CCCCCC" w:sz="1"/>
              <w:left w:val="single" w:color="CCCCCC" w:sz="1"/>
              <w:bottom w:val="single" w:color="CCCCCC" w:sz="1"/>
              <w:right w:val="single" w:color="CCCCCC" w:sz="1"/>
            </w:tcBorders>
          </w:tcPr>
          <w:p>
            <w:r>
              <w:t xml:space="preserve">bpmn-js intégré avec canvas, palette, panneau propriétés</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Form Builder</w:t>
            </w:r>
          </w:p>
        </w:tc>
        <w:tc>
          <w:tcPr>
            <w:tcW w:type="dxa" w:w="4200"/>
            <w:tcBorders>
              <w:top w:val="single" w:color="CCCCCC" w:sz="1"/>
              <w:left w:val="single" w:color="CCCCCC" w:sz="1"/>
              <w:bottom w:val="single" w:color="CCCCCC" w:sz="1"/>
              <w:right w:val="single" w:color="CCCCCC" w:sz="1"/>
            </w:tcBorders>
          </w:tcPr>
          <w:p>
            <w:r>
              <w:t xml:space="preserve">FormIO ou custom avec JSON Schema, drag-and-drop</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Data Modeler</w:t>
            </w:r>
          </w:p>
        </w:tc>
        <w:tc>
          <w:tcPr>
            <w:tcW w:type="dxa" w:w="4200"/>
            <w:tcBorders>
              <w:top w:val="single" w:color="CCCCCC" w:sz="1"/>
              <w:left w:val="single" w:color="CCCCCC" w:sz="1"/>
              <w:bottom w:val="single" w:color="CCCCCC" w:sz="1"/>
              <w:right w:val="single" w:color="CCCCCC" w:sz="1"/>
            </w:tcBorders>
          </w:tcPr>
          <w:p>
            <w:r>
              <w:t xml:space="preserve">Interface de création d'entités et relations sans SQL</w:t>
            </w:r>
          </w:p>
        </w:tc>
      </w:tr>
      <w:tr>
        <w:tc>
          <w:tcPr>
            <w:tcW w:type="dxa" w:w="600"/>
            <w:tcBorders>
              <w:top w:val="single" w:color="CCCCCC" w:sz="1"/>
              <w:left w:val="single" w:color="CCCCCC" w:sz="1"/>
              <w:bottom w:val="single" w:color="CCCCCC" w:sz="1"/>
              <w:right w:val="single" w:color="CCCCCC" w:sz="1"/>
            </w:tcBorders>
          </w:tcPr>
          <w:p>
            <w:pPr>
              <w:jc w:val="center"/>
            </w:pPr>
            <w:r>
              <w:t xml:space="preserve">☐</w:t>
            </w:r>
          </w:p>
        </w:tc>
        <w:tc>
          <w:tcPr>
            <w:tcW w:type="dxa" w:w="4200"/>
            <w:tcBorders>
              <w:top w:val="single" w:color="CCCCCC" w:sz="1"/>
              <w:left w:val="single" w:color="CCCCCC" w:sz="1"/>
              <w:bottom w:val="single" w:color="CCCCCC" w:sz="1"/>
              <w:right w:val="single" w:color="CCCCCC" w:sz="1"/>
            </w:tcBorders>
          </w:tcPr>
          <w:p>
            <w:r>
              <w:t xml:space="preserve">Rules Editor</w:t>
            </w:r>
          </w:p>
        </w:tc>
        <w:tc>
          <w:tcPr>
            <w:tcW w:type="dxa" w:w="4200"/>
            <w:tcBorders>
              <w:top w:val="single" w:color="CCCCCC" w:sz="1"/>
              <w:left w:val="single" w:color="CCCCCC" w:sz="1"/>
              <w:bottom w:val="single" w:color="CCCCCC" w:sz="1"/>
              <w:right w:val="single" w:color="CCCCCC" w:sz="1"/>
            </w:tcBorders>
          </w:tcPr>
          <w:p>
            <w:r>
              <w:t xml:space="preserve">Tables de décision DMN visuelles, simulation avant déploiement</w:t>
            </w:r>
          </w:p>
        </w:tc>
      </w:tr>
    </w:tbl>
    <w:p>
      <w:r>
        <w:br w:type="page"/>
      </w:r>
    </w:p>
    <w:p>
      <w:pPr>
        <w:pStyle w:val="Heading1"/>
      </w:pPr>
      <w:r>
        <w:t xml:space="preserve">3. VÉRIFICATION DU TENANT BUILDER (Création d'Instance GUCE)</w:t>
      </w:r>
    </w:p>
    <w:p>
      <w:pPr>
        <w:spacing w:before="200" w:after="200"/>
      </w:pPr>
      <w:r>
        <w:rPr>
          <w:sz w:val="22"/>
          <w:szCs w:val="22"/>
        </w:rPr>
        <w:t xml:space="preserve">Le Tenant Builder est le module critique permettant de créer une nouvelle instance GUCE pour un pays. Vérifier que le code implémente le wizard en 6 étapes :</w:t>
      </w:r>
    </w:p>
    <w:p>
      <w:pPr>
        <w:pStyle w:val="Heading2"/>
      </w:pPr>
      <w:r>
        <w:t xml:space="preserve">3.1 Wizard de Création - 6 Étapes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3F2FD" w:val="clear"/>
          </w:tcPr>
          <w:p>
            <w:pPr>
              <w:spacing w:before="100"/>
            </w:pPr>
            <w:r>
              <w:rPr>
                <w:b/>
                <w:bCs/>
                <w:color w:val="1E3A5F"/>
                <w:sz w:val="24"/>
                <w:szCs w:val="24"/>
              </w:rPr>
              <w:t xml:space="preserve">ÉTAPE 1 : Informations Générales</w:t>
            </w:r>
          </w:p>
          <w:p>
            <w:r>
              <w:t xml:space="preserve">URL: /tenants/create/step-1</w:t>
            </w:r>
          </w:p>
          <w:p>
            <w:r>
              <w:rPr>
                <w:b/>
                <w:bCs/>
              </w:rPr>
              <w:t xml:space="preserve">Champs requis :</w:t>
            </w:r>
          </w:p>
          <w:p>
            <w:pPr>
              <w:pStyle w:val="ListParagraph"/>
              <w:numPr>
                <w:ilvl w:val="0"/>
                <w:numId w:val="2"/>
              </w:numPr>
            </w:pPr>
            <w:r>
              <w:t xml:space="preserve">code (ex: CM, TD, CF)</w:t>
            </w:r>
          </w:p>
          <w:p>
            <w:pPr>
              <w:pStyle w:val="ListParagraph"/>
              <w:numPr>
                <w:ilvl w:val="0"/>
                <w:numId w:val="2"/>
              </w:numPr>
            </w:pPr>
            <w:r>
              <w:t xml:space="preserve">name (ex: GUCE Cameroun)</w:t>
            </w:r>
          </w:p>
          <w:p>
            <w:pPr>
              <w:pStyle w:val="ListParagraph"/>
              <w:numPr>
                <w:ilvl w:val="0"/>
                <w:numId w:val="2"/>
              </w:numPr>
            </w:pPr>
            <w:r>
              <w:t xml:space="preserve">domain (ex: guce-cameroun.com)</w:t>
            </w:r>
          </w:p>
          <w:p>
            <w:pPr>
              <w:pStyle w:val="ListParagraph"/>
              <w:numPr>
                <w:ilvl w:val="0"/>
                <w:numId w:val="2"/>
              </w:numPr>
            </w:pPr>
            <w:r>
              <w:t xml:space="preserve">logo, primaryColor, secondaryColor</w:t>
            </w:r>
          </w:p>
          <w:p>
            <w:pPr>
              <w:pStyle w:val="ListParagraph"/>
              <w:numPr>
                <w:ilvl w:val="0"/>
                <w:numId w:val="2"/>
              </w:numPr>
              <w:spacing w:after="100"/>
            </w:pPr>
            <w:r>
              <w:t xml:space="preserve">timezone, locale, supportedLocales, currency</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Pr>
          <w:p>
            <w:pPr>
              <w:spacing w:before="100"/>
            </w:pPr>
            <w:r>
              <w:rPr>
                <w:b/>
                <w:bCs/>
                <w:color w:val="2E7D32"/>
                <w:sz w:val="24"/>
                <w:szCs w:val="24"/>
              </w:rPr>
              <w:t xml:space="preserve">ÉTAPE 2 : Configuration Technique</w:t>
            </w:r>
          </w:p>
          <w:p>
            <w:r>
              <w:t xml:space="preserve">URL: /tenants/create/step-2</w:t>
            </w:r>
          </w:p>
          <w:p>
            <w:r>
              <w:rPr>
                <w:b/>
                <w:bCs/>
              </w:rPr>
              <w:t xml:space="preserve">Champs requis :</w:t>
            </w:r>
          </w:p>
          <w:p>
            <w:pPr>
              <w:pStyle w:val="ListParagraph"/>
              <w:numPr>
                <w:ilvl w:val="0"/>
                <w:numId w:val="2"/>
              </w:numPr>
            </w:pPr>
            <w:r>
              <w:t xml:space="preserve">environment (dev, staging, production)</w:t>
            </w:r>
          </w:p>
          <w:p>
            <w:pPr>
              <w:pStyle w:val="ListParagraph"/>
              <w:numPr>
                <w:ilvl w:val="0"/>
                <w:numId w:val="2"/>
              </w:numPr>
            </w:pPr>
            <w:r>
              <w:t xml:space="preserve">highAvailability (boolean)</w:t>
            </w:r>
          </w:p>
          <w:p>
            <w:pPr>
              <w:pStyle w:val="ListParagraph"/>
              <w:numPr>
                <w:ilvl w:val="0"/>
                <w:numId w:val="2"/>
              </w:numPr>
            </w:pPr>
            <w:r>
              <w:t xml:space="preserve">autoScaling (enabled, minReplicas, maxReplicas)</w:t>
            </w:r>
          </w:p>
          <w:p>
            <w:pPr>
              <w:pStyle w:val="ListParagraph"/>
              <w:numPr>
                <w:ilvl w:val="0"/>
                <w:numId w:val="2"/>
              </w:numPr>
            </w:pPr>
            <w:r>
              <w:t xml:space="preserve">backup (enabled, frequency, retention)</w:t>
            </w:r>
          </w:p>
          <w:p>
            <w:pPr>
              <w:pStyle w:val="ListParagraph"/>
              <w:numPr>
                <w:ilvl w:val="0"/>
                <w:numId w:val="2"/>
              </w:numPr>
              <w:spacing w:after="100"/>
            </w:pPr>
            <w:r>
              <w:t xml:space="preserve">ssl (provider, autoRenew)</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3E5F5" w:val="clear"/>
          </w:tcPr>
          <w:p>
            <w:pPr>
              <w:spacing w:before="100"/>
            </w:pPr>
            <w:r>
              <w:rPr>
                <w:b/>
                <w:bCs/>
                <w:color w:val="7B1FA2"/>
                <w:sz w:val="24"/>
                <w:szCs w:val="24"/>
              </w:rPr>
              <w:t xml:space="preserve">ÉTAPE 3 : Modules à Activer</w:t>
            </w:r>
          </w:p>
          <w:p>
            <w:r>
              <w:t xml:space="preserve">URL: /tenants/create/step-3</w:t>
            </w:r>
          </w:p>
          <w:p>
            <w:r>
              <w:rPr>
                <w:b/>
                <w:bCs/>
              </w:rPr>
              <w:t xml:space="preserve">Modules configurables :</w:t>
            </w:r>
          </w:p>
          <w:p>
            <w:pPr>
              <w:pStyle w:val="ListParagraph"/>
              <w:numPr>
                <w:ilvl w:val="0"/>
                <w:numId w:val="2"/>
              </w:numPr>
            </w:pPr>
            <w:r>
              <w:t xml:space="preserve">eForce (enabled, features[])</w:t>
            </w:r>
          </w:p>
          <w:p>
            <w:pPr>
              <w:pStyle w:val="ListParagraph"/>
              <w:numPr>
                <w:ilvl w:val="0"/>
                <w:numId w:val="2"/>
              </w:numPr>
            </w:pPr>
            <w:r>
              <w:t xml:space="preserve">eGov (enabled, features[])</w:t>
            </w:r>
          </w:p>
          <w:p>
            <w:pPr>
              <w:pStyle w:val="ListParagraph"/>
              <w:numPr>
                <w:ilvl w:val="0"/>
                <w:numId w:val="2"/>
              </w:numPr>
            </w:pPr>
            <w:r>
              <w:t xml:space="preserve">eBusiness (enabled, features[])</w:t>
            </w:r>
          </w:p>
          <w:p>
            <w:pPr>
              <w:pStyle w:val="ListParagraph"/>
              <w:numPr>
                <w:ilvl w:val="0"/>
                <w:numId w:val="2"/>
              </w:numPr>
            </w:pPr>
            <w:r>
              <w:t xml:space="preserve">ePayment (enabled, providers[])</w:t>
            </w:r>
          </w:p>
          <w:p>
            <w:pPr>
              <w:pStyle w:val="ListParagraph"/>
              <w:numPr>
                <w:ilvl w:val="0"/>
                <w:numId w:val="2"/>
              </w:numPr>
            </w:pPr>
            <w:r>
              <w:t xml:space="preserve">procedureBuilder (enabled, features[])</w:t>
            </w:r>
          </w:p>
          <w:p>
            <w:pPr>
              <w:pStyle w:val="ListParagraph"/>
              <w:numPr>
                <w:ilvl w:val="0"/>
                <w:numId w:val="2"/>
              </w:numPr>
              <w:spacing w:after="100"/>
            </w:pPr>
            <w:r>
              <w:t xml:space="preserve">admin (enabled, features[])</w:t>
            </w:r>
          </w:p>
        </w:tc>
      </w:tr>
    </w:tbl>
    <w:p>
      <w:r>
        <w:br w:type="pag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Pr>
          <w:p>
            <w:pPr>
              <w:spacing w:before="100"/>
            </w:pPr>
            <w:r>
              <w:rPr>
                <w:b/>
                <w:bCs/>
                <w:color w:val="E65100"/>
                <w:sz w:val="24"/>
                <w:szCs w:val="24"/>
              </w:rPr>
              <w:t xml:space="preserve">ÉTAPE 4 : Administrateurs Initiaux</w:t>
            </w:r>
          </w:p>
          <w:p>
            <w:r>
              <w:t xml:space="preserve">URL: /tenants/create/step-4</w:t>
            </w:r>
          </w:p>
          <w:p>
            <w:r>
              <w:rPr>
                <w:b/>
                <w:bCs/>
              </w:rPr>
              <w:t xml:space="preserve">Champs requis :</w:t>
            </w:r>
          </w:p>
          <w:p>
            <w:pPr>
              <w:pStyle w:val="ListParagraph"/>
              <w:numPr>
                <w:ilvl w:val="0"/>
                <w:numId w:val="2"/>
              </w:numPr>
            </w:pPr>
            <w:r>
              <w:t xml:space="preserve">email, firstName, lastName</w:t>
            </w:r>
          </w:p>
          <w:p>
            <w:pPr>
              <w:pStyle w:val="ListParagraph"/>
              <w:numPr>
                <w:ilvl w:val="0"/>
                <w:numId w:val="2"/>
              </w:numPr>
              <w:spacing w:after="100"/>
            </w:pPr>
            <w:r>
              <w:t xml:space="preserve">role (SUPER_ADMIN_INSTANCE), tempPassword (boolean)</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CEFF1" w:val="clear"/>
          </w:tcPr>
          <w:p>
            <w:pPr>
              <w:spacing w:before="100"/>
            </w:pPr>
            <w:r>
              <w:rPr>
                <w:b/>
                <w:bCs/>
                <w:color w:val="546E7A"/>
                <w:sz w:val="24"/>
                <w:szCs w:val="24"/>
              </w:rPr>
              <w:t xml:space="preserve">ÉTAPE 5 : Infrastructure Cible</w:t>
            </w:r>
          </w:p>
          <w:p>
            <w:r>
              <w:t xml:space="preserve">URL: /tenants/create/step-5</w:t>
            </w:r>
          </w:p>
          <w:p>
            <w:r>
              <w:rPr>
                <w:b/>
                <w:bCs/>
              </w:rPr>
              <w:t xml:space="preserve">Champs requis :</w:t>
            </w:r>
          </w:p>
          <w:p>
            <w:pPr>
              <w:pStyle w:val="ListParagraph"/>
              <w:numPr>
                <w:ilvl w:val="0"/>
                <w:numId w:val="2"/>
              </w:numPr>
            </w:pPr>
            <w:r>
              <w:t xml:space="preserve">provider (ovh, aws, azure, gcp, on-premise)</w:t>
            </w:r>
          </w:p>
          <w:p>
            <w:pPr>
              <w:pStyle w:val="ListParagraph"/>
              <w:numPr>
                <w:ilvl w:val="0"/>
                <w:numId w:val="2"/>
              </w:numPr>
            </w:pPr>
            <w:r>
              <w:t xml:space="preserve">region</w:t>
            </w:r>
          </w:p>
          <w:p>
            <w:pPr>
              <w:pStyle w:val="ListParagraph"/>
              <w:numPr>
                <w:ilvl w:val="0"/>
                <w:numId w:val="2"/>
              </w:numPr>
            </w:pPr>
            <w:r>
              <w:t xml:space="preserve">kubernetes (version, nodePool config)</w:t>
            </w:r>
          </w:p>
          <w:p>
            <w:pPr>
              <w:pStyle w:val="ListParagraph"/>
              <w:numPr>
                <w:ilvl w:val="0"/>
                <w:numId w:val="2"/>
              </w:numPr>
            </w:pPr>
            <w:r>
              <w:t xml:space="preserve">database (type, version, size, replicas)</w:t>
            </w:r>
          </w:p>
          <w:p>
            <w:pPr>
              <w:pStyle w:val="ListParagraph"/>
              <w:numPr>
                <w:ilvl w:val="0"/>
                <w:numId w:val="2"/>
              </w:numPr>
              <w:spacing w:after="100"/>
            </w:pPr>
            <w:r>
              <w:t xml:space="preserve">storage (type, size)</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Pr>
          <w:p>
            <w:pPr>
              <w:spacing w:before="100"/>
            </w:pPr>
            <w:r>
              <w:rPr>
                <w:b/>
                <w:bCs/>
                <w:color w:val="2E7D32"/>
                <w:sz w:val="24"/>
                <w:szCs w:val="24"/>
              </w:rPr>
              <w:t xml:space="preserve">ÉTAPE 6 : Déploiement Automatique</w:t>
            </w:r>
          </w:p>
          <w:p>
            <w:r>
              <w:t xml:space="preserve">URL: /tenants/create/step-6 (+ /tenants/create/deploy)</w:t>
            </w:r>
          </w:p>
          <w:p>
            <w:r>
              <w:rPr>
                <w:b/>
                <w:bCs/>
              </w:rPr>
              <w:t xml:space="preserve">Actions automatiques à exécuter :</w:t>
            </w:r>
          </w:p>
          <w:p>
            <w:pPr>
              <w:pStyle w:val="ListParagraph"/>
              <w:numPr>
                <w:ilvl w:val="0"/>
                <w:numId w:val="3"/>
              </w:numPr>
            </w:pPr>
            <w:r>
              <w:t xml:space="preserve">Génération du code source personnalisé</w:t>
            </w:r>
          </w:p>
          <w:p>
            <w:pPr>
              <w:pStyle w:val="ListParagraph"/>
              <w:numPr>
                <w:ilvl w:val="0"/>
                <w:numId w:val="3"/>
              </w:numPr>
            </w:pPr>
            <w:r>
              <w:t xml:space="preserve">Génération des fichiers IaC (Terraform + Helm)</w:t>
            </w:r>
          </w:p>
          <w:p>
            <w:pPr>
              <w:pStyle w:val="ListParagraph"/>
              <w:numPr>
                <w:ilvl w:val="0"/>
                <w:numId w:val="3"/>
              </w:numPr>
            </w:pPr>
            <w:r>
              <w:t xml:space="preserve">Provisionnement de l'infrastructure (K8s, DB, Storage)</w:t>
            </w:r>
          </w:p>
          <w:p>
            <w:pPr>
              <w:pStyle w:val="ListParagraph"/>
              <w:numPr>
                <w:ilvl w:val="0"/>
                <w:numId w:val="3"/>
              </w:numPr>
            </w:pPr>
            <w:r>
              <w:t xml:space="preserve">Déploiement des microservices</w:t>
            </w:r>
          </w:p>
          <w:p>
            <w:pPr>
              <w:pStyle w:val="ListParagraph"/>
              <w:numPr>
                <w:ilvl w:val="0"/>
                <w:numId w:val="3"/>
              </w:numPr>
            </w:pPr>
            <w:r>
              <w:t xml:space="preserve">Configuration DNS et certificats SSL</w:t>
            </w:r>
          </w:p>
          <w:p>
            <w:pPr>
              <w:pStyle w:val="ListParagraph"/>
              <w:numPr>
                <w:ilvl w:val="0"/>
                <w:numId w:val="3"/>
              </w:numPr>
            </w:pPr>
            <w:r>
              <w:t xml:space="preserve">Création utilisateurs Keycloak</w:t>
            </w:r>
          </w:p>
          <w:p>
            <w:pPr>
              <w:pStyle w:val="ListParagraph"/>
              <w:numPr>
                <w:ilvl w:val="0"/>
                <w:numId w:val="3"/>
              </w:numPr>
            </w:pPr>
            <w:r>
              <w:t xml:space="preserve">Import templates procédures</w:t>
            </w:r>
          </w:p>
          <w:p>
            <w:pPr>
              <w:pStyle w:val="ListParagraph"/>
              <w:numPr>
                <w:ilvl w:val="0"/>
                <w:numId w:val="3"/>
              </w:numPr>
            </w:pPr>
            <w:r>
              <w:t xml:space="preserve">Configuration agents monitoring</w:t>
            </w:r>
          </w:p>
          <w:p>
            <w:pPr>
              <w:pStyle w:val="ListParagraph"/>
              <w:numPr>
                <w:ilvl w:val="0"/>
                <w:numId w:val="3"/>
              </w:numPr>
            </w:pPr>
            <w:r>
              <w:t xml:space="preserve">Tests de santé automatiques</w:t>
            </w:r>
          </w:p>
          <w:p>
            <w:pPr>
              <w:pStyle w:val="ListParagraph"/>
              <w:numPr>
                <w:ilvl w:val="0"/>
                <w:numId w:val="3"/>
              </w:numPr>
              <w:spacing w:after="100"/>
            </w:pPr>
            <w:r>
              <w:t xml:space="preserve">Notification de fin</w:t>
            </w:r>
          </w:p>
        </w:tc>
      </w:tr>
    </w:tbl>
    <w:p>
      <w:r>
        <w:br w:type="page"/>
      </w:r>
    </w:p>
    <w:p>
      <w:pPr>
        <w:pStyle w:val="Heading1"/>
      </w:pPr>
      <w:r>
        <w:t xml:space="preserve">4. VÉRIFICATION DU MODULE DE DÉPLOIEMENT</w:t>
      </w:r>
    </w:p>
    <w:p>
      <w:pPr>
        <w:pStyle w:val="Heading2"/>
      </w:pPr>
      <w:r>
        <w:t xml:space="preserve">4.1 Services de Déploiement Requis</w:t>
      </w:r>
    </w:p>
    <w:p>
      <w:pPr>
        <w:spacing w:before="200" w:after="100"/>
      </w:pPr>
      <w:r>
        <w:rPr>
          <w:sz w:val="22"/>
          <w:szCs w:val="22"/>
        </w:rPr>
        <w:t xml:space="preserve">Le code doit implémenter les services suivants pour le déploiement complet d'une instance :</w:t>
      </w:r>
    </w:p>
    <w:p>
      <w:pPr>
        <w:pStyle w:val="Code"/>
      </w:pPr>
      <w:r>
        <w:t xml:space="preserve">// Services requis dans ms-deployment</w:t>
      </w:r>
    </w:p>
    <w:p>
      <w:pPr>
        <w:pStyle w:val="Code"/>
      </w:pPr>
      <w:r>
        <w:t xml:space="preserve"/>
      </w:r>
    </w:p>
    <w:p>
      <w:pPr>
        <w:pStyle w:val="Code"/>
      </w:pPr>
      <w:r>
        <w:t xml:space="preserve">@Service TerraformService           // Génération et exécution Terraform</w:t>
      </w:r>
    </w:p>
    <w:p>
      <w:pPr>
        <w:pStyle w:val="Code"/>
      </w:pPr>
      <w:r>
        <w:t xml:space="preserve">@Service HelmDeployService          // Déploiement Helm charts</w:t>
      </w:r>
    </w:p>
    <w:p>
      <w:pPr>
        <w:pStyle w:val="Code"/>
      </w:pPr>
      <w:r>
        <w:t xml:space="preserve">@Service KubernetesService          // Interaction avec K8s API</w:t>
      </w:r>
    </w:p>
    <w:p>
      <w:pPr>
        <w:pStyle w:val="Code"/>
      </w:pPr>
      <w:r>
        <w:t xml:space="preserve">@Service DockerBuildService         // Build et push images Docker</w:t>
      </w:r>
    </w:p>
    <w:p>
      <w:pPr>
        <w:pStyle w:val="Code"/>
      </w:pPr>
      <w:r>
        <w:t xml:space="preserve">@Service DatabaseProvisionService   // Création DB PostgreSQL</w:t>
      </w:r>
    </w:p>
    <w:p>
      <w:pPr>
        <w:pStyle w:val="Code"/>
      </w:pPr>
      <w:r>
        <w:t xml:space="preserve">@Service KeycloakProvisionService   // Création Realm Keycloak</w:t>
      </w:r>
    </w:p>
    <w:p>
      <w:pPr>
        <w:pStyle w:val="Code"/>
      </w:pPr>
      <w:r>
        <w:t xml:space="preserve">@Service DnsConfigService           // Configuration DNS</w:t>
      </w:r>
    </w:p>
    <w:p>
      <w:pPr>
        <w:pStyle w:val="Code"/>
      </w:pPr>
      <w:r>
        <w:t xml:space="preserve">@Service SslCertService             // Génération certificats SSL</w:t>
      </w:r>
    </w:p>
    <w:p>
      <w:pPr>
        <w:pStyle w:val="Code"/>
      </w:pPr>
      <w:r>
        <w:t xml:space="preserve">@Service MonitoringAgentService     // Installation agents Prometheus</w:t>
      </w:r>
    </w:p>
    <w:p>
      <w:pPr>
        <w:pStyle w:val="Code"/>
      </w:pPr>
      <w:r>
        <w:t xml:space="preserve">@Service HealthCheckService         // Vérification santé post-deploy</w:t>
      </w:r>
    </w:p>
    <w:p>
      <w:pPr>
        <w:pStyle w:val="Heading2"/>
      </w:pPr>
      <w:r>
        <w:t xml:space="preserve">4.2 Pipeline de Déploiement</w:t>
      </w:r>
    </w:p>
    <w:p>
      <w:pPr>
        <w:pStyle w:val="Code"/>
      </w:pPr>
      <w:r>
        <w:t xml:space="preserve">┌────────────────────────────────────────────────────────────────────────────────┐</w:t>
      </w:r>
    </w:p>
    <w:p>
      <w:pPr>
        <w:pStyle w:val="Code"/>
      </w:pPr>
      <w:r>
        <w:t xml:space="preserve">│                    PIPELINE DE DÉPLOIEMENT D'INSTANCE                         │</w:t>
      </w:r>
    </w:p>
    <w:p>
      <w:pPr>
        <w:pStyle w:val="Code"/>
      </w:pPr>
      <w:r>
        <w:t xml:space="preserve">└────────────────────────────────────────────────────────────────────────────────┘</w:t>
      </w:r>
    </w:p>
    <w:p>
      <w:pPr>
        <w:pStyle w:val="Code"/>
      </w:pPr>
      <w:r>
        <w:t xml:space="preserve"/>
      </w:r>
    </w:p>
    <w:p>
      <w:pPr>
        <w:pStyle w:val="Code"/>
      </w:pPr>
      <w:r>
        <w:t xml:space="preserve">  [1] IaC Generation      [2] Infra Provision     [3] Code Generation</w:t>
      </w:r>
    </w:p>
    <w:p>
      <w:pPr>
        <w:pStyle w:val="Code"/>
      </w:pPr>
      <w:r>
        <w:t xml:space="preserve">       │                        │                        │</w:t>
      </w:r>
    </w:p>
    <w:p>
      <w:pPr>
        <w:pStyle w:val="Code"/>
      </w:pPr>
      <w:r>
        <w:t xml:space="preserve">       ▼                        ▼                        ▼</w:t>
      </w:r>
    </w:p>
    <w:p>
      <w:pPr>
        <w:pStyle w:val="Code"/>
      </w:pPr>
      <w:r>
        <w:t xml:space="preserve">  ┌──────────┐            ┌──────────┐            ┌──────────┐</w:t>
      </w:r>
    </w:p>
    <w:p>
      <w:pPr>
        <w:pStyle w:val="Code"/>
      </w:pPr>
      <w:r>
        <w:t xml:space="preserve">  │ Terraform│ ─────────▶ │ K8s + DB │ ─────────▶ │ Spring + │</w:t>
      </w:r>
    </w:p>
    <w:p>
      <w:pPr>
        <w:pStyle w:val="Code"/>
      </w:pPr>
      <w:r>
        <w:t xml:space="preserve">  │ + Helm   │            │ + Storage│            │ Angular  │</w:t>
      </w:r>
    </w:p>
    <w:p>
      <w:pPr>
        <w:pStyle w:val="Code"/>
      </w:pPr>
      <w:r>
        <w:t xml:space="preserve">  └──────────┘            └──────────┘            └──────────┘</w:t>
      </w:r>
    </w:p>
    <w:p>
      <w:pPr>
        <w:pStyle w:val="Code"/>
      </w:pPr>
      <w:r>
        <w:t xml:space="preserve">                                                        │</w:t>
      </w:r>
    </w:p>
    <w:p>
      <w:pPr>
        <w:pStyle w:val="Code"/>
      </w:pPr>
      <w:r>
        <w:t xml:space="preserve">  [4] Docker Build        [5] K8s Deploy          [6] Config &amp; Test</w:t>
      </w:r>
    </w:p>
    <w:p>
      <w:pPr>
        <w:pStyle w:val="Code"/>
      </w:pPr>
      <w:r>
        <w:t xml:space="preserve">       │                        │                        │</w:t>
      </w:r>
    </w:p>
    <w:p>
      <w:pPr>
        <w:pStyle w:val="Code"/>
      </w:pPr>
      <w:r>
        <w:t xml:space="preserve">       ▼                        ▼                        ▼</w:t>
      </w:r>
    </w:p>
    <w:p>
      <w:pPr>
        <w:pStyle w:val="Code"/>
      </w:pPr>
      <w:r>
        <w:t xml:space="preserve">  ┌──────────┐            ┌──────────┐            ┌──────────┐</w:t>
      </w:r>
    </w:p>
    <w:p>
      <w:pPr>
        <w:pStyle w:val="Code"/>
      </w:pPr>
      <w:r>
        <w:t xml:space="preserve">  │  Build   │ ─────────▶ │  Helm    │ ─────────▶ │ Keycloak │</w:t>
      </w:r>
    </w:p>
    <w:p>
      <w:pPr>
        <w:pStyle w:val="Code"/>
      </w:pPr>
      <w:r>
        <w:t xml:space="preserve">  │  &amp; Push  │            │ Install  │            │ + Health │</w:t>
      </w:r>
    </w:p>
    <w:p>
      <w:pPr>
        <w:pStyle w:val="Code"/>
      </w:pPr>
      <w:r>
        <w:t xml:space="preserve">  └──────────┘            └──────────┘            └──────────┘</w:t>
      </w:r>
    </w:p>
    <w:p>
      <w:r>
        <w:br w:type="page"/>
      </w:r>
    </w:p>
    <w:p>
      <w:pPr>
        <w:pStyle w:val="Heading1"/>
      </w:pPr>
      <w:r>
        <w:t xml:space="preserve">5. CORRECTIONS PRIORITAIRES À APPORTER</w:t>
      </w:r>
    </w:p>
    <w:p>
      <w:pPr>
        <w:spacing w:before="200" w:after="200"/>
      </w:pPr>
      <w:r>
        <w:rPr>
          <w:sz w:val="22"/>
          <w:szCs w:val="22"/>
        </w:rPr>
        <w:t xml:space="preserve">Après analyse du code, identifier et corriger les éléments suivants par ordre de priorité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EBEE" w:val="clear"/>
          </w:tcPr>
          <w:p>
            <w:pPr>
              <w:spacing w:before="100"/>
            </w:pPr>
            <w:r>
              <w:rPr>
                <w:b/>
                <w:bCs/>
                <w:color w:val="C62828"/>
                <w:sz w:val="24"/>
                <w:szCs w:val="24"/>
              </w:rPr>
              <w:t xml:space="preserve">🔴 PRIORITÉ 1 - CRITIQUE (Bloquant)</w:t>
            </w:r>
          </w:p>
          <w:p>
            <w:pPr>
              <w:pStyle w:val="ListParagraph"/>
              <w:numPr>
                <w:ilvl w:val="0"/>
                <w:numId w:val="4"/>
              </w:numPr>
            </w:pPr>
            <w:r>
              <w:t xml:space="preserve">Implémentation complète du Tenant Builder (6 étapes)</w:t>
            </w:r>
          </w:p>
          <w:p>
            <w:pPr>
              <w:pStyle w:val="ListParagraph"/>
              <w:numPr>
                <w:ilvl w:val="0"/>
                <w:numId w:val="4"/>
              </w:numPr>
            </w:pPr>
            <w:r>
              <w:t xml:space="preserve">Service de déploiement automatisé (Terraform + Helm)</w:t>
            </w:r>
          </w:p>
          <w:p>
            <w:pPr>
              <w:pStyle w:val="ListParagraph"/>
              <w:numPr>
                <w:ilvl w:val="0"/>
                <w:numId w:val="4"/>
              </w:numPr>
            </w:pPr>
            <w:r>
              <w:t xml:space="preserve">Intégration Camunda 8 / Zeebe fonctionnelle</w:t>
            </w:r>
          </w:p>
          <w:p>
            <w:pPr>
              <w:pStyle w:val="ListParagraph"/>
              <w:numPr>
                <w:ilvl w:val="0"/>
                <w:numId w:val="4"/>
              </w:numPr>
            </w:pPr>
            <w:r>
              <w:t xml:space="preserve">Générateur de code Spring Boot depuis BPMN</w:t>
            </w:r>
          </w:p>
          <w:p>
            <w:pPr>
              <w:pStyle w:val="ListParagraph"/>
              <w:numPr>
                <w:ilvl w:val="0"/>
                <w:numId w:val="4"/>
              </w:numPr>
              <w:spacing w:after="100"/>
            </w:pPr>
            <w:r>
              <w:t xml:space="preserve">Isolation des données entre instances (multi-tenant → single-tenant)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Pr>
          <w:p>
            <w:pPr>
              <w:spacing w:before="100"/>
            </w:pPr>
            <w:r>
              <w:rPr>
                <w:b/>
                <w:bCs/>
                <w:color w:val="E65100"/>
                <w:sz w:val="24"/>
                <w:szCs w:val="24"/>
              </w:rPr>
              <w:t xml:space="preserve">🟠 PRIORITÉ 2 - HAUTE (Fonctionnel)</w:t>
            </w:r>
          </w:p>
          <w:p>
            <w:pPr>
              <w:pStyle w:val="ListParagraph"/>
              <w:numPr>
                <w:ilvl w:val="0"/>
                <w:numId w:val="5"/>
              </w:numPr>
            </w:pPr>
            <w:r>
              <w:t xml:space="preserve">Modèle de données complet (Sens → Phase → Circuit → Procédure → Processus)</w:t>
            </w:r>
          </w:p>
          <w:p>
            <w:pPr>
              <w:pStyle w:val="ListParagraph"/>
              <w:numPr>
                <w:ilvl w:val="0"/>
                <w:numId w:val="5"/>
              </w:numPr>
            </w:pPr>
            <w:r>
              <w:t xml:space="preserve">Procedure Builder complet (Workflow + Form + Data + Rules)</w:t>
            </w:r>
          </w:p>
          <w:p>
            <w:pPr>
              <w:pStyle w:val="ListParagraph"/>
              <w:numPr>
                <w:ilvl w:val="0"/>
                <w:numId w:val="5"/>
              </w:numPr>
            </w:pPr>
            <w:r>
              <w:t xml:space="preserve">Intégration Drools 8 avec tables de décision DMN</w:t>
            </w:r>
          </w:p>
          <w:p>
            <w:pPr>
              <w:pStyle w:val="ListParagraph"/>
              <w:numPr>
                <w:ilvl w:val="0"/>
                <w:numId w:val="5"/>
              </w:numPr>
            </w:pPr>
            <w:r>
              <w:t xml:space="preserve">Communication Hub ↔ Instance (agents monitoring)</w:t>
            </w:r>
          </w:p>
          <w:p>
            <w:pPr>
              <w:pStyle w:val="ListParagraph"/>
              <w:numPr>
                <w:ilvl w:val="0"/>
                <w:numId w:val="5"/>
              </w:numPr>
              <w:spacing w:after="100"/>
            </w:pPr>
            <w:r>
              <w:t xml:space="preserve">Gestion multi-mode de transport (Maritime, Aérien, Routier, Ferroviaire)</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9C4" w:val="clear"/>
          </w:tcPr>
          <w:p>
            <w:pPr>
              <w:spacing w:before="100"/>
            </w:pPr>
            <w:r>
              <w:rPr>
                <w:b/>
                <w:bCs/>
                <w:color w:val="F57F17"/>
                <w:sz w:val="24"/>
                <w:szCs w:val="24"/>
              </w:rPr>
              <w:t xml:space="preserve">🟡 PRIORITÉ 3 - MOYENNE (Amélioration)</w:t>
            </w:r>
          </w:p>
          <w:p>
            <w:pPr>
              <w:pStyle w:val="ListParagraph"/>
              <w:numPr>
                <w:ilvl w:val="0"/>
                <w:numId w:val="6"/>
              </w:numPr>
            </w:pPr>
            <w:r>
              <w:t xml:space="preserve">Régénération de code sans perte (zones protégées)</w:t>
            </w:r>
          </w:p>
          <w:p>
            <w:pPr>
              <w:pStyle w:val="ListParagraph"/>
              <w:numPr>
                <w:ilvl w:val="0"/>
                <w:numId w:val="6"/>
              </w:numPr>
            </w:pPr>
            <w:r>
              <w:t xml:space="preserve">Documentation OpenAPI complète</w:t>
            </w:r>
          </w:p>
          <w:p>
            <w:pPr>
              <w:pStyle w:val="ListParagraph"/>
              <w:numPr>
                <w:ilvl w:val="0"/>
                <w:numId w:val="6"/>
              </w:numPr>
            </w:pPr>
            <w:r>
              <w:t xml:space="preserve">Tests unitaires et d'intégration</w:t>
            </w:r>
          </w:p>
          <w:p>
            <w:pPr>
              <w:pStyle w:val="ListParagraph"/>
              <w:numPr>
                <w:ilvl w:val="0"/>
                <w:numId w:val="6"/>
              </w:numPr>
            </w:pPr>
            <w:r>
              <w:t xml:space="preserve">Internationalisation (i18n) des interfaces</w:t>
            </w:r>
          </w:p>
          <w:p>
            <w:pPr>
              <w:pStyle w:val="ListParagraph"/>
              <w:numPr>
                <w:ilvl w:val="0"/>
                <w:numId w:val="6"/>
              </w:numPr>
              <w:spacing w:after="100"/>
            </w:pPr>
            <w:r>
              <w:t xml:space="preserve">Monitoring 360° dans le Hub</w:t>
            </w:r>
          </w:p>
        </w:tc>
      </w:tr>
    </w:tbl>
    <w:p>
      <w:r>
        <w:br w:type="page"/>
      </w:r>
    </w:p>
    <w:p>
      <w:pPr>
        <w:pStyle w:val="Heading1"/>
      </w:pPr>
      <w:r>
        <w:t xml:space="preserve">6. ENRICHISSEMENTS REQUIS</w:t>
      </w:r>
    </w:p>
    <w:p>
      <w:pPr>
        <w:pStyle w:val="Heading2"/>
      </w:pPr>
      <w:r>
        <w:t xml:space="preserve">6.1 Fonctionnalités à Ajouter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E3A5F" w:val="clear"/>
          </w:tcPr>
          <w:p>
            <w:r>
              <w:rPr>
                <w:b/>
                <w:bCs/>
                <w:color w:val="FFFFFF"/>
              </w:rPr>
              <w:t xml:space="preserve">Module</w:t>
            </w:r>
          </w:p>
        </w:tc>
        <w:tc>
          <w:tcPr>
            <w:tcW w:type="dxa" w:w="6500"/>
            <w:tcBorders>
              <w:top w:val="single" w:color="CCCCCC" w:sz="1"/>
              <w:left w:val="single" w:color="CCCCCC" w:sz="1"/>
              <w:bottom w:val="single" w:color="CCCCCC" w:sz="1"/>
              <w:right w:val="single" w:color="CCCCCC" w:sz="1"/>
            </w:tcBorders>
            <w:shd w:fill="1E3A5F" w:val="clear"/>
          </w:tcPr>
          <w:p>
            <w:r>
              <w:rPr>
                <w:b/>
                <w:bCs/>
                <w:color w:val="FFFFFF"/>
              </w:rPr>
              <w:t xml:space="preserve">Enrichissements Requis</w:t>
            </w:r>
          </w:p>
        </w:tc>
      </w:tr>
      <w:tr>
        <w:tc>
          <w:tcPr>
            <w:tcW w:type="dxa" w:w="2500"/>
            <w:tcBorders>
              <w:top w:val="single" w:color="CCCCCC" w:sz="1"/>
              <w:left w:val="single" w:color="CCCCCC" w:sz="1"/>
              <w:bottom w:val="single" w:color="CCCCCC" w:sz="1"/>
              <w:right w:val="single" w:color="CCCCCC" w:sz="1"/>
            </w:tcBorders>
            <w:shd w:fill="E8F5E9" w:val="clear"/>
          </w:tcPr>
          <w:p>
            <w:r>
              <w:rPr>
                <w:b/>
                <w:bCs/>
              </w:rPr>
              <w:t xml:space="preserve">Tenant Builder</w:t>
            </w:r>
          </w:p>
        </w:tc>
        <w:tc>
          <w:tcPr>
            <w:tcW w:type="dxa" w:w="6500"/>
            <w:tcBorders>
              <w:top w:val="single" w:color="CCCCCC" w:sz="1"/>
              <w:left w:val="single" w:color="CCCCCC" w:sz="1"/>
              <w:bottom w:val="single" w:color="CCCCCC" w:sz="1"/>
              <w:right w:val="single" w:color="CCCCCC" w:sz="1"/>
            </w:tcBorders>
          </w:tcPr>
          <w:p>
            <w:r>
              <w:t xml:space="preserve">• Preview en temps réel de l'instance avant déploiement</w:t>
            </w:r>
          </w:p>
          <w:p>
            <w:r>
              <w:t xml:space="preserve">• Estimation des coûts d'infrastructure</w:t>
            </w:r>
          </w:p>
          <w:p>
            <w:r>
              <w:t xml:space="preserve">• Clonage d'une instance existante</w:t>
            </w:r>
          </w:p>
          <w:p>
            <w:r>
              <w:t xml:space="preserve">• Templates de configuration par type de pays</w:t>
            </w:r>
          </w:p>
        </w:tc>
      </w:tr>
      <w:tr>
        <w:tc>
          <w:tcPr>
            <w:tcW w:type="dxa" w:w="2500"/>
            <w:tcBorders>
              <w:top w:val="single" w:color="CCCCCC" w:sz="1"/>
              <w:left w:val="single" w:color="CCCCCC" w:sz="1"/>
              <w:bottom w:val="single" w:color="CCCCCC" w:sz="1"/>
              <w:right w:val="single" w:color="CCCCCC" w:sz="1"/>
            </w:tcBorders>
            <w:shd w:fill="E3F2FD" w:val="clear"/>
          </w:tcPr>
          <w:p>
            <w:r>
              <w:rPr>
                <w:b/>
                <w:bCs/>
              </w:rPr>
              <w:t xml:space="preserve">Generator Engine</w:t>
            </w:r>
          </w:p>
        </w:tc>
        <w:tc>
          <w:tcPr>
            <w:tcW w:type="dxa" w:w="6500"/>
            <w:tcBorders>
              <w:top w:val="single" w:color="CCCCCC" w:sz="1"/>
              <w:left w:val="single" w:color="CCCCCC" w:sz="1"/>
              <w:bottom w:val="single" w:color="CCCCCC" w:sz="1"/>
              <w:right w:val="single" w:color="CCCCCC" w:sz="1"/>
            </w:tcBorders>
          </w:tcPr>
          <w:p>
            <w:r>
              <w:t xml:space="preserve">• Génération de tests automatiques (JUnit, Cypress)</w:t>
            </w:r>
          </w:p>
          <w:p>
            <w:r>
              <w:t xml:space="preserve">• Génération de documentation utilisateur</w:t>
            </w:r>
          </w:p>
          <w:p>
            <w:r>
              <w:t xml:space="preserve">• Analyse de compatibilité avant régénération</w:t>
            </w:r>
          </w:p>
          <w:p>
            <w:r>
              <w:t xml:space="preserve">• Historique des versions générées (Git intégré)</w:t>
            </w:r>
          </w:p>
        </w:tc>
      </w:tr>
      <w:tr>
        <w:tc>
          <w:tcPr>
            <w:tcW w:type="dxa" w:w="2500"/>
            <w:tcBorders>
              <w:top w:val="single" w:color="CCCCCC" w:sz="1"/>
              <w:left w:val="single" w:color="CCCCCC" w:sz="1"/>
              <w:bottom w:val="single" w:color="CCCCCC" w:sz="1"/>
              <w:right w:val="single" w:color="CCCCCC" w:sz="1"/>
            </w:tcBorders>
            <w:shd w:fill="F3E5F5" w:val="clear"/>
          </w:tcPr>
          <w:p>
            <w:r>
              <w:rPr>
                <w:b/>
                <w:bCs/>
              </w:rPr>
              <w:t xml:space="preserve">Procedure Builder</w:t>
            </w:r>
          </w:p>
        </w:tc>
        <w:tc>
          <w:tcPr>
            <w:tcW w:type="dxa" w:w="6500"/>
            <w:tcBorders>
              <w:top w:val="single" w:color="CCCCCC" w:sz="1"/>
              <w:left w:val="single" w:color="CCCCCC" w:sz="1"/>
              <w:bottom w:val="single" w:color="CCCCCC" w:sz="1"/>
              <w:right w:val="single" w:color="CCCCCC" w:sz="1"/>
            </w:tcBorders>
          </w:tcPr>
          <w:p>
            <w:r>
              <w:t xml:space="preserve">• Simulation de workflow avant déploiement</w:t>
            </w:r>
          </w:p>
          <w:p>
            <w:r>
              <w:t xml:space="preserve">• Import/Export de procédures entre instances</w:t>
            </w:r>
          </w:p>
          <w:p>
            <w:r>
              <w:t xml:space="preserve">• Versioning des procédures avec rollback</w:t>
            </w:r>
          </w:p>
          <w:p>
            <w:r>
              <w:t xml:space="preserve">• Bibliothèque de composants réutilisables</w:t>
            </w:r>
          </w:p>
        </w:tc>
      </w:tr>
      <w:tr>
        <w:tc>
          <w:tcPr>
            <w:tcW w:type="dxa" w:w="2500"/>
            <w:tcBorders>
              <w:top w:val="single" w:color="CCCCCC" w:sz="1"/>
              <w:left w:val="single" w:color="CCCCCC" w:sz="1"/>
              <w:bottom w:val="single" w:color="CCCCCC" w:sz="1"/>
              <w:right w:val="single" w:color="CCCCCC" w:sz="1"/>
            </w:tcBorders>
            <w:shd w:fill="FFF3E0" w:val="clear"/>
          </w:tcPr>
          <w:p>
            <w:r>
              <w:rPr>
                <w:b/>
                <w:bCs/>
              </w:rPr>
              <w:t xml:space="preserve">Monitoring 360°</w:t>
            </w:r>
          </w:p>
        </w:tc>
        <w:tc>
          <w:tcPr>
            <w:tcW w:type="dxa" w:w="6500"/>
            <w:tcBorders>
              <w:top w:val="single" w:color="CCCCCC" w:sz="1"/>
              <w:left w:val="single" w:color="CCCCCC" w:sz="1"/>
              <w:bottom w:val="single" w:color="CCCCCC" w:sz="1"/>
              <w:right w:val="single" w:color="CCCCCC" w:sz="1"/>
            </w:tcBorders>
          </w:tcPr>
          <w:p>
            <w:r>
              <w:t xml:space="preserve">• Dashboard temps réel multi-instances</w:t>
            </w:r>
          </w:p>
          <w:p>
            <w:r>
              <w:t xml:space="preserve">• Alertes configurables (Slack, Email, SMS)</w:t>
            </w:r>
          </w:p>
          <w:p>
            <w:r>
              <w:t xml:space="preserve">• Rapports automatiques (daily, weekly, monthly)</w:t>
            </w:r>
          </w:p>
          <w:p>
            <w:r>
              <w:t xml:space="preserve">• Comparaison de performance entre instances</w:t>
            </w:r>
          </w:p>
        </w:tc>
      </w:tr>
      <w:tr>
        <w:tc>
          <w:tcPr>
            <w:tcW w:type="dxa" w:w="2500"/>
            <w:tcBorders>
              <w:top w:val="single" w:color="CCCCCC" w:sz="1"/>
              <w:left w:val="single" w:color="CCCCCC" w:sz="1"/>
              <w:bottom w:val="single" w:color="CCCCCC" w:sz="1"/>
              <w:right w:val="single" w:color="CCCCCC" w:sz="1"/>
            </w:tcBorders>
            <w:shd w:fill="ECEFF1" w:val="clear"/>
          </w:tcPr>
          <w:p>
            <w:r>
              <w:rPr>
                <w:b/>
                <w:bCs/>
              </w:rPr>
              <w:t xml:space="preserve">Déploiement</w:t>
            </w:r>
          </w:p>
        </w:tc>
        <w:tc>
          <w:tcPr>
            <w:tcW w:type="dxa" w:w="6500"/>
            <w:tcBorders>
              <w:top w:val="single" w:color="CCCCCC" w:sz="1"/>
              <w:left w:val="single" w:color="CCCCCC" w:sz="1"/>
              <w:bottom w:val="single" w:color="CCCCCC" w:sz="1"/>
              <w:right w:val="single" w:color="CCCCCC" w:sz="1"/>
            </w:tcBorders>
          </w:tcPr>
          <w:p>
            <w:r>
              <w:t xml:space="preserve">• Blue-Green deployment</w:t>
            </w:r>
          </w:p>
          <w:p>
            <w:r>
              <w:t xml:space="preserve">• Canary releases</w:t>
            </w:r>
          </w:p>
          <w:p>
            <w:r>
              <w:t xml:space="preserve">• Rollback automatique en cas d'échec</w:t>
            </w:r>
          </w:p>
          <w:p>
            <w:r>
              <w:t xml:space="preserve">• Validation automatique post-déploiement</w:t>
            </w:r>
          </w:p>
        </w:tc>
      </w:tr>
    </w:tbl>
    <w:p>
      <w:r>
        <w:br w:type="page"/>
      </w:r>
    </w:p>
    <w:p>
      <w:pPr>
        <w:pStyle w:val="Heading2"/>
      </w:pPr>
      <w:r>
        <w:t xml:space="preserve">6.2 Code à Implémenter - Service de Déploiement Complet</w:t>
      </w:r>
    </w:p>
    <w:p>
      <w:pPr>
        <w:pStyle w:val="Code"/>
      </w:pPr>
      <w:r>
        <w:t xml:space="preserve">@Service</w:t>
      </w:r>
    </w:p>
    <w:p>
      <w:pPr>
        <w:pStyle w:val="Code"/>
      </w:pPr>
      <w:r>
        <w:t xml:space="preserve">@RequiredArgsConstructor</w:t>
      </w:r>
    </w:p>
    <w:p>
      <w:pPr>
        <w:pStyle w:val="Code"/>
      </w:pPr>
      <w:r>
        <w:t xml:space="preserve">public class InstanceDeploymentService {</w:t>
      </w:r>
    </w:p>
    <w:p>
      <w:pPr>
        <w:pStyle w:val="Code"/>
      </w:pPr>
      <w:r>
        <w:t xml:space="preserve">    </w:t>
      </w:r>
    </w:p>
    <w:p>
      <w:pPr>
        <w:pStyle w:val="Code"/>
      </w:pPr>
      <w:r>
        <w:t xml:space="preserve">    private final TerraformService terraformService;</w:t>
      </w:r>
    </w:p>
    <w:p>
      <w:pPr>
        <w:pStyle w:val="Code"/>
      </w:pPr>
      <w:r>
        <w:t xml:space="preserve">    private final HelmDeployService helmService;</w:t>
      </w:r>
    </w:p>
    <w:p>
      <w:pPr>
        <w:pStyle w:val="Code"/>
      </w:pPr>
      <w:r>
        <w:t xml:space="preserve">    private final CodeGeneratorEngine codeGenerator;</w:t>
      </w:r>
    </w:p>
    <w:p>
      <w:pPr>
        <w:pStyle w:val="Code"/>
      </w:pPr>
      <w:r>
        <w:t xml:space="preserve">    private final DockerBuildService dockerService;</w:t>
      </w:r>
    </w:p>
    <w:p>
      <w:pPr>
        <w:pStyle w:val="Code"/>
      </w:pPr>
      <w:r>
        <w:t xml:space="preserve">    private final KeycloakProvisionService keycloakService;</w:t>
      </w:r>
    </w:p>
    <w:p>
      <w:pPr>
        <w:pStyle w:val="Code"/>
      </w:pPr>
      <w:r>
        <w:t xml:space="preserve">    private final MonitoringAgentService monitoringService;</w:t>
      </w:r>
    </w:p>
    <w:p>
      <w:pPr>
        <w:pStyle w:val="Code"/>
      </w:pPr>
      <w:r>
        <w:t xml:space="preserve">    private final HealthCheckService healthService;</w:t>
      </w:r>
    </w:p>
    <w:p>
      <w:pPr>
        <w:pStyle w:val="Code"/>
      </w:pPr>
      <w:r>
        <w:t xml:space="preserve">    private final NotificationService notificationService;</w:t>
      </w:r>
    </w:p>
    <w:p>
      <w:pPr>
        <w:pStyle w:val="Code"/>
      </w:pPr>
      <w:r>
        <w:t xml:space="preserve">    </w:t>
      </w:r>
    </w:p>
    <w:p>
      <w:pPr>
        <w:pStyle w:val="Code"/>
      </w:pPr>
      <w:r>
        <w:t xml:space="preserve">    @Async</w:t>
      </w:r>
    </w:p>
    <w:p>
      <w:pPr>
        <w:pStyle w:val="Code"/>
      </w:pPr>
      <w:r>
        <w:t xml:space="preserve">    @Transactional</w:t>
      </w:r>
    </w:p>
    <w:p>
      <w:pPr>
        <w:pStyle w:val="Code"/>
      </w:pPr>
      <w:r>
        <w:t xml:space="preserve">    public CompletableFuture&lt;DeploymentResult&gt; deployNewInstance(</w:t>
      </w:r>
    </w:p>
    <w:p>
      <w:pPr>
        <w:pStyle w:val="Code"/>
      </w:pPr>
      <w:r>
        <w:t xml:space="preserve">            TenantConfiguration config) {</w:t>
      </w:r>
    </w:p>
    <w:p>
      <w:pPr>
        <w:pStyle w:val="Code"/>
      </w:pPr>
      <w:r>
        <w:t xml:space="preserve">        </w:t>
      </w:r>
    </w:p>
    <w:p>
      <w:pPr>
        <w:pStyle w:val="Code"/>
      </w:pPr>
      <w:r>
        <w:t xml:space="preserve">        DeploymentResult result = DeploymentResult.builder()</w:t>
      </w:r>
    </w:p>
    <w:p>
      <w:pPr>
        <w:pStyle w:val="Code"/>
      </w:pPr>
      <w:r>
        <w:t xml:space="preserve">            .tenantCode(config.getCode())</w:t>
      </w:r>
    </w:p>
    <w:p>
      <w:pPr>
        <w:pStyle w:val="Code"/>
      </w:pPr>
      <w:r>
        <w:t xml:space="preserve">            .startTime(Instant.now())</w:t>
      </w:r>
    </w:p>
    <w:p>
      <w:pPr>
        <w:pStyle w:val="Code"/>
      </w:pPr>
      <w:r>
        <w:t xml:space="preserve">            .status(DeploymentStatus.IN_PROGRESS)</w:t>
      </w:r>
    </w:p>
    <w:p>
      <w:pPr>
        <w:pStyle w:val="Code"/>
      </w:pPr>
      <w:r>
        <w:t xml:space="preserve">            .build();</w:t>
      </w:r>
    </w:p>
    <w:p>
      <w:pPr>
        <w:pStyle w:val="Code"/>
      </w:pPr>
      <w:r>
        <w:t xml:space="preserve">        </w:t>
      </w:r>
    </w:p>
    <w:p>
      <w:pPr>
        <w:pStyle w:val="Code"/>
      </w:pPr>
      <w:r>
        <w:t xml:space="preserve">        try {</w:t>
      </w:r>
    </w:p>
    <w:p>
      <w:pPr>
        <w:pStyle w:val="Code"/>
      </w:pPr>
      <w:r>
        <w:t xml:space="preserve">            // Étape 1: Génération Infrastructure as Code</w:t>
      </w:r>
    </w:p>
    <w:p>
      <w:pPr>
        <w:pStyle w:val="Code"/>
      </w:pPr>
      <w:r>
        <w:t xml:space="preserve">            updateProgress(result, "Generating IaC...", 10);</w:t>
      </w:r>
    </w:p>
    <w:p>
      <w:pPr>
        <w:pStyle w:val="Code"/>
      </w:pPr>
      <w:r>
        <w:t xml:space="preserve">            IacFiles iacFiles = terraformService.generateTerraform(config);</w:t>
      </w:r>
    </w:p>
    <w:p>
      <w:pPr>
        <w:pStyle w:val="Code"/>
      </w:pPr>
      <w:r>
        <w:t xml:space="preserve">            HelmChart helmChart = helmService.generateHelmChart(config);</w:t>
      </w:r>
    </w:p>
    <w:p>
      <w:pPr>
        <w:pStyle w:val="Code"/>
      </w:pPr>
      <w:r>
        <w:t xml:space="preserve">            </w:t>
      </w:r>
    </w:p>
    <w:p>
      <w:pPr>
        <w:pStyle w:val="Code"/>
      </w:pPr>
      <w:r>
        <w:t xml:space="preserve">            // Étape 2: Provisionnement Infrastructure</w:t>
      </w:r>
    </w:p>
    <w:p>
      <w:pPr>
        <w:pStyle w:val="Code"/>
      </w:pPr>
      <w:r>
        <w:t xml:space="preserve">            updateProgress(result, "Provisioning infrastructure...", 20);</w:t>
      </w:r>
    </w:p>
    <w:p>
      <w:pPr>
        <w:pStyle w:val="Code"/>
      </w:pPr>
      <w:r>
        <w:t xml:space="preserve">            InfrastructureResources infra = terraformService.apply(iacFiles);</w:t>
      </w:r>
    </w:p>
    <w:p>
      <w:pPr>
        <w:pStyle w:val="Code"/>
      </w:pPr>
      <w:r>
        <w:t xml:space="preserve">            </w:t>
      </w:r>
    </w:p>
    <w:p>
      <w:pPr>
        <w:pStyle w:val="Code"/>
      </w:pPr>
      <w:r>
        <w:t xml:space="preserve">            // Étape 3: Génération Code Applicatif</w:t>
      </w:r>
    </w:p>
    <w:p>
      <w:pPr>
        <w:pStyle w:val="Code"/>
      </w:pPr>
      <w:r>
        <w:t xml:space="preserve">            updateProgress(result, "Generating application code...", 35);</w:t>
      </w:r>
    </w:p>
    <w:p>
      <w:pPr>
        <w:pStyle w:val="Code"/>
      </w:pPr>
      <w:r>
        <w:t xml:space="preserve">            GeneratedCode appCode = codeGenerator.generateInstanceCode(config);</w:t>
      </w:r>
    </w:p>
    <w:p>
      <w:pPr>
        <w:pStyle w:val="Code"/>
      </w:pPr>
      <w:r>
        <w:t xml:space="preserve">            </w:t>
      </w:r>
    </w:p>
    <w:p>
      <w:pPr>
        <w:pStyle w:val="Code"/>
      </w:pPr>
      <w:r>
        <w:t xml:space="preserve">            // Étape 4: Build et Push Docker Images</w:t>
      </w:r>
    </w:p>
    <w:p>
      <w:pPr>
        <w:pStyle w:val="Code"/>
      </w:pPr>
      <w:r>
        <w:t xml:space="preserve">            updateProgress(result, "Building Docker images...", 50);</w:t>
      </w:r>
    </w:p>
    <w:p>
      <w:pPr>
        <w:pStyle w:val="Code"/>
      </w:pPr>
      <w:r>
        <w:t xml:space="preserve">            List&lt;DockerImage&gt; images = dockerService.buildAndPush(appCode, config);</w:t>
      </w:r>
    </w:p>
    <w:p>
      <w:pPr>
        <w:pStyle w:val="Code"/>
      </w:pPr>
      <w:r>
        <w:t xml:space="preserve">            </w:t>
      </w:r>
    </w:p>
    <w:p>
      <w:pPr>
        <w:pStyle w:val="Code"/>
      </w:pPr>
      <w:r>
        <w:t xml:space="preserve">            // Étape 5: Déploiement Kubernetes</w:t>
      </w:r>
    </w:p>
    <w:p>
      <w:pPr>
        <w:pStyle w:val="Code"/>
      </w:pPr>
      <w:r>
        <w:t xml:space="preserve">            updateProgress(result, "Deploying to Kubernetes...", 65);</w:t>
      </w:r>
    </w:p>
    <w:p>
      <w:pPr>
        <w:pStyle w:val="Code"/>
      </w:pPr>
      <w:r>
        <w:t xml:space="preserve">            helmService.install(helmChart, infra.getKubeConfig(), images);</w:t>
      </w:r>
    </w:p>
    <w:p>
      <w:pPr>
        <w:pStyle w:val="Code"/>
      </w:pPr>
      <w:r>
        <w:t xml:space="preserve">            </w:t>
      </w:r>
    </w:p>
    <w:p>
      <w:pPr>
        <w:pStyle w:val="Code"/>
      </w:pPr>
      <w:r>
        <w:t xml:space="preserve">            // Étape 6: Configuration Keycloak</w:t>
      </w:r>
    </w:p>
    <w:p>
      <w:pPr>
        <w:pStyle w:val="Code"/>
      </w:pPr>
      <w:r>
        <w:t xml:space="preserve">            updateProgress(result, "Configuring Keycloak...", 75);</w:t>
      </w:r>
    </w:p>
    <w:p>
      <w:pPr>
        <w:pStyle w:val="Code"/>
      </w:pPr>
      <w:r>
        <w:t xml:space="preserve">            keycloakService.createRealm(config);</w:t>
      </w:r>
    </w:p>
    <w:p>
      <w:pPr>
        <w:pStyle w:val="Code"/>
      </w:pPr>
      <w:r>
        <w:t xml:space="preserve">            keycloakService.createInitialUsers(config.getInitialAdmins());</w:t>
      </w:r>
    </w:p>
    <w:p>
      <w:pPr>
        <w:pStyle w:val="Code"/>
      </w:pPr>
      <w:r>
        <w:t xml:space="preserve">            </w:t>
      </w:r>
    </w:p>
    <w:p>
      <w:pPr>
        <w:pStyle w:val="Code"/>
      </w:pPr>
      <w:r>
        <w:t xml:space="preserve">            // Étape 7: Installation Agents Monitoring</w:t>
      </w:r>
    </w:p>
    <w:p>
      <w:pPr>
        <w:pStyle w:val="Code"/>
      </w:pPr>
      <w:r>
        <w:t xml:space="preserve">            updateProgress(result, "Installing monitoring agents...", 85);</w:t>
      </w:r>
    </w:p>
    <w:p>
      <w:pPr>
        <w:pStyle w:val="Code"/>
      </w:pPr>
      <w:r>
        <w:t xml:space="preserve">            monitoringService.installAgents(infra, config);</w:t>
      </w:r>
    </w:p>
    <w:p>
      <w:pPr>
        <w:pStyle w:val="Code"/>
      </w:pPr>
      <w:r>
        <w:t xml:space="preserve">            </w:t>
      </w:r>
    </w:p>
    <w:p>
      <w:pPr>
        <w:pStyle w:val="Code"/>
      </w:pPr>
      <w:r>
        <w:t xml:space="preserve">            // Étape 8: Health Check</w:t>
      </w:r>
    </w:p>
    <w:p>
      <w:pPr>
        <w:pStyle w:val="Code"/>
      </w:pPr>
      <w:r>
        <w:t xml:space="preserve">            updateProgress(result, "Running health checks...", 95);</w:t>
      </w:r>
    </w:p>
    <w:p>
      <w:pPr>
        <w:pStyle w:val="Code"/>
      </w:pPr>
      <w:r>
        <w:t xml:space="preserve">            HealthCheckResult health = healthService.runFullCheck(infra);</w:t>
      </w:r>
    </w:p>
    <w:p>
      <w:pPr>
        <w:pStyle w:val="Code"/>
      </w:pPr>
      <w:r>
        <w:t xml:space="preserve">            </w:t>
      </w:r>
    </w:p>
    <w:p>
      <w:pPr>
        <w:pStyle w:val="Code"/>
      </w:pPr>
      <w:r>
        <w:t xml:space="preserve">            if (health.isHealthy()) {</w:t>
      </w:r>
    </w:p>
    <w:p>
      <w:pPr>
        <w:pStyle w:val="Code"/>
      </w:pPr>
      <w:r>
        <w:t xml:space="preserve">                result.setStatus(DeploymentStatus.SUCCESS);</w:t>
      </w:r>
    </w:p>
    <w:p>
      <w:pPr>
        <w:pStyle w:val="Code"/>
      </w:pPr>
      <w:r>
        <w:t xml:space="preserve">                result.setInstanceUrl("https://" + config.getDomain());</w:t>
      </w:r>
    </w:p>
    <w:p>
      <w:pPr>
        <w:pStyle w:val="Code"/>
      </w:pPr>
      <w:r>
        <w:t xml:space="preserve">            } else {</w:t>
      </w:r>
    </w:p>
    <w:p>
      <w:pPr>
        <w:pStyle w:val="Code"/>
      </w:pPr>
      <w:r>
        <w:t xml:space="preserve">                throw new DeploymentException("Health check failed", health.getErrors());</w:t>
      </w:r>
    </w:p>
    <w:p>
      <w:pPr>
        <w:pStyle w:val="Code"/>
      </w:pPr>
      <w:r>
        <w:t xml:space="preserve">            }</w:t>
      </w:r>
    </w:p>
    <w:p>
      <w:pPr>
        <w:pStyle w:val="Code"/>
      </w:pPr>
      <w:r>
        <w:t xml:space="preserve">            </w:t>
      </w:r>
    </w:p>
    <w:p>
      <w:pPr>
        <w:pStyle w:val="Code"/>
      </w:pPr>
      <w:r>
        <w:t xml:space="preserve">        } catch (Exception e) {</w:t>
      </w:r>
    </w:p>
    <w:p>
      <w:pPr>
        <w:pStyle w:val="Code"/>
      </w:pPr>
      <w:r>
        <w:t xml:space="preserve">            result.setStatus(DeploymentStatus.FAILED);</w:t>
      </w:r>
    </w:p>
    <w:p>
      <w:pPr>
        <w:pStyle w:val="Code"/>
      </w:pPr>
      <w:r>
        <w:t xml:space="preserve">            result.setError(e.getMessage());</w:t>
      </w:r>
    </w:p>
    <w:p>
      <w:pPr>
        <w:pStyle w:val="Code"/>
      </w:pPr>
      <w:r>
        <w:t xml:space="preserve">            // Rollback automatique si configuré</w:t>
      </w:r>
    </w:p>
    <w:p>
      <w:pPr>
        <w:pStyle w:val="Code"/>
      </w:pPr>
      <w:r>
        <w:t xml:space="preserve">            if (config.isAutoRollbackEnabled()) {</w:t>
      </w:r>
    </w:p>
    <w:p>
      <w:pPr>
        <w:pStyle w:val="Code"/>
      </w:pPr>
      <w:r>
        <w:t xml:space="preserve">                terraformService.destroy(config);</w:t>
      </w:r>
    </w:p>
    <w:p>
      <w:pPr>
        <w:pStyle w:val="Code"/>
      </w:pPr>
      <w:r>
        <w:t xml:space="preserve">            }</w:t>
      </w:r>
    </w:p>
    <w:p>
      <w:pPr>
        <w:pStyle w:val="Code"/>
      </w:pPr>
      <w:r>
        <w:t xml:space="preserve">        } finally {</w:t>
      </w:r>
    </w:p>
    <w:p>
      <w:pPr>
        <w:pStyle w:val="Code"/>
      </w:pPr>
      <w:r>
        <w:t xml:space="preserve">            result.setEndTime(Instant.now());</w:t>
      </w:r>
    </w:p>
    <w:p>
      <w:pPr>
        <w:pStyle w:val="Code"/>
      </w:pPr>
      <w:r>
        <w:t xml:space="preserve">            notificationService.sendDeploymentNotification(result);</w:t>
      </w:r>
    </w:p>
    <w:p>
      <w:pPr>
        <w:pStyle w:val="Code"/>
      </w:pPr>
      <w:r>
        <w:t xml:space="preserve">        }</w:t>
      </w:r>
    </w:p>
    <w:p>
      <w:pPr>
        <w:pStyle w:val="Code"/>
      </w:pPr>
      <w:r>
        <w:t xml:space="preserve">        </w:t>
      </w:r>
    </w:p>
    <w:p>
      <w:pPr>
        <w:pStyle w:val="Code"/>
      </w:pPr>
      <w:r>
        <w:t xml:space="preserve">        return CompletableFuture.completedFuture(result);</w:t>
      </w:r>
    </w:p>
    <w:p>
      <w:pPr>
        <w:pStyle w:val="Code"/>
      </w:pPr>
      <w:r>
        <w:t xml:space="preserve">    }</w:t>
      </w:r>
    </w:p>
    <w:p>
      <w:pPr>
        <w:pStyle w:val="Code"/>
      </w:pPr>
      <w:r>
        <w:t xml:space="preserve">}</w:t>
      </w:r>
    </w:p>
    <w:p>
      <w:r>
        <w:br w:type="page"/>
      </w:r>
    </w:p>
    <w:p>
      <w:pPr>
        <w:pStyle w:val="Heading1"/>
      </w:pPr>
      <w:r>
        <w:t xml:space="preserve">7. CHECKLIST FINALE DE VALIDATION</w:t>
      </w:r>
    </w:p>
    <w:p>
      <w:pPr>
        <w:spacing w:before="200" w:after="200"/>
      </w:pPr>
      <w:r>
        <w:rPr>
          <w:sz w:val="22"/>
          <w:szCs w:val="22"/>
        </w:rPr>
        <w:t xml:space="preserve">Avant de considérer le code comme conforme aux spécifications, valider tous les points suivants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w:t>
            </w:r>
          </w:p>
        </w:tc>
        <w:tc>
          <w:tcPr>
            <w:tcW w:type="dxa" w:w="5500"/>
            <w:tcBorders>
              <w:top w:val="single" w:color="CCCCCC" w:sz="1"/>
              <w:left w:val="single" w:color="CCCCCC" w:sz="1"/>
              <w:bottom w:val="single" w:color="CCCCCC" w:sz="1"/>
              <w:right w:val="single" w:color="CCCCCC" w:sz="1"/>
            </w:tcBorders>
            <w:shd w:fill="1E3A5F" w:val="clear"/>
          </w:tcPr>
          <w:p>
            <w:r>
              <w:rPr>
                <w:b/>
                <w:bCs/>
                <w:color w:val="FFFFFF"/>
              </w:rPr>
              <w:t xml:space="preserve">Critère de Validation</w:t>
            </w:r>
          </w:p>
        </w:tc>
        <w:tc>
          <w:tcPr>
            <w:tcW w:type="dxa" w:w="3000"/>
            <w:tcBorders>
              <w:top w:val="single" w:color="CCCCCC" w:sz="1"/>
              <w:left w:val="single" w:color="CCCCCC" w:sz="1"/>
              <w:bottom w:val="single" w:color="CCCCCC" w:sz="1"/>
              <w:right w:val="single" w:color="CCCCCC" w:sz="1"/>
            </w:tcBorders>
            <w:shd w:fill="1E3A5F" w:val="clear"/>
          </w:tcPr>
          <w:p>
            <w:r>
              <w:rPr>
                <w:b/>
                <w:bCs/>
                <w:color w:val="FFFFFF"/>
              </w:rPr>
              <w:t xml:space="preserve">Statut</w:t>
            </w:r>
          </w:p>
        </w:tc>
      </w:tr>
      <w:tr>
        <w:tc>
          <w:tcPr>
            <w:tcW w:type="dxa" w:w="500"/>
            <w:gridSpan w:val="3"/>
            <w:tcBorders>
              <w:top w:val="single" w:color="CCCCCC" w:sz="1"/>
              <w:left w:val="single" w:color="CCCCCC" w:sz="1"/>
              <w:bottom w:val="single" w:color="CCCCCC" w:sz="1"/>
              <w:right w:val="single" w:color="CCCCCC" w:sz="1"/>
            </w:tcBorders>
            <w:shd w:fill="F3E5F5" w:val="clear"/>
          </w:tcPr>
          <w:p>
            <w:r>
              <w:rPr>
                <w:b/>
                <w:bCs/>
              </w:rPr>
              <w:t xml:space="preserve">E-GUCE 3G GENERATOR HUB</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Tenant Builder wizard 6 étapes complet</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Generator Engine (Code Spring Boot + Angular)</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Déploiement automatisé (Terraform + Helm)</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Monitoring 360° multi-instances</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Bibliothèque de templates de procédures</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gridSpan w:val="3"/>
            <w:tcBorders>
              <w:top w:val="single" w:color="CCCCCC" w:sz="1"/>
              <w:left w:val="single" w:color="CCCCCC" w:sz="1"/>
              <w:bottom w:val="single" w:color="CCCCCC" w:sz="1"/>
              <w:right w:val="single" w:color="CCCCCC" w:sz="1"/>
            </w:tcBorders>
            <w:shd w:fill="E8F5E9" w:val="clear"/>
          </w:tcPr>
          <w:p>
            <w:r>
              <w:rPr>
                <w:b/>
                <w:bCs/>
              </w:rPr>
              <w:t xml:space="preserve">INSTANCE GUCE (par pays)</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Portails e-Force, e-Gov, e-Business, e-Payment fonctionnels</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Procedure Builder local (Workflow + Form + Data + Rules)</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Modèle 5 niveaux (Sens → Phase → Circuit → Procédure → Processus)</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Intégration Camunda 8 + Drools 8</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Isolation complète (DB dédiée, Keycloak realm dédié)</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Agent monitoring connecté au Hub</w:t>
            </w:r>
          </w:p>
        </w:tc>
        <w:tc>
          <w:tcPr>
            <w:tcW w:type="dxa" w:w="3000"/>
            <w:tcBorders>
              <w:top w:val="single" w:color="CCCCCC" w:sz="1"/>
              <w:left w:val="single" w:color="CCCCCC" w:sz="1"/>
              <w:bottom w:val="single" w:color="CCCCCC" w:sz="1"/>
              <w:right w:val="single" w:color="CCCCCC" w:sz="1"/>
            </w:tcBorders>
          </w:tcPr>
          <w:p>
            <w:r>
              <w:t xml:space="preserve">□ OK  □ À corriger</w:t>
            </w:r>
          </w:p>
        </w:tc>
      </w:tr>
      <w:tr>
        <w:tc>
          <w:tcPr>
            <w:tcW w:type="dxa" w:w="500"/>
            <w:tcBorders>
              <w:top w:val="single" w:color="CCCCCC" w:sz="1"/>
              <w:left w:val="single" w:color="CCCCCC" w:sz="1"/>
              <w:bottom w:val="single" w:color="CCCCCC" w:sz="1"/>
              <w:right w:val="single" w:color="CCCCCC" w:sz="1"/>
            </w:tcBorders>
          </w:tcPr>
          <w:p>
            <w:pPr>
              <w:jc w:val="center"/>
            </w:pPr>
            <w:r>
              <w:t xml:space="preserve">☐</w:t>
            </w:r>
          </w:p>
        </w:tc>
        <w:tc>
          <w:tcPr>
            <w:tcW w:type="dxa" w:w="5500"/>
            <w:tcBorders>
              <w:top w:val="single" w:color="CCCCCC" w:sz="1"/>
              <w:left w:val="single" w:color="CCCCCC" w:sz="1"/>
              <w:bottom w:val="single" w:color="CCCCCC" w:sz="1"/>
              <w:right w:val="single" w:color="CCCCCC" w:sz="1"/>
            </w:tcBorders>
          </w:tcPr>
          <w:p>
            <w:r>
              <w:t xml:space="preserve">Autonomie complète (fonctionne sans Hub)</w:t>
            </w:r>
          </w:p>
        </w:tc>
        <w:tc>
          <w:tcPr>
            <w:tcW w:type="dxa" w:w="3000"/>
            <w:tcBorders>
              <w:top w:val="single" w:color="CCCCCC" w:sz="1"/>
              <w:left w:val="single" w:color="CCCCCC" w:sz="1"/>
              <w:bottom w:val="single" w:color="CCCCCC" w:sz="1"/>
              <w:right w:val="single" w:color="CCCCCC" w:sz="1"/>
            </w:tcBorders>
          </w:tcPr>
          <w:p>
            <w:r>
              <w:t xml:space="preserve">□ OK  □ À corriger</w:t>
            </w:r>
          </w:p>
        </w:tc>
      </w:tr>
    </w:tbl>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Pr>
          <w:p>
            <w:pPr>
              <w:spacing w:before="200" w:after="200"/>
              <w:jc w:val="center"/>
            </w:pPr>
            <w:r>
              <w:rPr>
                <w:b/>
                <w:bCs/>
                <w:color w:val="2E7D32"/>
                <w:sz w:val="28"/>
                <w:szCs w:val="28"/>
              </w:rPr>
              <w:t xml:space="preserve">✅ OBJECTIF FINAL</w:t>
            </w:r>
          </w:p>
          <w:p>
            <w:pPr>
              <w:spacing w:before="100" w:after="200"/>
            </w:pPr>
            <w:r>
              <w:rPr>
                <w:sz w:val="22"/>
                <w:szCs w:val="22"/>
              </w:rPr>
              <w:t xml:space="preserve">Le code doit permettre de créer une instance GUCE complète pour un nouveau pays en quelques clics via le Tenant Builder, de la configurer entièrement, de générer le code applicatif, de le déployer automatiquement sur l'infrastructure cible, et de superviser l'instance depuis le Hub central.</w:t>
            </w:r>
          </w:p>
        </w:tc>
      </w:tr>
    </w:tbl>
    <w:p>
      <w:pPr>
        <w:spacing w:before="400"/>
        <w:jc w:val="center"/>
      </w:pPr>
      <w:r>
        <w:rPr>
          <w:i/>
          <w:iCs/>
          <w:color w:val="666666"/>
          <w:sz w:val="20"/>
          <w:szCs w:val="20"/>
        </w:rPr>
        <w:t xml:space="preserve">— Fin du Prompt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E-GUCE 3G - Code Review &amp; Enhancement | 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PROMPT - Analyse, Correction &amp; Enrichissement du Code E-GUCE 3G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7B1FA2"/>
      <w:sz w:val="24"/>
      <w:szCs w:val="24"/>
    </w:rPr>
  </w:style>
  <w:style w:type="paragraph" w:styleId="Code">
    <w:name w:val="Code"/>
    <w:basedOn w:val="Normal"/>
    <w:pPr>
      <w:spacing w:before="100" w:after="10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2025-11-29T23:25:18.383Z</dcterms:created>
  <dcterms:modified xsi:type="dcterms:W3CDTF">2025-11-29T23:25:18.384Z</dcterms:modified>
</cp:coreProperties>
</file>

<file path=docProps/custom.xml><?xml version="1.0" encoding="utf-8"?>
<Properties xmlns="http://schemas.openxmlformats.org/officeDocument/2006/custom-properties" xmlns:vt="http://schemas.openxmlformats.org/officeDocument/2006/docPropsVTypes"/>
</file>