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2026-10-29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2026-10-29 12:23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Myanmar, Nepal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2026-10-29T00:36:13.862532Z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2026-10-29T00:36:13.862532Z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2026-10-29T00:36:13.862532Z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https://www.gdacs.org/report.aspx?eventid=1001345&amp;episodeid=10&amp;eventtype=TC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Flood in 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2026-10-20T01:00:00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https://www.gdacs.org/report.aspx?eventid=1104248&amp;episodeid=1&amp;eventtype=FL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29 October 2026 to 04 November 2026. Across this forecast period, 10 Warning and 190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Extreme rainfall; Rainfall above 50 mm with wind above 60 km/h; Thunderstorm with hail; Very strong wind.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rain; Heavy rain showers; Heavy snow; Thunderstorm; Very heavy rainfall.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Extreme rainfall; Rainfall above 50 mm with wind above 60 km/h; Thunderstorm; Thunderstorm with hail; Very strong wind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 showers; Thunderstorm; Very heavy rainfall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rain; Heavy snow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Nagaland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Puducherry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Chhattisgarh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Andaman and Nicobar Islands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Assam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Jharkhand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Tamil Nadu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Rakhine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Si Thammarat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Haryana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Mizoram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Addu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Bagmati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Lumbini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Madhesh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Kanchanaburi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Surat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Rangpur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Pyongan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Ryanggang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Himachal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Maharashtra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Meghalaya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Uttarakhand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Gaafu Dhaalu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Gnaviyani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Kayah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Chiang Mai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Khon Kaen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Ratchasima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Narathiwat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Phuket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Songkhla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Special Administrative Region of Oecusse-Ambeno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17e7a38e4407cf15c150e0ee4cb3f9f619bbd3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2026-10-29T06:53:53Z</dcterms:modified>
  <cp:category/>
</cp:coreProperties>
</file>