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A3C3" w14:textId="77777777" w:rsidR="00BD75C4" w:rsidRDefault="00BD75C4">
      <w:pPr>
        <w:spacing w:before="300" w:after="0" w:line="269" w:lineRule="auto"/>
      </w:pPr>
    </w:p>
    <w:p w14:paraId="1BC80FFD" w14:textId="77777777" w:rsidR="00BD75C4" w:rsidRDefault="00000000">
      <w:pPr>
        <w:spacing w:before="200" w:after="500"/>
        <w:jc w:val="center"/>
      </w:pPr>
      <w:r>
        <w:rPr>
          <w:noProof/>
        </w:rPr>
        <w:drawing>
          <wp:inline distT="0" distB="0" distL="0" distR="0" wp14:anchorId="1711E867" wp14:editId="250D83EC">
            <wp:extent cx="2194560" cy="1406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page1_logo.jpg"/>
                    <pic:cNvPicPr/>
                  </pic:nvPicPr>
                  <pic:blipFill>
                    <a:blip r:embed="rId6"/>
                    <a:stretch>
                      <a:fillRect/>
                    </a:stretch>
                  </pic:blipFill>
                  <pic:spPr>
                    <a:xfrm>
                      <a:off x="0" y="0"/>
                      <a:ext cx="2194560" cy="1406261"/>
                    </a:xfrm>
                    <a:prstGeom prst="rect">
                      <a:avLst/>
                    </a:prstGeom>
                  </pic:spPr>
                </pic:pic>
              </a:graphicData>
            </a:graphic>
          </wp:inline>
        </w:drawing>
      </w:r>
    </w:p>
    <w:p w14:paraId="651A0D76" w14:textId="77777777" w:rsidR="00BD75C4" w:rsidRDefault="00000000">
      <w:pPr>
        <w:spacing w:after="360" w:line="269" w:lineRule="auto"/>
        <w:jc w:val="center"/>
      </w:pPr>
      <w:r>
        <w:rPr>
          <w:b/>
          <w:sz w:val="48"/>
        </w:rPr>
        <w:t>Fall Semester 2026-27</w:t>
      </w:r>
    </w:p>
    <w:p w14:paraId="33835CAE" w14:textId="77777777" w:rsidR="00BD75C4" w:rsidRDefault="00000000">
      <w:pPr>
        <w:spacing w:after="520" w:line="269" w:lineRule="auto"/>
        <w:jc w:val="center"/>
      </w:pPr>
      <w:r>
        <w:rPr>
          <w:b/>
          <w:sz w:val="44"/>
        </w:rPr>
        <w:t>Probability &amp; Statistics</w:t>
      </w:r>
      <w:r>
        <w:rPr>
          <w:b/>
          <w:sz w:val="44"/>
        </w:rPr>
        <w:br/>
        <w:t>(BMAT202P)</w:t>
      </w:r>
    </w:p>
    <w:p w14:paraId="51875FDE" w14:textId="77777777" w:rsidR="00BD75C4" w:rsidRDefault="00000000">
      <w:pPr>
        <w:spacing w:after="360" w:line="269" w:lineRule="auto"/>
        <w:jc w:val="center"/>
      </w:pPr>
      <w:r>
        <w:rPr>
          <w:b/>
          <w:sz w:val="48"/>
        </w:rPr>
        <w:t>PROJECT REPORT</w:t>
      </w:r>
    </w:p>
    <w:p w14:paraId="5175ADA0" w14:textId="77777777" w:rsidR="00BD75C4" w:rsidRDefault="00000000">
      <w:pPr>
        <w:spacing w:after="560" w:line="269" w:lineRule="auto"/>
        <w:jc w:val="center"/>
      </w:pPr>
      <w:r>
        <w:rPr>
          <w:b/>
          <w:sz w:val="44"/>
        </w:rPr>
        <w:t>Predicting Customer Churn</w:t>
      </w:r>
    </w:p>
    <w:p w14:paraId="2A92B522" w14:textId="77777777" w:rsidR="00BD75C4" w:rsidRDefault="00000000">
      <w:pPr>
        <w:spacing w:after="1100" w:line="269" w:lineRule="auto"/>
        <w:jc w:val="center"/>
      </w:pPr>
      <w:r>
        <w:rPr>
          <w:b/>
          <w:sz w:val="36"/>
        </w:rPr>
        <w:t>Faculty: Tharasi Dilleswar</w:t>
      </w:r>
    </w:p>
    <w:p w14:paraId="593BA34E" w14:textId="77777777" w:rsidR="00BD75C4" w:rsidRDefault="00000000">
      <w:pPr>
        <w:spacing w:after="160" w:line="269" w:lineRule="auto"/>
      </w:pPr>
      <w:r>
        <w:rPr>
          <w:b/>
          <w:sz w:val="30"/>
        </w:rPr>
        <w:t>SUBMITTED BY:</w:t>
      </w:r>
    </w:p>
    <w:p w14:paraId="5FF4CBE3" w14:textId="77777777" w:rsidR="00BD75C4" w:rsidRDefault="00000000">
      <w:pPr>
        <w:spacing w:after="120" w:line="269" w:lineRule="auto"/>
      </w:pPr>
      <w:r>
        <w:rPr>
          <w:b/>
          <w:sz w:val="30"/>
        </w:rPr>
        <w:t>K. DHILEEP KUMAR – 24BRS1389</w:t>
      </w:r>
    </w:p>
    <w:p w14:paraId="4D3EBA87" w14:textId="77777777" w:rsidR="00BD75C4" w:rsidRDefault="00000000">
      <w:pPr>
        <w:spacing w:after="0" w:line="269" w:lineRule="auto"/>
      </w:pPr>
      <w:r>
        <w:rPr>
          <w:b/>
          <w:sz w:val="30"/>
        </w:rPr>
        <w:t>V . LAKSHMI DHARMA TEJA – 24BRS1196</w:t>
      </w:r>
    </w:p>
    <w:p w14:paraId="7A869891" w14:textId="77777777" w:rsidR="00BD75C4" w:rsidRDefault="00000000">
      <w:r>
        <w:br w:type="page"/>
      </w:r>
    </w:p>
    <w:p w14:paraId="1897F67A" w14:textId="77777777" w:rsidR="00BD75C4" w:rsidRDefault="00000000">
      <w:pPr>
        <w:spacing w:before="300" w:after="700" w:line="269" w:lineRule="auto"/>
        <w:jc w:val="center"/>
      </w:pPr>
      <w:r>
        <w:rPr>
          <w:b/>
          <w:sz w:val="48"/>
        </w:rPr>
        <w:lastRenderedPageBreak/>
        <w:t>CONTENTS</w:t>
      </w:r>
    </w:p>
    <w:p w14:paraId="18D76D48" w14:textId="77777777" w:rsidR="00BD75C4" w:rsidRDefault="00000000">
      <w:pPr>
        <w:tabs>
          <w:tab w:val="right" w:leader="dot" w:pos="9500"/>
        </w:tabs>
        <w:spacing w:before="200" w:after="160"/>
        <w:ind w:left="504" w:right="504"/>
      </w:pPr>
      <w:r>
        <w:rPr>
          <w:b/>
          <w:sz w:val="26"/>
        </w:rPr>
        <w:t>•  Introduction</w:t>
      </w:r>
      <w:r>
        <w:rPr>
          <w:sz w:val="26"/>
        </w:rPr>
        <w:tab/>
      </w:r>
      <w:r>
        <w:rPr>
          <w:b/>
          <w:sz w:val="26"/>
        </w:rPr>
        <w:t>3</w:t>
      </w:r>
    </w:p>
    <w:p w14:paraId="1B881729" w14:textId="77777777" w:rsidR="00BD75C4" w:rsidRDefault="00000000">
      <w:pPr>
        <w:tabs>
          <w:tab w:val="right" w:leader="dot" w:pos="9500"/>
        </w:tabs>
        <w:spacing w:before="200" w:after="160"/>
        <w:ind w:left="504" w:right="504"/>
      </w:pPr>
      <w:r>
        <w:rPr>
          <w:b/>
          <w:sz w:val="26"/>
        </w:rPr>
        <w:t>•  Functions Used</w:t>
      </w:r>
      <w:r>
        <w:rPr>
          <w:sz w:val="26"/>
        </w:rPr>
        <w:tab/>
      </w:r>
      <w:r>
        <w:rPr>
          <w:b/>
          <w:sz w:val="26"/>
        </w:rPr>
        <w:t>4</w:t>
      </w:r>
    </w:p>
    <w:p w14:paraId="4EED359E" w14:textId="77777777" w:rsidR="00BD75C4" w:rsidRDefault="00000000">
      <w:pPr>
        <w:tabs>
          <w:tab w:val="right" w:leader="dot" w:pos="9500"/>
        </w:tabs>
        <w:spacing w:before="200" w:after="160"/>
        <w:ind w:left="504" w:right="504"/>
      </w:pPr>
      <w:r>
        <w:rPr>
          <w:b/>
          <w:sz w:val="26"/>
        </w:rPr>
        <w:t>•  Data Analysis</w:t>
      </w:r>
      <w:r>
        <w:rPr>
          <w:sz w:val="26"/>
        </w:rPr>
        <w:tab/>
      </w:r>
      <w:r>
        <w:rPr>
          <w:b/>
          <w:sz w:val="26"/>
        </w:rPr>
        <w:t>5</w:t>
      </w:r>
    </w:p>
    <w:p w14:paraId="7D2ED14D" w14:textId="77777777" w:rsidR="00BD75C4" w:rsidRDefault="00000000">
      <w:pPr>
        <w:tabs>
          <w:tab w:val="right" w:leader="dot" w:pos="9500"/>
        </w:tabs>
        <w:spacing w:before="80" w:after="80"/>
        <w:ind w:left="1008" w:right="504"/>
      </w:pPr>
      <w:r>
        <w:rPr>
          <w:sz w:val="23"/>
        </w:rPr>
        <w:t>➢  Code</w:t>
      </w:r>
      <w:r>
        <w:rPr>
          <w:sz w:val="23"/>
        </w:rPr>
        <w:tab/>
      </w:r>
      <w:r>
        <w:rPr>
          <w:b/>
          <w:sz w:val="23"/>
        </w:rPr>
        <w:t>5</w:t>
      </w:r>
    </w:p>
    <w:p w14:paraId="08206E30" w14:textId="77777777" w:rsidR="00BD75C4" w:rsidRDefault="00000000">
      <w:pPr>
        <w:tabs>
          <w:tab w:val="right" w:leader="dot" w:pos="9500"/>
        </w:tabs>
        <w:spacing w:before="80" w:after="80"/>
        <w:ind w:left="1008" w:right="504"/>
      </w:pPr>
      <w:r>
        <w:rPr>
          <w:sz w:val="23"/>
        </w:rPr>
        <w:t>➢  Console Outputs</w:t>
      </w:r>
      <w:r>
        <w:rPr>
          <w:sz w:val="23"/>
        </w:rPr>
        <w:tab/>
      </w:r>
      <w:r>
        <w:rPr>
          <w:b/>
          <w:sz w:val="23"/>
        </w:rPr>
        <w:t>9</w:t>
      </w:r>
    </w:p>
    <w:p w14:paraId="5F2FDA9D" w14:textId="77777777" w:rsidR="00BD75C4" w:rsidRDefault="00000000">
      <w:pPr>
        <w:tabs>
          <w:tab w:val="right" w:leader="dot" w:pos="9500"/>
        </w:tabs>
        <w:spacing w:before="80" w:after="80"/>
        <w:ind w:left="1008" w:right="504"/>
      </w:pPr>
      <w:r>
        <w:rPr>
          <w:sz w:val="23"/>
        </w:rPr>
        <w:t>➢  Data Visualization</w:t>
      </w:r>
      <w:r>
        <w:rPr>
          <w:sz w:val="23"/>
        </w:rPr>
        <w:tab/>
      </w:r>
      <w:r>
        <w:rPr>
          <w:b/>
          <w:sz w:val="23"/>
        </w:rPr>
        <w:t>14</w:t>
      </w:r>
    </w:p>
    <w:p w14:paraId="49E29532" w14:textId="77777777" w:rsidR="00BD75C4" w:rsidRDefault="00000000">
      <w:pPr>
        <w:tabs>
          <w:tab w:val="right" w:leader="dot" w:pos="9500"/>
        </w:tabs>
        <w:spacing w:before="80" w:after="80"/>
        <w:ind w:left="1008" w:right="504"/>
      </w:pPr>
      <w:r>
        <w:rPr>
          <w:sz w:val="23"/>
        </w:rPr>
        <w:t>➢  Result</w:t>
      </w:r>
      <w:r>
        <w:rPr>
          <w:sz w:val="23"/>
        </w:rPr>
        <w:tab/>
      </w:r>
      <w:r>
        <w:rPr>
          <w:b/>
          <w:sz w:val="23"/>
        </w:rPr>
        <w:t>18</w:t>
      </w:r>
    </w:p>
    <w:p w14:paraId="1482890A" w14:textId="77777777" w:rsidR="00BD75C4" w:rsidRDefault="00000000">
      <w:pPr>
        <w:tabs>
          <w:tab w:val="right" w:leader="dot" w:pos="9500"/>
        </w:tabs>
        <w:spacing w:before="200" w:after="160"/>
        <w:ind w:left="504" w:right="504"/>
      </w:pPr>
      <w:r>
        <w:rPr>
          <w:b/>
          <w:sz w:val="26"/>
        </w:rPr>
        <w:t>•  Probability Analysis</w:t>
      </w:r>
      <w:r>
        <w:rPr>
          <w:sz w:val="26"/>
        </w:rPr>
        <w:tab/>
      </w:r>
      <w:r>
        <w:rPr>
          <w:b/>
          <w:sz w:val="26"/>
        </w:rPr>
        <w:t>19</w:t>
      </w:r>
    </w:p>
    <w:p w14:paraId="6ED0115B" w14:textId="77777777" w:rsidR="00BD75C4" w:rsidRDefault="00000000">
      <w:pPr>
        <w:tabs>
          <w:tab w:val="right" w:leader="dot" w:pos="9500"/>
        </w:tabs>
        <w:spacing w:before="200" w:after="160"/>
        <w:ind w:left="504" w:right="504"/>
      </w:pPr>
      <w:r>
        <w:rPr>
          <w:b/>
          <w:sz w:val="26"/>
        </w:rPr>
        <w:t>•  Logistic Regression</w:t>
      </w:r>
      <w:r>
        <w:rPr>
          <w:sz w:val="26"/>
        </w:rPr>
        <w:tab/>
      </w:r>
      <w:r>
        <w:rPr>
          <w:b/>
          <w:sz w:val="26"/>
        </w:rPr>
        <w:t>21</w:t>
      </w:r>
    </w:p>
    <w:p w14:paraId="3F36D043" w14:textId="77777777" w:rsidR="00BD75C4" w:rsidRDefault="00000000">
      <w:pPr>
        <w:tabs>
          <w:tab w:val="right" w:leader="dot" w:pos="9500"/>
        </w:tabs>
        <w:spacing w:before="200" w:after="160"/>
        <w:ind w:left="504" w:right="504"/>
      </w:pPr>
      <w:r>
        <w:rPr>
          <w:b/>
          <w:sz w:val="26"/>
        </w:rPr>
        <w:t>•  Conclusion</w:t>
      </w:r>
      <w:r>
        <w:rPr>
          <w:sz w:val="26"/>
        </w:rPr>
        <w:tab/>
      </w:r>
      <w:r>
        <w:rPr>
          <w:b/>
          <w:sz w:val="26"/>
        </w:rPr>
        <w:t>23</w:t>
      </w:r>
    </w:p>
    <w:p w14:paraId="34E06C16" w14:textId="77777777" w:rsidR="00BD75C4" w:rsidRDefault="00000000">
      <w:r>
        <w:br w:type="page"/>
      </w:r>
    </w:p>
    <w:p w14:paraId="209F685A" w14:textId="77777777" w:rsidR="00BD75C4" w:rsidRDefault="00000000">
      <w:pPr>
        <w:spacing w:before="200" w:after="360" w:line="269" w:lineRule="auto"/>
      </w:pPr>
      <w:r>
        <w:rPr>
          <w:b/>
          <w:sz w:val="40"/>
        </w:rPr>
        <w:lastRenderedPageBreak/>
        <w:t>Introduction</w:t>
      </w:r>
    </w:p>
    <w:p w14:paraId="1E730ECD" w14:textId="77777777" w:rsidR="00BD75C4" w:rsidRDefault="00000000">
      <w:pPr>
        <w:spacing w:after="280" w:line="269" w:lineRule="auto"/>
      </w:pPr>
      <w:r>
        <w:rPr>
          <w:sz w:val="24"/>
        </w:rPr>
        <w:t>The following project report deals with the analysis and predictive modeling of customer churn given in the dataset, “customer_churn.csv,” using RStudio and an interactive R Shiny Web Application.</w:t>
      </w:r>
    </w:p>
    <w:p w14:paraId="3F0B9A9A" w14:textId="77777777" w:rsidR="00BD75C4" w:rsidRDefault="00000000">
      <w:pPr>
        <w:spacing w:after="280" w:line="269" w:lineRule="auto"/>
      </w:pPr>
      <w:r>
        <w:rPr>
          <w:sz w:val="24"/>
        </w:rPr>
        <w:t>RStudio is an Integrated Development Environment (IDE) for R, which is a programming language and software environment designed for statistical computing, data analysis, and publication-quality graphics.</w:t>
      </w:r>
    </w:p>
    <w:p w14:paraId="3B36CE67" w14:textId="77777777" w:rsidR="00BD75C4" w:rsidRDefault="00000000">
      <w:pPr>
        <w:spacing w:before="160" w:after="320"/>
        <w:jc w:val="center"/>
      </w:pPr>
      <w:r>
        <w:rPr>
          <w:noProof/>
        </w:rPr>
        <w:drawing>
          <wp:inline distT="0" distB="0" distL="0" distR="0" wp14:anchorId="128AB9AC" wp14:editId="6F01B327">
            <wp:extent cx="2011680" cy="704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_img_1_Image46.png"/>
                    <pic:cNvPicPr/>
                  </pic:nvPicPr>
                  <pic:blipFill>
                    <a:blip r:embed="rId7"/>
                    <a:stretch>
                      <a:fillRect/>
                    </a:stretch>
                  </pic:blipFill>
                  <pic:spPr>
                    <a:xfrm>
                      <a:off x="0" y="0"/>
                      <a:ext cx="2011680" cy="704088"/>
                    </a:xfrm>
                    <a:prstGeom prst="rect">
                      <a:avLst/>
                    </a:prstGeom>
                  </pic:spPr>
                </pic:pic>
              </a:graphicData>
            </a:graphic>
          </wp:inline>
        </w:drawing>
      </w:r>
    </w:p>
    <w:p w14:paraId="409911B2" w14:textId="77777777" w:rsidR="00BD75C4" w:rsidRDefault="00000000">
      <w:pPr>
        <w:spacing w:after="280" w:line="269" w:lineRule="auto"/>
      </w:pPr>
      <w:r>
        <w:rPr>
          <w:sz w:val="24"/>
        </w:rPr>
        <w:t>Customer attrition (churn) represents one of the most critical operational challenges in the recurring-revenue and subscription service industries, particularly in telecommunications. Acquiring new customers requires substantial marketing expenditure, and when established subscribers terminate their contracts, revenue is lost while replacement costs escalate.</w:t>
      </w:r>
    </w:p>
    <w:p w14:paraId="4B48B00E" w14:textId="77777777" w:rsidR="00BD75C4" w:rsidRDefault="00000000">
      <w:pPr>
        <w:spacing w:after="280" w:line="269" w:lineRule="auto"/>
      </w:pPr>
      <w:r>
        <w:rPr>
          <w:sz w:val="24"/>
        </w:rPr>
        <w:t>This project utilizes fundamental and advanced statistical functions available in the R computing environment to perform an end-to-end investigation of 7,032 subscriber records across 21 demographic, service, and billing attributes. By computing measures of central tendency, sample dispersion (variance and standard deviation), covariances, and Pearson correlation coefficients, alongside inferential hypothesis tests (Pearson’s Chi-Square test of independence and Welch’s two-sample t-test), the study identifies the primary statistical drivers of customer attrition.</w:t>
      </w:r>
    </w:p>
    <w:p w14:paraId="3E96F37C" w14:textId="77777777" w:rsidR="00BD75C4" w:rsidRDefault="00000000">
      <w:pPr>
        <w:spacing w:after="0" w:line="269" w:lineRule="auto"/>
      </w:pPr>
      <w:r>
        <w:rPr>
          <w:sz w:val="24"/>
        </w:rPr>
        <w:t>Furthermore, the report develops a mathematical probability risk framework—calculating marginal and conditional churn probabilities and relative risk multipliers—and fits a binary logistic regression model to estimate individual churn probabilities. Rich data visualizations (histograms, bar plots, stratified box plots, pie charts, scatter plots, and ROC curves) generated from our live R Shiny application interface are integrated to provide intuitive, actionable decision support for customer retention.</w:t>
      </w:r>
    </w:p>
    <w:p w14:paraId="4007B330" w14:textId="77777777" w:rsidR="00BD75C4" w:rsidRDefault="00000000">
      <w:r>
        <w:br w:type="page"/>
      </w:r>
    </w:p>
    <w:p w14:paraId="02721BCC" w14:textId="77777777" w:rsidR="00BD75C4" w:rsidRDefault="00000000">
      <w:pPr>
        <w:spacing w:before="200" w:after="280" w:line="269" w:lineRule="auto"/>
      </w:pPr>
      <w:r>
        <w:rPr>
          <w:b/>
          <w:sz w:val="40"/>
        </w:rPr>
        <w:lastRenderedPageBreak/>
        <w:t>Functions Used</w:t>
      </w:r>
    </w:p>
    <w:p w14:paraId="6EA10F0A" w14:textId="77777777" w:rsidR="00BD75C4" w:rsidRDefault="00000000">
      <w:pPr>
        <w:spacing w:after="50" w:line="264" w:lineRule="auto"/>
        <w:ind w:left="288"/>
      </w:pPr>
      <w:r>
        <w:rPr>
          <w:rFonts w:ascii="Arial" w:hAnsi="Arial"/>
          <w:b/>
          <w:sz w:val="20"/>
        </w:rPr>
        <w:t xml:space="preserve">➢ </w:t>
      </w:r>
      <w:r>
        <w:rPr>
          <w:b/>
          <w:sz w:val="20"/>
        </w:rPr>
        <w:t>read.csv()</w:t>
      </w:r>
      <w:r>
        <w:rPr>
          <w:sz w:val="20"/>
        </w:rPr>
        <w:t xml:space="preserve"> – Imports tabular records from a CSV file into an R data frame for statistical processing.</w:t>
      </w:r>
    </w:p>
    <w:p w14:paraId="33CAD9BD" w14:textId="77777777" w:rsidR="00BD75C4" w:rsidRDefault="00000000">
      <w:pPr>
        <w:spacing w:after="50" w:line="264" w:lineRule="auto"/>
        <w:ind w:left="288"/>
      </w:pPr>
      <w:r>
        <w:rPr>
          <w:rFonts w:ascii="Arial" w:hAnsi="Arial"/>
          <w:b/>
          <w:sz w:val="20"/>
        </w:rPr>
        <w:t xml:space="preserve">➢ </w:t>
      </w:r>
      <w:r>
        <w:rPr>
          <w:b/>
          <w:sz w:val="20"/>
        </w:rPr>
        <w:t>View()</w:t>
      </w:r>
      <w:r>
        <w:rPr>
          <w:sz w:val="20"/>
        </w:rPr>
        <w:t xml:space="preserve"> – Invokes an interactive, spreadsheet-style file viewer within the RStudio workspace.</w:t>
      </w:r>
    </w:p>
    <w:p w14:paraId="080FEFD2" w14:textId="77777777" w:rsidR="00BD75C4" w:rsidRDefault="00000000">
      <w:pPr>
        <w:spacing w:after="50" w:line="264" w:lineRule="auto"/>
        <w:ind w:left="288"/>
      </w:pPr>
      <w:r>
        <w:rPr>
          <w:rFonts w:ascii="Arial" w:hAnsi="Arial"/>
          <w:b/>
          <w:sz w:val="20"/>
        </w:rPr>
        <w:t xml:space="preserve">➢ </w:t>
      </w:r>
      <w:r>
        <w:rPr>
          <w:b/>
          <w:sz w:val="20"/>
        </w:rPr>
        <w:t>summary()</w:t>
      </w:r>
      <w:r>
        <w:rPr>
          <w:sz w:val="20"/>
        </w:rPr>
        <w:t xml:space="preserve"> – Summarizes continuous and categorical attributes by displaying five-number summaries and factor counts.</w:t>
      </w:r>
    </w:p>
    <w:p w14:paraId="666FFBB1" w14:textId="77777777" w:rsidR="00BD75C4" w:rsidRDefault="00000000">
      <w:pPr>
        <w:spacing w:after="50" w:line="264" w:lineRule="auto"/>
        <w:ind w:left="288"/>
      </w:pPr>
      <w:r>
        <w:rPr>
          <w:rFonts w:ascii="Arial" w:hAnsi="Arial"/>
          <w:b/>
          <w:sz w:val="20"/>
        </w:rPr>
        <w:t xml:space="preserve">➢ </w:t>
      </w:r>
      <w:r>
        <w:rPr>
          <w:b/>
          <w:sz w:val="20"/>
        </w:rPr>
        <w:t>var()</w:t>
      </w:r>
      <w:r>
        <w:rPr>
          <w:sz w:val="20"/>
        </w:rPr>
        <w:t xml:space="preserve"> – Computes the sample variance of numerical vectors, measuring the dispersion of values around the mean.</w:t>
      </w:r>
    </w:p>
    <w:p w14:paraId="71179C2D" w14:textId="77777777" w:rsidR="00BD75C4" w:rsidRDefault="00000000">
      <w:pPr>
        <w:spacing w:after="50" w:line="264" w:lineRule="auto"/>
        <w:ind w:left="288"/>
      </w:pPr>
      <w:r>
        <w:rPr>
          <w:rFonts w:ascii="Arial" w:hAnsi="Arial"/>
          <w:b/>
          <w:sz w:val="20"/>
        </w:rPr>
        <w:t xml:space="preserve">➢ </w:t>
      </w:r>
      <w:r>
        <w:rPr>
          <w:b/>
          <w:sz w:val="20"/>
        </w:rPr>
        <w:t>cov()</w:t>
      </w:r>
      <w:r>
        <w:rPr>
          <w:sz w:val="20"/>
        </w:rPr>
        <w:t xml:space="preserve"> – Calculates sample covariance between two continuous vectors, evaluating their joint linear variability.</w:t>
      </w:r>
    </w:p>
    <w:p w14:paraId="31CF5340" w14:textId="77777777" w:rsidR="00BD75C4" w:rsidRDefault="00000000">
      <w:pPr>
        <w:spacing w:after="50" w:line="264" w:lineRule="auto"/>
        <w:ind w:left="288"/>
      </w:pPr>
      <w:r>
        <w:rPr>
          <w:rFonts w:ascii="Arial" w:hAnsi="Arial"/>
          <w:b/>
          <w:sz w:val="20"/>
        </w:rPr>
        <w:t xml:space="preserve">➢ </w:t>
      </w:r>
      <w:r>
        <w:rPr>
          <w:b/>
          <w:sz w:val="20"/>
        </w:rPr>
        <w:t>cor()</w:t>
      </w:r>
      <w:r>
        <w:rPr>
          <w:sz w:val="20"/>
        </w:rPr>
        <w:t xml:space="preserve"> – Computes the Pearson product-moment correlation coefficient to quantify linear association.</w:t>
      </w:r>
    </w:p>
    <w:p w14:paraId="79B97D1D" w14:textId="77777777" w:rsidR="00BD75C4" w:rsidRDefault="00000000">
      <w:pPr>
        <w:spacing w:after="50" w:line="264" w:lineRule="auto"/>
        <w:ind w:left="288"/>
      </w:pPr>
      <w:r>
        <w:rPr>
          <w:rFonts w:ascii="Arial" w:hAnsi="Arial"/>
          <w:b/>
          <w:sz w:val="20"/>
        </w:rPr>
        <w:t xml:space="preserve">➢ </w:t>
      </w:r>
      <w:r>
        <w:rPr>
          <w:b/>
          <w:sz w:val="20"/>
        </w:rPr>
        <w:t>cor.test()</w:t>
      </w:r>
      <w:r>
        <w:rPr>
          <w:sz w:val="20"/>
        </w:rPr>
        <w:t xml:space="preserve"> – Performs hypothesis testing on correlation coefficients, outputting t-statistics and p-values.</w:t>
      </w:r>
    </w:p>
    <w:p w14:paraId="5C01AA95" w14:textId="77777777" w:rsidR="00BD75C4" w:rsidRDefault="00000000">
      <w:pPr>
        <w:spacing w:after="50" w:line="264" w:lineRule="auto"/>
        <w:ind w:left="288"/>
      </w:pPr>
      <w:r>
        <w:rPr>
          <w:rFonts w:ascii="Arial" w:hAnsi="Arial"/>
          <w:b/>
          <w:sz w:val="20"/>
        </w:rPr>
        <w:t xml:space="preserve">➢ </w:t>
      </w:r>
      <w:r>
        <w:rPr>
          <w:b/>
          <w:sz w:val="20"/>
        </w:rPr>
        <w:t>chisq.test()</w:t>
      </w:r>
      <w:r>
        <w:rPr>
          <w:sz w:val="20"/>
        </w:rPr>
        <w:t xml:space="preserve"> – Executes Pearson’s Chi-Square Test of Independence for categorical attributes against churn.</w:t>
      </w:r>
    </w:p>
    <w:p w14:paraId="46FA0972" w14:textId="77777777" w:rsidR="00BD75C4" w:rsidRDefault="00000000">
      <w:pPr>
        <w:spacing w:after="50" w:line="264" w:lineRule="auto"/>
        <w:ind w:left="288"/>
      </w:pPr>
      <w:r>
        <w:rPr>
          <w:rFonts w:ascii="Arial" w:hAnsi="Arial"/>
          <w:b/>
          <w:sz w:val="20"/>
        </w:rPr>
        <w:t xml:space="preserve">➢ </w:t>
      </w:r>
      <w:r>
        <w:rPr>
          <w:b/>
          <w:sz w:val="20"/>
        </w:rPr>
        <w:t>t.test()</w:t>
      </w:r>
      <w:r>
        <w:rPr>
          <w:sz w:val="20"/>
        </w:rPr>
        <w:t xml:space="preserve"> – Conducts Welch’s two-sample independent t-test to evaluate differences in continuous feature means.</w:t>
      </w:r>
    </w:p>
    <w:p w14:paraId="014922CD" w14:textId="77777777" w:rsidR="00BD75C4" w:rsidRDefault="00000000">
      <w:pPr>
        <w:spacing w:after="50" w:line="264" w:lineRule="auto"/>
        <w:ind w:left="288"/>
      </w:pPr>
      <w:r>
        <w:rPr>
          <w:rFonts w:ascii="Arial" w:hAnsi="Arial"/>
          <w:b/>
          <w:sz w:val="20"/>
        </w:rPr>
        <w:t xml:space="preserve">➢ </w:t>
      </w:r>
      <w:r>
        <w:rPr>
          <w:b/>
          <w:sz w:val="20"/>
        </w:rPr>
        <w:t>table() &amp; prop.table()</w:t>
      </w:r>
      <w:r>
        <w:rPr>
          <w:sz w:val="20"/>
        </w:rPr>
        <w:t xml:space="preserve"> – Creates contingency tables and computes empirical joint, marginal, and conditional probabilities.</w:t>
      </w:r>
    </w:p>
    <w:p w14:paraId="6DC8B16A" w14:textId="77777777" w:rsidR="00BD75C4" w:rsidRDefault="00000000">
      <w:pPr>
        <w:spacing w:after="50" w:line="264" w:lineRule="auto"/>
        <w:ind w:left="288"/>
      </w:pPr>
      <w:r>
        <w:rPr>
          <w:rFonts w:ascii="Arial" w:hAnsi="Arial"/>
          <w:b/>
          <w:sz w:val="20"/>
        </w:rPr>
        <w:t xml:space="preserve">➢ </w:t>
      </w:r>
      <w:r>
        <w:rPr>
          <w:b/>
          <w:sz w:val="20"/>
        </w:rPr>
        <w:t>glm()</w:t>
      </w:r>
      <w:r>
        <w:rPr>
          <w:sz w:val="20"/>
        </w:rPr>
        <w:t xml:space="preserve"> – Fits Generalized Linear Models, specifically binary logistic regression with a logit link function.</w:t>
      </w:r>
    </w:p>
    <w:p w14:paraId="474B3063" w14:textId="77777777" w:rsidR="00BD75C4" w:rsidRDefault="00000000">
      <w:pPr>
        <w:spacing w:after="50" w:line="264" w:lineRule="auto"/>
        <w:ind w:left="288"/>
      </w:pPr>
      <w:r>
        <w:rPr>
          <w:rFonts w:ascii="Arial" w:hAnsi="Arial"/>
          <w:b/>
          <w:sz w:val="20"/>
        </w:rPr>
        <w:t xml:space="preserve">➢ </w:t>
      </w:r>
      <w:r>
        <w:rPr>
          <w:b/>
          <w:sz w:val="20"/>
        </w:rPr>
        <w:t>predict()</w:t>
      </w:r>
      <w:r>
        <w:rPr>
          <w:sz w:val="20"/>
        </w:rPr>
        <w:t xml:space="preserve"> – Generates predicted churn probabilities on holdout test data using the fitted logistic coefficients.</w:t>
      </w:r>
    </w:p>
    <w:p w14:paraId="2A8C152A" w14:textId="77777777" w:rsidR="00BD75C4" w:rsidRDefault="00000000">
      <w:pPr>
        <w:spacing w:after="50" w:line="264" w:lineRule="auto"/>
        <w:ind w:left="288"/>
      </w:pPr>
      <w:r>
        <w:rPr>
          <w:rFonts w:ascii="Arial" w:hAnsi="Arial"/>
          <w:b/>
          <w:sz w:val="20"/>
        </w:rPr>
        <w:t xml:space="preserve">➢ </w:t>
      </w:r>
      <w:r>
        <w:rPr>
          <w:b/>
          <w:sz w:val="20"/>
        </w:rPr>
        <w:t>plot()</w:t>
      </w:r>
      <w:r>
        <w:rPr>
          <w:sz w:val="20"/>
        </w:rPr>
        <w:t xml:space="preserve"> – Plots coordinates, scatter diagrams, and regression trend lines to provide graphical visualization.</w:t>
      </w:r>
    </w:p>
    <w:p w14:paraId="5B14C5DF" w14:textId="77777777" w:rsidR="00BD75C4" w:rsidRDefault="00000000">
      <w:pPr>
        <w:spacing w:after="50" w:line="264" w:lineRule="auto"/>
        <w:ind w:left="288"/>
      </w:pPr>
      <w:r>
        <w:rPr>
          <w:rFonts w:ascii="Arial" w:hAnsi="Arial"/>
          <w:b/>
          <w:sz w:val="20"/>
        </w:rPr>
        <w:t xml:space="preserve">➢ </w:t>
      </w:r>
      <w:r>
        <w:rPr>
          <w:b/>
          <w:sz w:val="20"/>
        </w:rPr>
        <w:t>lm()</w:t>
      </w:r>
      <w:r>
        <w:rPr>
          <w:sz w:val="20"/>
        </w:rPr>
        <w:t xml:space="preserve"> – Fits ordinary least squares linear regression models to quantify relationships between continuous predictors.</w:t>
      </w:r>
    </w:p>
    <w:p w14:paraId="46F7DF24" w14:textId="77777777" w:rsidR="00BD75C4" w:rsidRDefault="00000000">
      <w:pPr>
        <w:spacing w:after="50" w:line="264" w:lineRule="auto"/>
        <w:ind w:left="288"/>
      </w:pPr>
      <w:r>
        <w:rPr>
          <w:rFonts w:ascii="Arial" w:hAnsi="Arial"/>
          <w:b/>
          <w:sz w:val="20"/>
        </w:rPr>
        <w:t xml:space="preserve">➢ </w:t>
      </w:r>
      <w:r>
        <w:rPr>
          <w:b/>
          <w:sz w:val="20"/>
        </w:rPr>
        <w:t>abline()</w:t>
      </w:r>
      <w:r>
        <w:rPr>
          <w:sz w:val="20"/>
        </w:rPr>
        <w:t xml:space="preserve"> – Adds straight reference and linear regression trend lines to an existing plot.</w:t>
      </w:r>
    </w:p>
    <w:p w14:paraId="2E384DD5" w14:textId="77777777" w:rsidR="00BD75C4" w:rsidRDefault="00000000">
      <w:pPr>
        <w:spacing w:before="120" w:after="80" w:line="269" w:lineRule="auto"/>
      </w:pPr>
      <w:r>
        <w:rPr>
          <w:b/>
          <w:i/>
        </w:rPr>
        <w:t>(Data visualisation functions used in RStudio &amp; Shiny Web Application)</w:t>
      </w:r>
    </w:p>
    <w:p w14:paraId="410EB17B" w14:textId="77777777" w:rsidR="00BD75C4" w:rsidRDefault="00000000">
      <w:pPr>
        <w:spacing w:after="50" w:line="264" w:lineRule="auto"/>
        <w:ind w:left="288"/>
      </w:pPr>
      <w:r>
        <w:rPr>
          <w:rFonts w:ascii="Arial" w:hAnsi="Arial"/>
          <w:b/>
          <w:sz w:val="20"/>
        </w:rPr>
        <w:t xml:space="preserve">➢ </w:t>
      </w:r>
      <w:r>
        <w:rPr>
          <w:b/>
          <w:sz w:val="20"/>
        </w:rPr>
        <w:t>ggplot() &amp; geom_col()</w:t>
      </w:r>
      <w:r>
        <w:rPr>
          <w:sz w:val="20"/>
        </w:rPr>
        <w:t xml:space="preserve"> – Constructs publication-quality side-by-side and stacked percentage bar charts with exact subgroup labels.</w:t>
      </w:r>
    </w:p>
    <w:p w14:paraId="6BBB9200" w14:textId="77777777" w:rsidR="00BD75C4" w:rsidRDefault="00000000">
      <w:pPr>
        <w:spacing w:after="50" w:line="264" w:lineRule="auto"/>
        <w:ind w:left="288"/>
      </w:pPr>
      <w:r>
        <w:rPr>
          <w:rFonts w:ascii="Arial" w:hAnsi="Arial"/>
          <w:b/>
          <w:sz w:val="20"/>
        </w:rPr>
        <w:t xml:space="preserve">➢ </w:t>
      </w:r>
      <w:r>
        <w:rPr>
          <w:b/>
          <w:sz w:val="20"/>
        </w:rPr>
        <w:t>geom_histogram() &amp; geom_density()</w:t>
      </w:r>
      <w:r>
        <w:rPr>
          <w:sz w:val="20"/>
        </w:rPr>
        <w:t xml:space="preserve"> – Plots high-resolution frequency histograms and kernel density estimations with mean/median lines.</w:t>
      </w:r>
    </w:p>
    <w:p w14:paraId="15DCED6F" w14:textId="77777777" w:rsidR="00BD75C4" w:rsidRDefault="00000000">
      <w:pPr>
        <w:spacing w:after="50" w:line="264" w:lineRule="auto"/>
        <w:ind w:left="288"/>
      </w:pPr>
      <w:r>
        <w:rPr>
          <w:rFonts w:ascii="Arial" w:hAnsi="Arial"/>
          <w:b/>
          <w:sz w:val="20"/>
        </w:rPr>
        <w:t xml:space="preserve">➢ </w:t>
      </w:r>
      <w:r>
        <w:rPr>
          <w:b/>
          <w:sz w:val="20"/>
        </w:rPr>
        <w:t>geom_boxplot()</w:t>
      </w:r>
      <w:r>
        <w:rPr>
          <w:sz w:val="20"/>
        </w:rPr>
        <w:t xml:space="preserve"> – Renders stratified box-and-whisker plots depicting medians, interquartile ranges (IQR), and mean diamonds.</w:t>
      </w:r>
    </w:p>
    <w:p w14:paraId="578D704C" w14:textId="77777777" w:rsidR="00BD75C4" w:rsidRDefault="00000000">
      <w:pPr>
        <w:spacing w:after="50" w:line="264" w:lineRule="auto"/>
        <w:ind w:left="288"/>
      </w:pPr>
      <w:r>
        <w:rPr>
          <w:rFonts w:ascii="Arial" w:hAnsi="Arial"/>
          <w:b/>
          <w:sz w:val="20"/>
        </w:rPr>
        <w:t xml:space="preserve">➢ </w:t>
      </w:r>
      <w:r>
        <w:rPr>
          <w:b/>
          <w:sz w:val="20"/>
        </w:rPr>
        <w:t>geom_tile() &amp; scale_fill_gradient2()</w:t>
      </w:r>
      <w:r>
        <w:rPr>
          <w:sz w:val="20"/>
        </w:rPr>
        <w:t xml:space="preserve"> – Produces interactive Pearson correlation matrix heatmaps for collinearity inspection.</w:t>
      </w:r>
    </w:p>
    <w:p w14:paraId="6819FD8E" w14:textId="77777777" w:rsidR="00BD75C4" w:rsidRDefault="00000000">
      <w:pPr>
        <w:spacing w:after="50" w:line="264" w:lineRule="auto"/>
        <w:ind w:left="288"/>
      </w:pPr>
      <w:r>
        <w:rPr>
          <w:rFonts w:ascii="Arial" w:hAnsi="Arial"/>
          <w:b/>
          <w:sz w:val="20"/>
        </w:rPr>
        <w:t xml:space="preserve">➢ </w:t>
      </w:r>
      <w:r>
        <w:rPr>
          <w:b/>
          <w:sz w:val="20"/>
        </w:rPr>
        <w:t>geom_line() &amp; geom_abline()</w:t>
      </w:r>
      <w:r>
        <w:rPr>
          <w:sz w:val="20"/>
        </w:rPr>
        <w:t xml:space="preserve"> – Constructs the Receiver Operating Characteristic (ROC) curve showing sensitivity vs specificity.</w:t>
      </w:r>
    </w:p>
    <w:p w14:paraId="48212AA5" w14:textId="77777777" w:rsidR="00BD75C4" w:rsidRDefault="00000000">
      <w:r>
        <w:br w:type="page"/>
      </w:r>
    </w:p>
    <w:p w14:paraId="3B6DD1A9" w14:textId="77777777" w:rsidR="00BD75C4" w:rsidRDefault="00000000">
      <w:pPr>
        <w:spacing w:before="200" w:after="240" w:line="269" w:lineRule="auto"/>
      </w:pPr>
      <w:r>
        <w:rPr>
          <w:b/>
          <w:sz w:val="40"/>
        </w:rPr>
        <w:lastRenderedPageBreak/>
        <w:t>Data Analysis</w:t>
      </w:r>
    </w:p>
    <w:p w14:paraId="7F111270" w14:textId="77777777" w:rsidR="00BD75C4" w:rsidRDefault="00000000">
      <w:pPr>
        <w:spacing w:after="240" w:line="269" w:lineRule="auto"/>
      </w:pPr>
      <w:r>
        <w:rPr>
          <w:b/>
          <w:sz w:val="23"/>
        </w:rPr>
        <w:t>AIM: To import a dataset, “customer_churn.csv” and analyse it with the help of various statistical, probability, and data visualisation functions in RStudio.</w:t>
      </w:r>
    </w:p>
    <w:p w14:paraId="4CFD4EEB" w14:textId="77777777" w:rsidR="00BD75C4" w:rsidRDefault="00000000">
      <w:pPr>
        <w:spacing w:after="120" w:line="269" w:lineRule="auto"/>
      </w:pPr>
      <w:r>
        <w:rPr>
          <w:b/>
          <w:sz w:val="26"/>
        </w:rPr>
        <w:t>CODE:</w:t>
      </w:r>
    </w:p>
    <w:p w14:paraId="2CC96D81" w14:textId="77777777" w:rsidR="00BD75C4" w:rsidRDefault="00000000">
      <w:pPr>
        <w:spacing w:after="30" w:line="252" w:lineRule="auto"/>
        <w:ind w:left="216"/>
      </w:pPr>
      <w:r>
        <w:rPr>
          <w:rFonts w:ascii="Consolas" w:hAnsi="Consolas"/>
          <w:color w:val="006600"/>
          <w:sz w:val="18"/>
        </w:rPr>
        <w:t># Load and inspect the dataset</w:t>
      </w:r>
    </w:p>
    <w:p w14:paraId="467AC96D" w14:textId="77777777" w:rsidR="00BD75C4" w:rsidRDefault="00000000">
      <w:pPr>
        <w:spacing w:after="30" w:line="252" w:lineRule="auto"/>
        <w:ind w:left="216"/>
      </w:pPr>
      <w:r>
        <w:rPr>
          <w:rFonts w:ascii="Consolas" w:hAnsi="Consolas"/>
          <w:color w:val="000099"/>
          <w:sz w:val="18"/>
        </w:rPr>
        <w:t>churn &lt;- read.csv("customer_churn.csv", stringsAsFactors = FALSE)</w:t>
      </w:r>
    </w:p>
    <w:p w14:paraId="6F8E3316" w14:textId="77777777" w:rsidR="00BD75C4" w:rsidRDefault="00000000">
      <w:pPr>
        <w:spacing w:after="30" w:line="252" w:lineRule="auto"/>
        <w:ind w:left="216"/>
      </w:pPr>
      <w:r>
        <w:rPr>
          <w:rFonts w:ascii="Consolas" w:hAnsi="Consolas"/>
          <w:color w:val="000099"/>
          <w:sz w:val="18"/>
        </w:rPr>
        <w:t>dim(churn)</w:t>
      </w:r>
    </w:p>
    <w:p w14:paraId="3D4AC0B0" w14:textId="77777777" w:rsidR="00BD75C4" w:rsidRDefault="00000000">
      <w:pPr>
        <w:spacing w:after="30" w:line="252" w:lineRule="auto"/>
        <w:ind w:left="216"/>
      </w:pPr>
      <w:r>
        <w:rPr>
          <w:rFonts w:ascii="Consolas" w:hAnsi="Consolas"/>
          <w:color w:val="000099"/>
          <w:sz w:val="18"/>
        </w:rPr>
        <w:t>str(churn)</w:t>
      </w:r>
    </w:p>
    <w:p w14:paraId="77CEF6C7" w14:textId="77777777" w:rsidR="00BD75C4" w:rsidRDefault="00000000">
      <w:pPr>
        <w:spacing w:after="30" w:line="252" w:lineRule="auto"/>
        <w:ind w:left="216"/>
      </w:pPr>
      <w:r>
        <w:rPr>
          <w:rFonts w:ascii="Consolas" w:hAnsi="Consolas"/>
          <w:color w:val="000099"/>
          <w:sz w:val="18"/>
        </w:rPr>
        <w:t>head(churn[, c("customerID", "gender", "tenure", "Contract", "MonthlyCharges", "TotalCharges", "Churn")], 5)</w:t>
      </w:r>
    </w:p>
    <w:p w14:paraId="59DE1E23" w14:textId="77777777" w:rsidR="00BD75C4" w:rsidRDefault="00000000">
      <w:pPr>
        <w:spacing w:after="30" w:line="252" w:lineRule="auto"/>
        <w:ind w:left="216"/>
      </w:pPr>
      <w:r>
        <w:rPr>
          <w:rFonts w:ascii="Consolas" w:hAnsi="Consolas"/>
          <w:color w:val="000099"/>
          <w:sz w:val="18"/>
        </w:rPr>
        <w:t>View(churn)</w:t>
      </w:r>
    </w:p>
    <w:p w14:paraId="393709A5" w14:textId="77777777" w:rsidR="00BD75C4" w:rsidRDefault="00BD75C4">
      <w:pPr>
        <w:spacing w:after="30" w:line="252" w:lineRule="auto"/>
        <w:ind w:left="216"/>
      </w:pPr>
    </w:p>
    <w:p w14:paraId="0F79CC1F" w14:textId="77777777" w:rsidR="00BD75C4" w:rsidRDefault="00000000">
      <w:pPr>
        <w:spacing w:after="30" w:line="252" w:lineRule="auto"/>
        <w:ind w:left="216"/>
      </w:pPr>
      <w:r>
        <w:rPr>
          <w:rFonts w:ascii="Consolas" w:hAnsi="Consolas"/>
          <w:color w:val="006600"/>
          <w:sz w:val="18"/>
        </w:rPr>
        <w:t># Data Hygiene &amp; Type Conversions</w:t>
      </w:r>
    </w:p>
    <w:p w14:paraId="4E98782F" w14:textId="77777777" w:rsidR="00BD75C4" w:rsidRDefault="00000000">
      <w:pPr>
        <w:spacing w:after="30" w:line="252" w:lineRule="auto"/>
        <w:ind w:left="216"/>
      </w:pPr>
      <w:r>
        <w:rPr>
          <w:rFonts w:ascii="Consolas" w:hAnsi="Consolas"/>
          <w:color w:val="000099"/>
          <w:sz w:val="18"/>
        </w:rPr>
        <w:t>churn$TotalCharges &lt;- as.numeric(as.character(churn$TotalCharges))</w:t>
      </w:r>
    </w:p>
    <w:p w14:paraId="4A478262" w14:textId="77777777" w:rsidR="00BD75C4" w:rsidRDefault="00000000">
      <w:pPr>
        <w:spacing w:after="30" w:line="252" w:lineRule="auto"/>
        <w:ind w:left="216"/>
      </w:pPr>
      <w:r>
        <w:rPr>
          <w:rFonts w:ascii="Consolas" w:hAnsi="Consolas"/>
          <w:color w:val="000099"/>
          <w:sz w:val="18"/>
        </w:rPr>
        <w:t>churn &lt;- churn[!is.na(churn$TotalCharges), ]</w:t>
      </w:r>
    </w:p>
    <w:p w14:paraId="3461C53D" w14:textId="77777777" w:rsidR="00BD75C4" w:rsidRDefault="00000000">
      <w:pPr>
        <w:spacing w:after="30" w:line="252" w:lineRule="auto"/>
        <w:ind w:left="216"/>
      </w:pPr>
      <w:r>
        <w:rPr>
          <w:rFonts w:ascii="Consolas" w:hAnsi="Consolas"/>
          <w:color w:val="000099"/>
          <w:sz w:val="18"/>
        </w:rPr>
        <w:t>churn$SeniorCitizen &lt;- factor(churn$SeniorCitizen, levels = c(0, 1), labels = c("No", "Yes"))</w:t>
      </w:r>
    </w:p>
    <w:p w14:paraId="25D8949F" w14:textId="77777777" w:rsidR="00BD75C4" w:rsidRDefault="00000000">
      <w:pPr>
        <w:spacing w:after="30" w:line="252" w:lineRule="auto"/>
        <w:ind w:left="216"/>
      </w:pPr>
      <w:r>
        <w:rPr>
          <w:rFonts w:ascii="Consolas" w:hAnsi="Consolas"/>
          <w:color w:val="000099"/>
          <w:sz w:val="18"/>
        </w:rPr>
        <w:t>churn$Churn &lt;- factor(churn$Churn, levels = c("No", "Yes"))</w:t>
      </w:r>
    </w:p>
    <w:p w14:paraId="00CA5AFA" w14:textId="77777777" w:rsidR="00BD75C4" w:rsidRDefault="00000000">
      <w:pPr>
        <w:spacing w:after="30" w:line="252" w:lineRule="auto"/>
        <w:ind w:left="216"/>
      </w:pPr>
      <w:r>
        <w:rPr>
          <w:rFonts w:ascii="Consolas" w:hAnsi="Consolas"/>
          <w:color w:val="000099"/>
          <w:sz w:val="18"/>
        </w:rPr>
        <w:t>churn$Contract &lt;- factor(churn$Contract)</w:t>
      </w:r>
    </w:p>
    <w:p w14:paraId="6E10D9AC" w14:textId="77777777" w:rsidR="00BD75C4" w:rsidRDefault="00000000">
      <w:pPr>
        <w:spacing w:after="30" w:line="252" w:lineRule="auto"/>
        <w:ind w:left="216"/>
      </w:pPr>
      <w:r>
        <w:rPr>
          <w:rFonts w:ascii="Consolas" w:hAnsi="Consolas"/>
          <w:color w:val="000099"/>
          <w:sz w:val="18"/>
        </w:rPr>
        <w:t>churn$InternetService &lt;- factor(churn$InternetService)</w:t>
      </w:r>
    </w:p>
    <w:p w14:paraId="177B85D0" w14:textId="77777777" w:rsidR="00BD75C4" w:rsidRDefault="00000000">
      <w:pPr>
        <w:spacing w:after="30" w:line="252" w:lineRule="auto"/>
        <w:ind w:left="216"/>
      </w:pPr>
      <w:r>
        <w:rPr>
          <w:rFonts w:ascii="Consolas" w:hAnsi="Consolas"/>
          <w:color w:val="000099"/>
          <w:sz w:val="18"/>
        </w:rPr>
        <w:t>churn$PaymentMethod &lt;- factor(churn$PaymentMethod)</w:t>
      </w:r>
    </w:p>
    <w:p w14:paraId="78C931FC" w14:textId="77777777" w:rsidR="00BD75C4" w:rsidRDefault="00BD75C4">
      <w:pPr>
        <w:spacing w:after="30" w:line="252" w:lineRule="auto"/>
        <w:ind w:left="216"/>
      </w:pPr>
    </w:p>
    <w:p w14:paraId="598F7DF1" w14:textId="77777777" w:rsidR="00BD75C4" w:rsidRDefault="00000000">
      <w:pPr>
        <w:spacing w:after="30" w:line="252" w:lineRule="auto"/>
        <w:ind w:left="216"/>
      </w:pPr>
      <w:r>
        <w:rPr>
          <w:rFonts w:ascii="Consolas" w:hAnsi="Consolas"/>
          <w:color w:val="006600"/>
          <w:sz w:val="18"/>
        </w:rPr>
        <w:t># Basic Statistical Summary</w:t>
      </w:r>
    </w:p>
    <w:p w14:paraId="70DF67E1" w14:textId="77777777" w:rsidR="00BD75C4" w:rsidRDefault="00000000">
      <w:pPr>
        <w:spacing w:after="30" w:line="252" w:lineRule="auto"/>
        <w:ind w:left="216"/>
      </w:pPr>
      <w:r>
        <w:rPr>
          <w:rFonts w:ascii="Consolas" w:hAnsi="Consolas"/>
          <w:color w:val="000099"/>
          <w:sz w:val="18"/>
        </w:rPr>
        <w:t>summary(churn[, c("tenure", "MonthlyCharges", "TotalCharges")])</w:t>
      </w:r>
    </w:p>
    <w:p w14:paraId="45A12111" w14:textId="77777777" w:rsidR="00BD75C4" w:rsidRDefault="00BD75C4">
      <w:pPr>
        <w:spacing w:after="30" w:line="252" w:lineRule="auto"/>
        <w:ind w:left="216"/>
      </w:pPr>
    </w:p>
    <w:p w14:paraId="517E6C9B" w14:textId="77777777" w:rsidR="00BD75C4" w:rsidRDefault="00000000">
      <w:pPr>
        <w:spacing w:after="30" w:line="252" w:lineRule="auto"/>
        <w:ind w:left="216"/>
      </w:pPr>
      <w:r>
        <w:rPr>
          <w:rFonts w:ascii="Consolas" w:hAnsi="Consolas"/>
          <w:color w:val="006600"/>
          <w:sz w:val="18"/>
        </w:rPr>
        <w:t># Variances of Continuous Attributes</w:t>
      </w:r>
    </w:p>
    <w:p w14:paraId="7A195191" w14:textId="77777777" w:rsidR="00BD75C4" w:rsidRDefault="00000000">
      <w:pPr>
        <w:spacing w:after="30" w:line="252" w:lineRule="auto"/>
        <w:ind w:left="216"/>
      </w:pPr>
      <w:r>
        <w:rPr>
          <w:rFonts w:ascii="Consolas" w:hAnsi="Consolas"/>
          <w:color w:val="000099"/>
          <w:sz w:val="18"/>
        </w:rPr>
        <w:t>var1 = var(churn$tenure); var1</w:t>
      </w:r>
    </w:p>
    <w:p w14:paraId="385B3105" w14:textId="77777777" w:rsidR="00BD75C4" w:rsidRDefault="00000000">
      <w:pPr>
        <w:spacing w:after="30" w:line="252" w:lineRule="auto"/>
        <w:ind w:left="216"/>
      </w:pPr>
      <w:r>
        <w:rPr>
          <w:rFonts w:ascii="Consolas" w:hAnsi="Consolas"/>
          <w:color w:val="000099"/>
          <w:sz w:val="18"/>
        </w:rPr>
        <w:t>var2 = var(churn$MonthlyCharges); var2</w:t>
      </w:r>
    </w:p>
    <w:p w14:paraId="1D7464B6" w14:textId="77777777" w:rsidR="00BD75C4" w:rsidRDefault="00000000">
      <w:pPr>
        <w:spacing w:after="30" w:line="252" w:lineRule="auto"/>
        <w:ind w:left="216"/>
      </w:pPr>
      <w:r>
        <w:rPr>
          <w:rFonts w:ascii="Consolas" w:hAnsi="Consolas"/>
          <w:color w:val="000099"/>
          <w:sz w:val="18"/>
        </w:rPr>
        <w:t>var3 = var(churn$TotalCharges); var3</w:t>
      </w:r>
    </w:p>
    <w:p w14:paraId="15485012" w14:textId="77777777" w:rsidR="00BD75C4" w:rsidRDefault="00BD75C4">
      <w:pPr>
        <w:spacing w:after="30" w:line="252" w:lineRule="auto"/>
        <w:ind w:left="216"/>
      </w:pPr>
    </w:p>
    <w:p w14:paraId="12346DA0" w14:textId="77777777" w:rsidR="00BD75C4" w:rsidRDefault="00000000">
      <w:pPr>
        <w:spacing w:after="30" w:line="252" w:lineRule="auto"/>
        <w:ind w:left="216"/>
      </w:pPr>
      <w:r>
        <w:rPr>
          <w:rFonts w:ascii="Consolas" w:hAnsi="Consolas"/>
          <w:color w:val="006600"/>
          <w:sz w:val="18"/>
        </w:rPr>
        <w:t># Covariances Between Metrics</w:t>
      </w:r>
    </w:p>
    <w:p w14:paraId="005E579D" w14:textId="77777777" w:rsidR="00BD75C4" w:rsidRDefault="00000000">
      <w:pPr>
        <w:spacing w:after="30" w:line="252" w:lineRule="auto"/>
        <w:ind w:left="216"/>
      </w:pPr>
      <w:r>
        <w:rPr>
          <w:rFonts w:ascii="Consolas" w:hAnsi="Consolas"/>
          <w:color w:val="000099"/>
          <w:sz w:val="18"/>
        </w:rPr>
        <w:t>cov1 = cov(churn$tenure, churn$TotalCharges); cov1</w:t>
      </w:r>
    </w:p>
    <w:p w14:paraId="3E53D643" w14:textId="77777777" w:rsidR="00BD75C4" w:rsidRDefault="00000000">
      <w:pPr>
        <w:spacing w:after="30" w:line="252" w:lineRule="auto"/>
        <w:ind w:left="216"/>
      </w:pPr>
      <w:r>
        <w:rPr>
          <w:rFonts w:ascii="Consolas" w:hAnsi="Consolas"/>
          <w:color w:val="000099"/>
          <w:sz w:val="18"/>
        </w:rPr>
        <w:t>cov2 = cov(churn$MonthlyCharges, churn$TotalCharges); cov2</w:t>
      </w:r>
    </w:p>
    <w:p w14:paraId="314F92F9" w14:textId="77777777" w:rsidR="00BD75C4" w:rsidRDefault="00BD75C4">
      <w:pPr>
        <w:spacing w:after="30" w:line="252" w:lineRule="auto"/>
        <w:ind w:left="216"/>
      </w:pPr>
    </w:p>
    <w:p w14:paraId="54C61905" w14:textId="77777777" w:rsidR="00BD75C4" w:rsidRDefault="00000000">
      <w:pPr>
        <w:spacing w:after="30" w:line="252" w:lineRule="auto"/>
        <w:ind w:left="216"/>
      </w:pPr>
      <w:r>
        <w:rPr>
          <w:rFonts w:ascii="Consolas" w:hAnsi="Consolas"/>
          <w:color w:val="006600"/>
          <w:sz w:val="18"/>
        </w:rPr>
        <w:t># Pearson Correlation Coefficients</w:t>
      </w:r>
    </w:p>
    <w:p w14:paraId="4EBAC85B" w14:textId="77777777" w:rsidR="00BD75C4" w:rsidRDefault="00000000">
      <w:pPr>
        <w:spacing w:after="30" w:line="252" w:lineRule="auto"/>
        <w:ind w:left="216"/>
      </w:pPr>
      <w:r>
        <w:rPr>
          <w:rFonts w:ascii="Consolas" w:hAnsi="Consolas"/>
          <w:color w:val="000099"/>
          <w:sz w:val="18"/>
        </w:rPr>
        <w:t>corr1 = cor(churn$tenure, churn$TotalCharges); corr1</w:t>
      </w:r>
    </w:p>
    <w:p w14:paraId="6EA52857" w14:textId="77777777" w:rsidR="00BD75C4" w:rsidRDefault="00000000">
      <w:pPr>
        <w:spacing w:after="30" w:line="252" w:lineRule="auto"/>
        <w:ind w:left="216"/>
      </w:pPr>
      <w:r>
        <w:rPr>
          <w:rFonts w:ascii="Consolas" w:hAnsi="Consolas"/>
          <w:color w:val="000099"/>
          <w:sz w:val="18"/>
        </w:rPr>
        <w:t>corr2 = cor(churn$MonthlyCharges, churn$TotalCharges); corr2</w:t>
      </w:r>
    </w:p>
    <w:p w14:paraId="51099747" w14:textId="77777777" w:rsidR="00BD75C4" w:rsidRDefault="00000000">
      <w:pPr>
        <w:spacing w:after="30" w:line="252" w:lineRule="auto"/>
        <w:ind w:left="216"/>
      </w:pPr>
      <w:r>
        <w:rPr>
          <w:rFonts w:ascii="Consolas" w:hAnsi="Consolas"/>
          <w:color w:val="000099"/>
          <w:sz w:val="18"/>
        </w:rPr>
        <w:t>corr3 = cor(churn$tenure, churn$MonthlyCharges); corr3</w:t>
      </w:r>
    </w:p>
    <w:p w14:paraId="77FD5A6D" w14:textId="77777777" w:rsidR="00BD75C4" w:rsidRDefault="00000000">
      <w:r>
        <w:br w:type="page"/>
      </w:r>
    </w:p>
    <w:p w14:paraId="4D830D6B" w14:textId="77777777" w:rsidR="00BD75C4" w:rsidRDefault="00000000">
      <w:pPr>
        <w:spacing w:after="30" w:line="252" w:lineRule="auto"/>
        <w:ind w:left="216"/>
      </w:pPr>
      <w:r>
        <w:rPr>
          <w:rFonts w:ascii="Consolas" w:hAnsi="Consolas"/>
          <w:color w:val="006600"/>
          <w:sz w:val="18"/>
        </w:rPr>
        <w:lastRenderedPageBreak/>
        <w:t># Correlation Hypothesis Tests</w:t>
      </w:r>
    </w:p>
    <w:p w14:paraId="37A6AB99" w14:textId="77777777" w:rsidR="00BD75C4" w:rsidRDefault="00000000">
      <w:pPr>
        <w:spacing w:after="30" w:line="252" w:lineRule="auto"/>
        <w:ind w:left="216"/>
      </w:pPr>
      <w:r>
        <w:rPr>
          <w:rFonts w:ascii="Consolas" w:hAnsi="Consolas"/>
          <w:color w:val="000099"/>
          <w:sz w:val="18"/>
        </w:rPr>
        <w:t>cor.test(churn$tenure, churn$TotalCharges, method = 'pearson')</w:t>
      </w:r>
    </w:p>
    <w:p w14:paraId="1011CB60" w14:textId="77777777" w:rsidR="00BD75C4" w:rsidRDefault="00000000">
      <w:pPr>
        <w:spacing w:after="30" w:line="252" w:lineRule="auto"/>
        <w:ind w:left="216"/>
      </w:pPr>
      <w:r>
        <w:rPr>
          <w:rFonts w:ascii="Consolas" w:hAnsi="Consolas"/>
          <w:color w:val="000099"/>
          <w:sz w:val="18"/>
        </w:rPr>
        <w:t>cor.test(churn$MonthlyCharges, churn$TotalCharges, method = 'pearson')</w:t>
      </w:r>
    </w:p>
    <w:p w14:paraId="15B3DD99" w14:textId="77777777" w:rsidR="00BD75C4" w:rsidRDefault="00000000">
      <w:pPr>
        <w:spacing w:after="30" w:line="252" w:lineRule="auto"/>
        <w:ind w:left="216"/>
      </w:pPr>
      <w:r>
        <w:rPr>
          <w:rFonts w:ascii="Consolas" w:hAnsi="Consolas"/>
          <w:color w:val="000099"/>
          <w:sz w:val="18"/>
        </w:rPr>
        <w:t>cor.test(churn$tenure, churn$MonthlyCharges, method = 'pearson')</w:t>
      </w:r>
    </w:p>
    <w:p w14:paraId="3048E125" w14:textId="77777777" w:rsidR="00BD75C4" w:rsidRDefault="00BD75C4">
      <w:pPr>
        <w:spacing w:after="30" w:line="252" w:lineRule="auto"/>
        <w:ind w:left="216"/>
      </w:pPr>
    </w:p>
    <w:p w14:paraId="76F20282" w14:textId="77777777" w:rsidR="00BD75C4" w:rsidRDefault="00000000">
      <w:pPr>
        <w:spacing w:after="30" w:line="252" w:lineRule="auto"/>
        <w:ind w:left="216"/>
      </w:pPr>
      <w:r>
        <w:rPr>
          <w:rFonts w:ascii="Consolas" w:hAnsi="Consolas"/>
          <w:color w:val="006600"/>
          <w:sz w:val="18"/>
        </w:rPr>
        <w:t># Inferential Statistics: Pearson's Chi-Square Test of Independence</w:t>
      </w:r>
    </w:p>
    <w:p w14:paraId="3D572CAA" w14:textId="77777777" w:rsidR="00BD75C4" w:rsidRDefault="00000000">
      <w:pPr>
        <w:spacing w:after="30" w:line="252" w:lineRule="auto"/>
        <w:ind w:left="216"/>
      </w:pPr>
      <w:r>
        <w:rPr>
          <w:rFonts w:ascii="Consolas" w:hAnsi="Consolas"/>
          <w:color w:val="006600"/>
          <w:sz w:val="18"/>
        </w:rPr>
        <w:t># Test 1: Contract Type vs Customer Churn</w:t>
      </w:r>
    </w:p>
    <w:p w14:paraId="54593DEA" w14:textId="77777777" w:rsidR="00BD75C4" w:rsidRDefault="00000000">
      <w:pPr>
        <w:spacing w:after="30" w:line="252" w:lineRule="auto"/>
        <w:ind w:left="216"/>
      </w:pPr>
      <w:r>
        <w:rPr>
          <w:rFonts w:ascii="Consolas" w:hAnsi="Consolas"/>
          <w:color w:val="000099"/>
          <w:sz w:val="18"/>
        </w:rPr>
        <w:t>tbl_contract &lt;- table(churn$Contract, churn$Churn)</w:t>
      </w:r>
    </w:p>
    <w:p w14:paraId="7EA910C5" w14:textId="77777777" w:rsidR="00BD75C4" w:rsidRDefault="00000000">
      <w:pPr>
        <w:spacing w:after="30" w:line="252" w:lineRule="auto"/>
        <w:ind w:left="216"/>
      </w:pPr>
      <w:r>
        <w:rPr>
          <w:rFonts w:ascii="Consolas" w:hAnsi="Consolas"/>
          <w:color w:val="000099"/>
          <w:sz w:val="18"/>
        </w:rPr>
        <w:t>chisq.test(tbl_contract)</w:t>
      </w:r>
    </w:p>
    <w:p w14:paraId="36F562CF" w14:textId="77777777" w:rsidR="00BD75C4" w:rsidRDefault="00BD75C4">
      <w:pPr>
        <w:spacing w:after="30" w:line="252" w:lineRule="auto"/>
        <w:ind w:left="216"/>
      </w:pPr>
    </w:p>
    <w:p w14:paraId="7EDC61CF" w14:textId="77777777" w:rsidR="00BD75C4" w:rsidRDefault="00000000">
      <w:pPr>
        <w:spacing w:after="30" w:line="252" w:lineRule="auto"/>
        <w:ind w:left="216"/>
      </w:pPr>
      <w:r>
        <w:rPr>
          <w:rFonts w:ascii="Consolas" w:hAnsi="Consolas"/>
          <w:color w:val="006600"/>
          <w:sz w:val="18"/>
        </w:rPr>
        <w:t># Test 2: Internet Service Tier vs Customer Churn</w:t>
      </w:r>
    </w:p>
    <w:p w14:paraId="67A12E65" w14:textId="77777777" w:rsidR="00BD75C4" w:rsidRDefault="00000000">
      <w:pPr>
        <w:spacing w:after="30" w:line="252" w:lineRule="auto"/>
        <w:ind w:left="216"/>
      </w:pPr>
      <w:r>
        <w:rPr>
          <w:rFonts w:ascii="Consolas" w:hAnsi="Consolas"/>
          <w:color w:val="000099"/>
          <w:sz w:val="18"/>
        </w:rPr>
        <w:t>tbl_internet &lt;- table(churn$InternetService, churn$Churn)</w:t>
      </w:r>
    </w:p>
    <w:p w14:paraId="2D7DBD9F" w14:textId="77777777" w:rsidR="00BD75C4" w:rsidRDefault="00000000">
      <w:pPr>
        <w:spacing w:after="30" w:line="252" w:lineRule="auto"/>
        <w:ind w:left="216"/>
      </w:pPr>
      <w:r>
        <w:rPr>
          <w:rFonts w:ascii="Consolas" w:hAnsi="Consolas"/>
          <w:color w:val="000099"/>
          <w:sz w:val="18"/>
        </w:rPr>
        <w:t>chisq.test(tbl_internet)</w:t>
      </w:r>
    </w:p>
    <w:p w14:paraId="4BE049F0" w14:textId="77777777" w:rsidR="00BD75C4" w:rsidRDefault="00BD75C4">
      <w:pPr>
        <w:spacing w:after="30" w:line="252" w:lineRule="auto"/>
        <w:ind w:left="216"/>
      </w:pPr>
    </w:p>
    <w:p w14:paraId="76815978" w14:textId="77777777" w:rsidR="00BD75C4" w:rsidRDefault="00000000">
      <w:pPr>
        <w:spacing w:after="30" w:line="252" w:lineRule="auto"/>
        <w:ind w:left="216"/>
      </w:pPr>
      <w:r>
        <w:rPr>
          <w:rFonts w:ascii="Consolas" w:hAnsi="Consolas"/>
          <w:color w:val="006600"/>
          <w:sz w:val="18"/>
        </w:rPr>
        <w:t># Test 3: Payment Method vs Customer Churn</w:t>
      </w:r>
    </w:p>
    <w:p w14:paraId="5B525644" w14:textId="77777777" w:rsidR="00BD75C4" w:rsidRDefault="00000000">
      <w:pPr>
        <w:spacing w:after="30" w:line="252" w:lineRule="auto"/>
        <w:ind w:left="216"/>
      </w:pPr>
      <w:r>
        <w:rPr>
          <w:rFonts w:ascii="Consolas" w:hAnsi="Consolas"/>
          <w:color w:val="000099"/>
          <w:sz w:val="18"/>
        </w:rPr>
        <w:t>tbl_payment &lt;- table(churn$PaymentMethod, churn$Churn)</w:t>
      </w:r>
    </w:p>
    <w:p w14:paraId="00C44A58" w14:textId="77777777" w:rsidR="00BD75C4" w:rsidRDefault="00000000">
      <w:pPr>
        <w:spacing w:after="30" w:line="252" w:lineRule="auto"/>
        <w:ind w:left="216"/>
      </w:pPr>
      <w:r>
        <w:rPr>
          <w:rFonts w:ascii="Consolas" w:hAnsi="Consolas"/>
          <w:color w:val="000099"/>
          <w:sz w:val="18"/>
        </w:rPr>
        <w:t>chisq.test(tbl_payment)</w:t>
      </w:r>
    </w:p>
    <w:p w14:paraId="0564CB11" w14:textId="77777777" w:rsidR="00BD75C4" w:rsidRDefault="00BD75C4">
      <w:pPr>
        <w:spacing w:after="30" w:line="252" w:lineRule="auto"/>
        <w:ind w:left="216"/>
      </w:pPr>
    </w:p>
    <w:p w14:paraId="06CF0E64" w14:textId="77777777" w:rsidR="00BD75C4" w:rsidRDefault="00000000">
      <w:pPr>
        <w:spacing w:after="30" w:line="252" w:lineRule="auto"/>
        <w:ind w:left="216"/>
      </w:pPr>
      <w:r>
        <w:rPr>
          <w:rFonts w:ascii="Consolas" w:hAnsi="Consolas"/>
          <w:color w:val="006600"/>
          <w:sz w:val="18"/>
        </w:rPr>
        <w:t># Inferential Statistics: Two-Sample Independent Welch's t-Tests</w:t>
      </w:r>
    </w:p>
    <w:p w14:paraId="5067CEAD" w14:textId="77777777" w:rsidR="00BD75C4" w:rsidRDefault="00000000">
      <w:pPr>
        <w:spacing w:after="30" w:line="252" w:lineRule="auto"/>
        <w:ind w:left="216"/>
      </w:pPr>
      <w:r>
        <w:rPr>
          <w:rFonts w:ascii="Consolas" w:hAnsi="Consolas"/>
          <w:color w:val="006600"/>
          <w:sz w:val="18"/>
        </w:rPr>
        <w:t># Test 1: Mean Tenure Difference by Churn Status</w:t>
      </w:r>
    </w:p>
    <w:p w14:paraId="3970B432" w14:textId="77777777" w:rsidR="00BD75C4" w:rsidRDefault="00000000">
      <w:pPr>
        <w:spacing w:after="30" w:line="252" w:lineRule="auto"/>
        <w:ind w:left="216"/>
      </w:pPr>
      <w:r>
        <w:rPr>
          <w:rFonts w:ascii="Consolas" w:hAnsi="Consolas"/>
          <w:color w:val="000099"/>
          <w:sz w:val="18"/>
        </w:rPr>
        <w:t>t.test(tenure ~ Churn, data = churn)</w:t>
      </w:r>
    </w:p>
    <w:p w14:paraId="33BDBD0E" w14:textId="77777777" w:rsidR="00BD75C4" w:rsidRDefault="00BD75C4">
      <w:pPr>
        <w:spacing w:after="30" w:line="252" w:lineRule="auto"/>
        <w:ind w:left="216"/>
      </w:pPr>
    </w:p>
    <w:p w14:paraId="110A823A" w14:textId="77777777" w:rsidR="00BD75C4" w:rsidRDefault="00000000">
      <w:pPr>
        <w:spacing w:after="30" w:line="252" w:lineRule="auto"/>
        <w:ind w:left="216"/>
      </w:pPr>
      <w:r>
        <w:rPr>
          <w:rFonts w:ascii="Consolas" w:hAnsi="Consolas"/>
          <w:color w:val="006600"/>
          <w:sz w:val="18"/>
        </w:rPr>
        <w:t># Test 2: Mean Monthly Charges Difference by Churn Status</w:t>
      </w:r>
    </w:p>
    <w:p w14:paraId="5B32B120" w14:textId="77777777" w:rsidR="00BD75C4" w:rsidRDefault="00000000">
      <w:pPr>
        <w:spacing w:after="30" w:line="252" w:lineRule="auto"/>
        <w:ind w:left="216"/>
      </w:pPr>
      <w:r>
        <w:rPr>
          <w:rFonts w:ascii="Consolas" w:hAnsi="Consolas"/>
          <w:color w:val="000099"/>
          <w:sz w:val="18"/>
        </w:rPr>
        <w:t>t.test(MonthlyCharges ~ Churn, data = churn)</w:t>
      </w:r>
    </w:p>
    <w:p w14:paraId="42C21275" w14:textId="77777777" w:rsidR="00BD75C4" w:rsidRDefault="00BD75C4">
      <w:pPr>
        <w:spacing w:after="30" w:line="252" w:lineRule="auto"/>
        <w:ind w:left="216"/>
      </w:pPr>
    </w:p>
    <w:p w14:paraId="2A4AF9AF" w14:textId="77777777" w:rsidR="00BD75C4" w:rsidRDefault="00000000">
      <w:pPr>
        <w:spacing w:after="30" w:line="252" w:lineRule="auto"/>
        <w:ind w:left="216"/>
      </w:pPr>
      <w:r>
        <w:rPr>
          <w:rFonts w:ascii="Consolas" w:hAnsi="Consolas"/>
          <w:color w:val="006600"/>
          <w:sz w:val="18"/>
        </w:rPr>
        <w:t># Linear Regression Trend Models</w:t>
      </w:r>
    </w:p>
    <w:p w14:paraId="195966A0" w14:textId="77777777" w:rsidR="00BD75C4" w:rsidRDefault="00000000">
      <w:pPr>
        <w:spacing w:after="30" w:line="252" w:lineRule="auto"/>
        <w:ind w:left="216"/>
      </w:pPr>
      <w:r>
        <w:rPr>
          <w:rFonts w:ascii="Consolas" w:hAnsi="Consolas"/>
          <w:color w:val="006600"/>
          <w:sz w:val="18"/>
        </w:rPr>
        <w:t># Model 1: Total Charges on Customer Tenure</w:t>
      </w:r>
    </w:p>
    <w:p w14:paraId="15C2B682" w14:textId="77777777" w:rsidR="00BD75C4" w:rsidRDefault="00000000">
      <w:pPr>
        <w:spacing w:after="30" w:line="252" w:lineRule="auto"/>
        <w:ind w:left="216"/>
      </w:pPr>
      <w:r>
        <w:rPr>
          <w:rFonts w:ascii="Consolas" w:hAnsi="Consolas"/>
          <w:color w:val="000099"/>
          <w:sz w:val="18"/>
        </w:rPr>
        <w:t>plot(churn$tenure, churn$TotalCharges, xlab='Tenure (months)',</w:t>
      </w:r>
    </w:p>
    <w:p w14:paraId="69E05D69" w14:textId="77777777" w:rsidR="00BD75C4" w:rsidRDefault="00000000">
      <w:pPr>
        <w:spacing w:after="30" w:line="252" w:lineRule="auto"/>
        <w:ind w:left="216"/>
      </w:pPr>
      <w:r>
        <w:rPr>
          <w:rFonts w:ascii="Consolas" w:hAnsi="Consolas"/>
          <w:color w:val="000099"/>
          <w:sz w:val="18"/>
        </w:rPr>
        <w:t xml:space="preserve">     ylab='Total Charges ($)', main='Linear Regression: Total Charges on Tenure',</w:t>
      </w:r>
    </w:p>
    <w:p w14:paraId="5F6C6A39" w14:textId="77777777" w:rsidR="00BD75C4" w:rsidRDefault="00000000">
      <w:pPr>
        <w:spacing w:after="30" w:line="252" w:lineRule="auto"/>
        <w:ind w:left="216"/>
      </w:pPr>
      <w:r>
        <w:rPr>
          <w:rFonts w:ascii="Consolas" w:hAnsi="Consolas"/>
          <w:color w:val="000099"/>
          <w:sz w:val="18"/>
        </w:rPr>
        <w:t xml:space="preserve">     col='steelblue', pch=16, cex=0.8)</w:t>
      </w:r>
    </w:p>
    <w:p w14:paraId="5D33E7D2" w14:textId="77777777" w:rsidR="00BD75C4" w:rsidRDefault="00000000">
      <w:pPr>
        <w:spacing w:after="30" w:line="252" w:lineRule="auto"/>
        <w:ind w:left="216"/>
      </w:pPr>
      <w:r>
        <w:rPr>
          <w:rFonts w:ascii="Consolas" w:hAnsi="Consolas"/>
          <w:color w:val="000099"/>
          <w:sz w:val="18"/>
        </w:rPr>
        <w:t>regr1 = lm(TotalCharges ~ tenure, data = churn)</w:t>
      </w:r>
    </w:p>
    <w:p w14:paraId="2B513856" w14:textId="77777777" w:rsidR="00BD75C4" w:rsidRDefault="00000000">
      <w:pPr>
        <w:spacing w:after="30" w:line="252" w:lineRule="auto"/>
        <w:ind w:left="216"/>
      </w:pPr>
      <w:r>
        <w:rPr>
          <w:rFonts w:ascii="Consolas" w:hAnsi="Consolas"/>
          <w:color w:val="000099"/>
          <w:sz w:val="18"/>
        </w:rPr>
        <w:t>abline(regr1, col='red', lwd=2.5)</w:t>
      </w:r>
    </w:p>
    <w:p w14:paraId="65EAF4EF" w14:textId="77777777" w:rsidR="00BD75C4" w:rsidRDefault="00000000">
      <w:pPr>
        <w:spacing w:after="30" w:line="252" w:lineRule="auto"/>
        <w:ind w:left="216"/>
      </w:pPr>
      <w:r>
        <w:rPr>
          <w:rFonts w:ascii="Consolas" w:hAnsi="Consolas"/>
          <w:color w:val="000099"/>
          <w:sz w:val="18"/>
        </w:rPr>
        <w:t>summary(regr1)</w:t>
      </w:r>
    </w:p>
    <w:p w14:paraId="01C36FC9" w14:textId="77777777" w:rsidR="00BD75C4" w:rsidRDefault="00BD75C4">
      <w:pPr>
        <w:spacing w:after="30" w:line="252" w:lineRule="auto"/>
        <w:ind w:left="216"/>
      </w:pPr>
    </w:p>
    <w:p w14:paraId="41A42845" w14:textId="77777777" w:rsidR="00BD75C4" w:rsidRDefault="00000000">
      <w:pPr>
        <w:spacing w:after="30" w:line="252" w:lineRule="auto"/>
        <w:ind w:left="216"/>
      </w:pPr>
      <w:r>
        <w:rPr>
          <w:rFonts w:ascii="Consolas" w:hAnsi="Consolas"/>
          <w:color w:val="006600"/>
          <w:sz w:val="18"/>
        </w:rPr>
        <w:t># Model 2: Total Charges on Monthly Charges</w:t>
      </w:r>
    </w:p>
    <w:p w14:paraId="51A9A606" w14:textId="77777777" w:rsidR="00BD75C4" w:rsidRDefault="00000000">
      <w:pPr>
        <w:spacing w:after="30" w:line="252" w:lineRule="auto"/>
        <w:ind w:left="216"/>
      </w:pPr>
      <w:r>
        <w:rPr>
          <w:rFonts w:ascii="Consolas" w:hAnsi="Consolas"/>
          <w:color w:val="000099"/>
          <w:sz w:val="18"/>
        </w:rPr>
        <w:t>plot(churn$MonthlyCharges, churn$TotalCharges, xlab='Monthly Charges ($)',</w:t>
      </w:r>
    </w:p>
    <w:p w14:paraId="7453258B" w14:textId="77777777" w:rsidR="00BD75C4" w:rsidRDefault="00000000">
      <w:pPr>
        <w:spacing w:after="30" w:line="252" w:lineRule="auto"/>
        <w:ind w:left="216"/>
      </w:pPr>
      <w:r>
        <w:rPr>
          <w:rFonts w:ascii="Consolas" w:hAnsi="Consolas"/>
          <w:color w:val="000099"/>
          <w:sz w:val="18"/>
        </w:rPr>
        <w:t xml:space="preserve">     ylab='Total Charges ($)', main='Linear Regression: Total Charges on Monthly Charges',</w:t>
      </w:r>
    </w:p>
    <w:p w14:paraId="34D43EE2" w14:textId="77777777" w:rsidR="00BD75C4" w:rsidRDefault="00000000">
      <w:pPr>
        <w:spacing w:after="30" w:line="252" w:lineRule="auto"/>
        <w:ind w:left="216"/>
      </w:pPr>
      <w:r>
        <w:rPr>
          <w:rFonts w:ascii="Consolas" w:hAnsi="Consolas"/>
          <w:color w:val="000099"/>
          <w:sz w:val="18"/>
        </w:rPr>
        <w:t xml:space="preserve">     col='darkgreen', pch=16, cex=0.8)</w:t>
      </w:r>
    </w:p>
    <w:p w14:paraId="4D7D2178" w14:textId="77777777" w:rsidR="00BD75C4" w:rsidRDefault="00000000">
      <w:pPr>
        <w:spacing w:after="30" w:line="252" w:lineRule="auto"/>
        <w:ind w:left="216"/>
      </w:pPr>
      <w:r>
        <w:rPr>
          <w:rFonts w:ascii="Consolas" w:hAnsi="Consolas"/>
          <w:color w:val="000099"/>
          <w:sz w:val="18"/>
        </w:rPr>
        <w:t>regr2 = lm(TotalCharges ~ MonthlyCharges, data = churn)</w:t>
      </w:r>
    </w:p>
    <w:p w14:paraId="5479C95E" w14:textId="77777777" w:rsidR="00BD75C4" w:rsidRDefault="00000000">
      <w:pPr>
        <w:spacing w:after="30" w:line="252" w:lineRule="auto"/>
        <w:ind w:left="216"/>
      </w:pPr>
      <w:r>
        <w:rPr>
          <w:rFonts w:ascii="Consolas" w:hAnsi="Consolas"/>
          <w:color w:val="000099"/>
          <w:sz w:val="18"/>
        </w:rPr>
        <w:t>abline(regr2, col='blue', lwd=2.5)</w:t>
      </w:r>
    </w:p>
    <w:p w14:paraId="5F2EEDA5" w14:textId="77777777" w:rsidR="00BD75C4" w:rsidRDefault="00000000">
      <w:pPr>
        <w:spacing w:after="30" w:line="252" w:lineRule="auto"/>
        <w:ind w:left="216"/>
      </w:pPr>
      <w:r>
        <w:rPr>
          <w:rFonts w:ascii="Consolas" w:hAnsi="Consolas"/>
          <w:color w:val="000099"/>
          <w:sz w:val="18"/>
        </w:rPr>
        <w:t>summary(regr2)</w:t>
      </w:r>
    </w:p>
    <w:p w14:paraId="265FAC42" w14:textId="77777777" w:rsidR="00BD75C4" w:rsidRDefault="00000000">
      <w:r>
        <w:br w:type="page"/>
      </w:r>
    </w:p>
    <w:p w14:paraId="3F60273C" w14:textId="77777777" w:rsidR="00BD75C4" w:rsidRDefault="00000000">
      <w:pPr>
        <w:spacing w:after="30" w:line="252" w:lineRule="auto"/>
        <w:ind w:left="216"/>
      </w:pPr>
      <w:r>
        <w:rPr>
          <w:rFonts w:ascii="Consolas" w:hAnsi="Consolas"/>
          <w:color w:val="006600"/>
          <w:sz w:val="18"/>
        </w:rPr>
        <w:lastRenderedPageBreak/>
        <w:t># Data Visualizations (Published in Web Application)</w:t>
      </w:r>
    </w:p>
    <w:p w14:paraId="66CDF8AB" w14:textId="77777777" w:rsidR="00BD75C4" w:rsidRDefault="00BD75C4">
      <w:pPr>
        <w:spacing w:after="30" w:line="252" w:lineRule="auto"/>
        <w:ind w:left="216"/>
      </w:pPr>
    </w:p>
    <w:p w14:paraId="06C9AA17" w14:textId="77777777" w:rsidR="00BD75C4" w:rsidRDefault="00000000">
      <w:pPr>
        <w:spacing w:after="30" w:line="252" w:lineRule="auto"/>
        <w:ind w:left="216"/>
      </w:pPr>
      <w:r>
        <w:rPr>
          <w:rFonts w:ascii="Consolas" w:hAnsi="Consolas"/>
          <w:color w:val="006600"/>
          <w:sz w:val="18"/>
        </w:rPr>
        <w:t># 1. Overall Churn Distribution Bar Chart</w:t>
      </w:r>
    </w:p>
    <w:p w14:paraId="018EF266" w14:textId="77777777" w:rsidR="00BD75C4" w:rsidRDefault="00000000">
      <w:pPr>
        <w:spacing w:after="30" w:line="252" w:lineRule="auto"/>
        <w:ind w:left="216"/>
      </w:pPr>
      <w:r>
        <w:rPr>
          <w:rFonts w:ascii="Consolas" w:hAnsi="Consolas"/>
          <w:color w:val="000099"/>
          <w:sz w:val="18"/>
        </w:rPr>
        <w:t>churn_counts &lt;- as.data.frame(table(Churn = churn$Churn))</w:t>
      </w:r>
    </w:p>
    <w:p w14:paraId="63F5F5D0" w14:textId="77777777" w:rsidR="00BD75C4" w:rsidRDefault="00000000">
      <w:pPr>
        <w:spacing w:after="30" w:line="252" w:lineRule="auto"/>
        <w:ind w:left="216"/>
      </w:pPr>
      <w:r>
        <w:rPr>
          <w:rFonts w:ascii="Consolas" w:hAnsi="Consolas"/>
          <w:color w:val="000099"/>
          <w:sz w:val="18"/>
        </w:rPr>
        <w:t>ggplot(churn_counts, aes(x = Churn, y = Freq, fill = Churn)) +</w:t>
      </w:r>
    </w:p>
    <w:p w14:paraId="6DE426B2" w14:textId="77777777" w:rsidR="00BD75C4" w:rsidRDefault="00000000">
      <w:pPr>
        <w:spacing w:after="30" w:line="252" w:lineRule="auto"/>
        <w:ind w:left="216"/>
      </w:pPr>
      <w:r>
        <w:rPr>
          <w:rFonts w:ascii="Consolas" w:hAnsi="Consolas"/>
          <w:color w:val="000099"/>
          <w:sz w:val="18"/>
        </w:rPr>
        <w:t xml:space="preserve">  geom_col(width = 0.55, alpha = 0.9, show.legend = FALSE) +</w:t>
      </w:r>
    </w:p>
    <w:p w14:paraId="64AD62D0" w14:textId="77777777" w:rsidR="00BD75C4" w:rsidRDefault="00000000">
      <w:pPr>
        <w:spacing w:after="30" w:line="252" w:lineRule="auto"/>
        <w:ind w:left="216"/>
      </w:pPr>
      <w:r>
        <w:rPr>
          <w:rFonts w:ascii="Consolas" w:hAnsi="Consolas"/>
          <w:color w:val="000099"/>
          <w:sz w:val="18"/>
        </w:rPr>
        <w:t xml:space="preserve">  scale_fill_manual(values = c('No' = '#2563eb', 'Yes' = '#ef4444')) +</w:t>
      </w:r>
    </w:p>
    <w:p w14:paraId="6AB4B1FB" w14:textId="77777777" w:rsidR="00BD75C4" w:rsidRDefault="00000000">
      <w:pPr>
        <w:spacing w:after="30" w:line="252" w:lineRule="auto"/>
        <w:ind w:left="216"/>
      </w:pPr>
      <w:r>
        <w:rPr>
          <w:rFonts w:ascii="Consolas" w:hAnsi="Consolas"/>
          <w:color w:val="000099"/>
          <w:sz w:val="18"/>
        </w:rPr>
        <w:t xml:space="preserve">  labs(title = 'Distribution of Customer Churn (Target Variable)')</w:t>
      </w:r>
    </w:p>
    <w:p w14:paraId="311CE405" w14:textId="77777777" w:rsidR="00BD75C4" w:rsidRDefault="00BD75C4">
      <w:pPr>
        <w:spacing w:after="30" w:line="252" w:lineRule="auto"/>
        <w:ind w:left="216"/>
      </w:pPr>
    </w:p>
    <w:p w14:paraId="3C6454A1" w14:textId="77777777" w:rsidR="00BD75C4" w:rsidRDefault="00000000">
      <w:pPr>
        <w:spacing w:after="30" w:line="252" w:lineRule="auto"/>
        <w:ind w:left="216"/>
      </w:pPr>
      <w:r>
        <w:rPr>
          <w:rFonts w:ascii="Consolas" w:hAnsi="Consolas"/>
          <w:color w:val="006600"/>
          <w:sz w:val="18"/>
        </w:rPr>
        <w:t># 2. Tenure Distribution Histogram with Density Curve</w:t>
      </w:r>
    </w:p>
    <w:p w14:paraId="700F82E5" w14:textId="77777777" w:rsidR="00BD75C4" w:rsidRDefault="00000000">
      <w:pPr>
        <w:spacing w:after="30" w:line="252" w:lineRule="auto"/>
        <w:ind w:left="216"/>
      </w:pPr>
      <w:r>
        <w:rPr>
          <w:rFonts w:ascii="Consolas" w:hAnsi="Consolas"/>
          <w:color w:val="000099"/>
          <w:sz w:val="18"/>
        </w:rPr>
        <w:t>ggplot(churn, aes(x = tenure)) +</w:t>
      </w:r>
    </w:p>
    <w:p w14:paraId="1E1D864D" w14:textId="77777777" w:rsidR="00BD75C4" w:rsidRDefault="00000000">
      <w:pPr>
        <w:spacing w:after="30" w:line="252" w:lineRule="auto"/>
        <w:ind w:left="216"/>
      </w:pPr>
      <w:r>
        <w:rPr>
          <w:rFonts w:ascii="Consolas" w:hAnsi="Consolas"/>
          <w:color w:val="000099"/>
          <w:sz w:val="18"/>
        </w:rPr>
        <w:t xml:space="preserve">  geom_histogram(aes(y = after_stat(density)), bins = 30, fill = '#38bdf8', color = '#0284c7', alpha = 0.7) +</w:t>
      </w:r>
    </w:p>
    <w:p w14:paraId="6DB5FC3B" w14:textId="77777777" w:rsidR="00BD75C4" w:rsidRDefault="00000000">
      <w:pPr>
        <w:spacing w:after="30" w:line="252" w:lineRule="auto"/>
        <w:ind w:left="216"/>
      </w:pPr>
      <w:r>
        <w:rPr>
          <w:rFonts w:ascii="Consolas" w:hAnsi="Consolas"/>
          <w:color w:val="000099"/>
          <w:sz w:val="18"/>
        </w:rPr>
        <w:t xml:space="preserve">  geom_density(color = '#0369a1', linewidth = 1.1) +</w:t>
      </w:r>
    </w:p>
    <w:p w14:paraId="799A4F7A" w14:textId="77777777" w:rsidR="00BD75C4" w:rsidRDefault="00000000">
      <w:pPr>
        <w:spacing w:after="30" w:line="252" w:lineRule="auto"/>
        <w:ind w:left="216"/>
      </w:pPr>
      <w:r>
        <w:rPr>
          <w:rFonts w:ascii="Consolas" w:hAnsi="Consolas"/>
          <w:color w:val="000099"/>
          <w:sz w:val="18"/>
        </w:rPr>
        <w:t xml:space="preserve">  geom_vline(xintercept = mean(churn$tenure), color = '#ef4444', linetype = 'dashed') +</w:t>
      </w:r>
    </w:p>
    <w:p w14:paraId="2FE7F8D4" w14:textId="77777777" w:rsidR="00BD75C4" w:rsidRDefault="00000000">
      <w:pPr>
        <w:spacing w:after="30" w:line="252" w:lineRule="auto"/>
        <w:ind w:left="216"/>
      </w:pPr>
      <w:r>
        <w:rPr>
          <w:rFonts w:ascii="Consolas" w:hAnsi="Consolas"/>
          <w:color w:val="000099"/>
          <w:sz w:val="18"/>
        </w:rPr>
        <w:t xml:space="preserve">  geom_vline(xintercept = median(churn$tenure), color = '#16a34a', linetype = 'dotted')</w:t>
      </w:r>
    </w:p>
    <w:p w14:paraId="71419A14" w14:textId="77777777" w:rsidR="00BD75C4" w:rsidRDefault="00BD75C4">
      <w:pPr>
        <w:spacing w:after="30" w:line="252" w:lineRule="auto"/>
        <w:ind w:left="216"/>
      </w:pPr>
    </w:p>
    <w:p w14:paraId="7CC0F2E3" w14:textId="77777777" w:rsidR="00BD75C4" w:rsidRDefault="00000000">
      <w:pPr>
        <w:spacing w:after="30" w:line="252" w:lineRule="auto"/>
        <w:ind w:left="216"/>
      </w:pPr>
      <w:r>
        <w:rPr>
          <w:rFonts w:ascii="Consolas" w:hAnsi="Consolas"/>
          <w:color w:val="006600"/>
          <w:sz w:val="18"/>
        </w:rPr>
        <w:t># 3. Monthly Charges Distribution Histogram</w:t>
      </w:r>
    </w:p>
    <w:p w14:paraId="1132F7F6" w14:textId="77777777" w:rsidR="00BD75C4" w:rsidRDefault="00000000">
      <w:pPr>
        <w:spacing w:after="30" w:line="252" w:lineRule="auto"/>
        <w:ind w:left="216"/>
      </w:pPr>
      <w:r>
        <w:rPr>
          <w:rFonts w:ascii="Consolas" w:hAnsi="Consolas"/>
          <w:color w:val="000099"/>
          <w:sz w:val="18"/>
        </w:rPr>
        <w:t>ggplot(churn, aes(x = MonthlyCharges)) +</w:t>
      </w:r>
    </w:p>
    <w:p w14:paraId="6B5F57D4" w14:textId="77777777" w:rsidR="00BD75C4" w:rsidRDefault="00000000">
      <w:pPr>
        <w:spacing w:after="30" w:line="252" w:lineRule="auto"/>
        <w:ind w:left="216"/>
      </w:pPr>
      <w:r>
        <w:rPr>
          <w:rFonts w:ascii="Consolas" w:hAnsi="Consolas"/>
          <w:color w:val="000099"/>
          <w:sz w:val="18"/>
        </w:rPr>
        <w:t xml:space="preserve">  geom_histogram(aes(y = after_stat(density)), bins = 30, fill = '#a78bfa', color = '#7c3aed', alpha = 0.7) +</w:t>
      </w:r>
    </w:p>
    <w:p w14:paraId="43B95A73" w14:textId="77777777" w:rsidR="00BD75C4" w:rsidRDefault="00000000">
      <w:pPr>
        <w:spacing w:after="30" w:line="252" w:lineRule="auto"/>
        <w:ind w:left="216"/>
      </w:pPr>
      <w:r>
        <w:rPr>
          <w:rFonts w:ascii="Consolas" w:hAnsi="Consolas"/>
          <w:color w:val="000099"/>
          <w:sz w:val="18"/>
        </w:rPr>
        <w:t xml:space="preserve">  geom_density(color = '#5b21b6', linewidth = 1.1) +</w:t>
      </w:r>
    </w:p>
    <w:p w14:paraId="38CFC020" w14:textId="77777777" w:rsidR="00BD75C4" w:rsidRDefault="00000000">
      <w:pPr>
        <w:spacing w:after="30" w:line="252" w:lineRule="auto"/>
        <w:ind w:left="216"/>
      </w:pPr>
      <w:r>
        <w:rPr>
          <w:rFonts w:ascii="Consolas" w:hAnsi="Consolas"/>
          <w:color w:val="000099"/>
          <w:sz w:val="18"/>
        </w:rPr>
        <w:t xml:space="preserve">  geom_vline(xintercept = mean(churn$MonthlyCharges), color = '#ef4444', linetype = 'dashed') +</w:t>
      </w:r>
    </w:p>
    <w:p w14:paraId="150A5701" w14:textId="77777777" w:rsidR="00BD75C4" w:rsidRDefault="00000000">
      <w:pPr>
        <w:spacing w:after="30" w:line="252" w:lineRule="auto"/>
        <w:ind w:left="216"/>
      </w:pPr>
      <w:r>
        <w:rPr>
          <w:rFonts w:ascii="Consolas" w:hAnsi="Consolas"/>
          <w:color w:val="000099"/>
          <w:sz w:val="18"/>
        </w:rPr>
        <w:t xml:space="preserve">  geom_vline(xintercept = median(churn$MonthlyCharges), color = '#16a34a', linetype = 'dotted')</w:t>
      </w:r>
    </w:p>
    <w:p w14:paraId="48B890DD" w14:textId="77777777" w:rsidR="00BD75C4" w:rsidRDefault="00BD75C4">
      <w:pPr>
        <w:spacing w:after="30" w:line="252" w:lineRule="auto"/>
        <w:ind w:left="216"/>
      </w:pPr>
    </w:p>
    <w:p w14:paraId="6B9A3D68" w14:textId="77777777" w:rsidR="00BD75C4" w:rsidRDefault="00000000">
      <w:pPr>
        <w:spacing w:after="30" w:line="252" w:lineRule="auto"/>
        <w:ind w:left="216"/>
      </w:pPr>
      <w:r>
        <w:rPr>
          <w:rFonts w:ascii="Consolas" w:hAnsi="Consolas"/>
          <w:color w:val="006600"/>
          <w:sz w:val="18"/>
        </w:rPr>
        <w:t># 4. Churn Proportion by Contract Type</w:t>
      </w:r>
    </w:p>
    <w:p w14:paraId="1732B7CB" w14:textId="77777777" w:rsidR="00BD75C4" w:rsidRDefault="00000000">
      <w:pPr>
        <w:spacing w:after="30" w:line="252" w:lineRule="auto"/>
        <w:ind w:left="216"/>
      </w:pPr>
      <w:r>
        <w:rPr>
          <w:rFonts w:ascii="Consolas" w:hAnsi="Consolas"/>
          <w:color w:val="000099"/>
          <w:sz w:val="18"/>
        </w:rPr>
        <w:t>ggplot(grouped_contract, aes(x = Category, y = Prop, fill = Churn)) +</w:t>
      </w:r>
    </w:p>
    <w:p w14:paraId="0FC1A7B6" w14:textId="77777777" w:rsidR="00BD75C4" w:rsidRDefault="00000000">
      <w:pPr>
        <w:spacing w:after="30" w:line="252" w:lineRule="auto"/>
        <w:ind w:left="216"/>
      </w:pPr>
      <w:r>
        <w:rPr>
          <w:rFonts w:ascii="Consolas" w:hAnsi="Consolas"/>
          <w:color w:val="000099"/>
          <w:sz w:val="18"/>
        </w:rPr>
        <w:t xml:space="preserve">  geom_col(position = 'fill', alpha = 0.9, width = 0.6) +</w:t>
      </w:r>
    </w:p>
    <w:p w14:paraId="134BB71A" w14:textId="77777777" w:rsidR="00BD75C4" w:rsidRDefault="00000000">
      <w:pPr>
        <w:spacing w:after="30" w:line="252" w:lineRule="auto"/>
        <w:ind w:left="216"/>
      </w:pPr>
      <w:r>
        <w:rPr>
          <w:rFonts w:ascii="Consolas" w:hAnsi="Consolas"/>
          <w:color w:val="000099"/>
          <w:sz w:val="18"/>
        </w:rPr>
        <w:t xml:space="preserve">  scale_fill_manual(values = c('No' = '#2563eb', 'Yes' = '#ef4444')) +</w:t>
      </w:r>
    </w:p>
    <w:p w14:paraId="5ABC2CF2" w14:textId="77777777" w:rsidR="00BD75C4" w:rsidRDefault="00000000">
      <w:pPr>
        <w:spacing w:after="30" w:line="252" w:lineRule="auto"/>
        <w:ind w:left="216"/>
      </w:pPr>
      <w:r>
        <w:rPr>
          <w:rFonts w:ascii="Consolas" w:hAnsi="Consolas"/>
          <w:color w:val="000099"/>
          <w:sz w:val="18"/>
        </w:rPr>
        <w:t xml:space="preserve">  labs(title = 'Customer Churn Proportion by Contract Type')</w:t>
      </w:r>
    </w:p>
    <w:p w14:paraId="00152B37" w14:textId="77777777" w:rsidR="00BD75C4" w:rsidRDefault="00000000">
      <w:r>
        <w:br w:type="page"/>
      </w:r>
    </w:p>
    <w:p w14:paraId="472794A7" w14:textId="77777777" w:rsidR="00BD75C4" w:rsidRDefault="00000000">
      <w:pPr>
        <w:spacing w:after="30" w:line="252" w:lineRule="auto"/>
        <w:ind w:left="216"/>
      </w:pPr>
      <w:r>
        <w:rPr>
          <w:rFonts w:ascii="Consolas" w:hAnsi="Consolas"/>
          <w:color w:val="006600"/>
          <w:sz w:val="18"/>
        </w:rPr>
        <w:lastRenderedPageBreak/>
        <w:t># 5. Stratified Boxplots of Continuous Features by Churn</w:t>
      </w:r>
    </w:p>
    <w:p w14:paraId="547EA2EF" w14:textId="77777777" w:rsidR="00BD75C4" w:rsidRDefault="00000000">
      <w:pPr>
        <w:spacing w:after="30" w:line="252" w:lineRule="auto"/>
        <w:ind w:left="216"/>
      </w:pPr>
      <w:r>
        <w:rPr>
          <w:rFonts w:ascii="Consolas" w:hAnsi="Consolas"/>
          <w:color w:val="000099"/>
          <w:sz w:val="18"/>
        </w:rPr>
        <w:t>ggplot(churn, aes(x = Churn, y = MonthlyCharges, fill = Churn)) +</w:t>
      </w:r>
    </w:p>
    <w:p w14:paraId="193D9141" w14:textId="77777777" w:rsidR="00BD75C4" w:rsidRDefault="00000000">
      <w:pPr>
        <w:spacing w:after="30" w:line="252" w:lineRule="auto"/>
        <w:ind w:left="216"/>
      </w:pPr>
      <w:r>
        <w:rPr>
          <w:rFonts w:ascii="Consolas" w:hAnsi="Consolas"/>
          <w:color w:val="000099"/>
          <w:sz w:val="18"/>
        </w:rPr>
        <w:t xml:space="preserve">  geom_boxplot(alpha = 0.75, width = 0.5) +</w:t>
      </w:r>
    </w:p>
    <w:p w14:paraId="69FA29B3" w14:textId="77777777" w:rsidR="00BD75C4" w:rsidRDefault="00000000">
      <w:pPr>
        <w:spacing w:after="30" w:line="252" w:lineRule="auto"/>
        <w:ind w:left="216"/>
      </w:pPr>
      <w:r>
        <w:rPr>
          <w:rFonts w:ascii="Consolas" w:hAnsi="Consolas"/>
          <w:color w:val="000099"/>
          <w:sz w:val="18"/>
        </w:rPr>
        <w:t xml:space="preserve">  stat_summary(fun = mean, geom = 'point', shape = 23, size = 3.5, fill = 'yellow') +</w:t>
      </w:r>
    </w:p>
    <w:p w14:paraId="3D1EB5FB" w14:textId="77777777" w:rsidR="00BD75C4" w:rsidRDefault="00000000">
      <w:pPr>
        <w:spacing w:after="30" w:line="252" w:lineRule="auto"/>
        <w:ind w:left="216"/>
      </w:pPr>
      <w:r>
        <w:rPr>
          <w:rFonts w:ascii="Consolas" w:hAnsi="Consolas"/>
          <w:color w:val="000099"/>
          <w:sz w:val="18"/>
        </w:rPr>
        <w:t xml:space="preserve">  scale_fill_manual(values = c('No' = '#2563eb', 'Yes' = '#ef4444')) +</w:t>
      </w:r>
    </w:p>
    <w:p w14:paraId="5E3844FC" w14:textId="77777777" w:rsidR="00BD75C4" w:rsidRDefault="00000000">
      <w:pPr>
        <w:spacing w:after="30" w:line="252" w:lineRule="auto"/>
        <w:ind w:left="216"/>
      </w:pPr>
      <w:r>
        <w:rPr>
          <w:rFonts w:ascii="Consolas" w:hAnsi="Consolas"/>
          <w:color w:val="000099"/>
          <w:sz w:val="18"/>
        </w:rPr>
        <w:t xml:space="preserve">  labs(title = 'Monthly Charges by Churn Status (Boxplot &amp; Quartiles)')</w:t>
      </w:r>
    </w:p>
    <w:p w14:paraId="2FBB597B" w14:textId="77777777" w:rsidR="00BD75C4" w:rsidRDefault="00BD75C4">
      <w:pPr>
        <w:spacing w:after="30" w:line="252" w:lineRule="auto"/>
        <w:ind w:left="216"/>
      </w:pPr>
    </w:p>
    <w:p w14:paraId="416486AB" w14:textId="77777777" w:rsidR="00BD75C4" w:rsidRDefault="00000000">
      <w:pPr>
        <w:spacing w:after="30" w:line="252" w:lineRule="auto"/>
        <w:ind w:left="216"/>
      </w:pPr>
      <w:r>
        <w:rPr>
          <w:rFonts w:ascii="Consolas" w:hAnsi="Consolas"/>
          <w:color w:val="000099"/>
          <w:sz w:val="18"/>
        </w:rPr>
        <w:t>ggplot(churn, aes(x = Churn, y = tenure, fill = Churn)) +</w:t>
      </w:r>
    </w:p>
    <w:p w14:paraId="488F36CC" w14:textId="77777777" w:rsidR="00BD75C4" w:rsidRDefault="00000000">
      <w:pPr>
        <w:spacing w:after="30" w:line="252" w:lineRule="auto"/>
        <w:ind w:left="216"/>
      </w:pPr>
      <w:r>
        <w:rPr>
          <w:rFonts w:ascii="Consolas" w:hAnsi="Consolas"/>
          <w:color w:val="000099"/>
          <w:sz w:val="18"/>
        </w:rPr>
        <w:t xml:space="preserve">  geom_boxplot(alpha = 0.75, width = 0.5) +</w:t>
      </w:r>
    </w:p>
    <w:p w14:paraId="3936006F" w14:textId="77777777" w:rsidR="00BD75C4" w:rsidRDefault="00000000">
      <w:pPr>
        <w:spacing w:after="30" w:line="252" w:lineRule="auto"/>
        <w:ind w:left="216"/>
      </w:pPr>
      <w:r>
        <w:rPr>
          <w:rFonts w:ascii="Consolas" w:hAnsi="Consolas"/>
          <w:color w:val="000099"/>
          <w:sz w:val="18"/>
        </w:rPr>
        <w:t xml:space="preserve">  stat_summary(fun = mean, geom = 'point', shape = 23, size = 3.5, fill = 'yellow') +</w:t>
      </w:r>
    </w:p>
    <w:p w14:paraId="67BB715F" w14:textId="77777777" w:rsidR="00BD75C4" w:rsidRDefault="00000000">
      <w:pPr>
        <w:spacing w:after="30" w:line="252" w:lineRule="auto"/>
        <w:ind w:left="216"/>
      </w:pPr>
      <w:r>
        <w:rPr>
          <w:rFonts w:ascii="Consolas" w:hAnsi="Consolas"/>
          <w:color w:val="000099"/>
          <w:sz w:val="18"/>
        </w:rPr>
        <w:t xml:space="preserve">  scale_fill_manual(values = c('No' = '#2563eb', 'Yes' = '#ef4444')) +</w:t>
      </w:r>
    </w:p>
    <w:p w14:paraId="1CF93B8E" w14:textId="77777777" w:rsidR="00BD75C4" w:rsidRDefault="00000000">
      <w:pPr>
        <w:spacing w:after="30" w:line="252" w:lineRule="auto"/>
        <w:ind w:left="216"/>
      </w:pPr>
      <w:r>
        <w:rPr>
          <w:rFonts w:ascii="Consolas" w:hAnsi="Consolas"/>
          <w:color w:val="000099"/>
          <w:sz w:val="18"/>
        </w:rPr>
        <w:t xml:space="preserve">  labs(title = 'Tenure by Churn Status (Boxplot &amp; Quartiles)')</w:t>
      </w:r>
    </w:p>
    <w:p w14:paraId="206E7B99" w14:textId="77777777" w:rsidR="00BD75C4" w:rsidRDefault="00BD75C4">
      <w:pPr>
        <w:spacing w:after="30" w:line="252" w:lineRule="auto"/>
        <w:ind w:left="216"/>
      </w:pPr>
    </w:p>
    <w:p w14:paraId="49885B39" w14:textId="77777777" w:rsidR="00BD75C4" w:rsidRDefault="00000000">
      <w:pPr>
        <w:spacing w:after="30" w:line="252" w:lineRule="auto"/>
        <w:ind w:left="216"/>
      </w:pPr>
      <w:r>
        <w:rPr>
          <w:rFonts w:ascii="Consolas" w:hAnsi="Consolas"/>
          <w:color w:val="006600"/>
          <w:sz w:val="18"/>
        </w:rPr>
        <w:t># 6. Pearson Correlation Matrix Heatmap</w:t>
      </w:r>
    </w:p>
    <w:p w14:paraId="0F206DDB" w14:textId="77777777" w:rsidR="00BD75C4" w:rsidRDefault="00000000">
      <w:pPr>
        <w:spacing w:after="30" w:line="252" w:lineRule="auto"/>
        <w:ind w:left="216"/>
      </w:pPr>
      <w:r>
        <w:rPr>
          <w:rFonts w:ascii="Consolas" w:hAnsi="Consolas"/>
          <w:color w:val="000099"/>
          <w:sz w:val="18"/>
        </w:rPr>
        <w:t>cor_mat &lt;- cor(churn[, c('tenure', 'MonthlyCharges', 'TotalCharges')])</w:t>
      </w:r>
    </w:p>
    <w:p w14:paraId="6A231D5C" w14:textId="77777777" w:rsidR="00BD75C4" w:rsidRDefault="00000000">
      <w:pPr>
        <w:spacing w:after="30" w:line="252" w:lineRule="auto"/>
        <w:ind w:left="216"/>
      </w:pPr>
      <w:r>
        <w:rPr>
          <w:rFonts w:ascii="Consolas" w:hAnsi="Consolas"/>
          <w:color w:val="000099"/>
          <w:sz w:val="18"/>
        </w:rPr>
        <w:t>ggplot(as.data.frame(as.table(cor_mat)), aes(x = Var1, y = Var2, fill = Freq)) +</w:t>
      </w:r>
    </w:p>
    <w:p w14:paraId="602A321B" w14:textId="77777777" w:rsidR="00BD75C4" w:rsidRDefault="00000000">
      <w:pPr>
        <w:spacing w:after="30" w:line="252" w:lineRule="auto"/>
        <w:ind w:left="216"/>
      </w:pPr>
      <w:r>
        <w:rPr>
          <w:rFonts w:ascii="Consolas" w:hAnsi="Consolas"/>
          <w:color w:val="000099"/>
          <w:sz w:val="18"/>
        </w:rPr>
        <w:t xml:space="preserve">  geom_tile(color = 'white', linewidth = 1) +</w:t>
      </w:r>
    </w:p>
    <w:p w14:paraId="4DD10DEC" w14:textId="77777777" w:rsidR="00BD75C4" w:rsidRDefault="00000000">
      <w:pPr>
        <w:spacing w:after="30" w:line="252" w:lineRule="auto"/>
        <w:ind w:left="216"/>
      </w:pPr>
      <w:r>
        <w:rPr>
          <w:rFonts w:ascii="Consolas" w:hAnsi="Consolas"/>
          <w:color w:val="000099"/>
          <w:sz w:val="18"/>
        </w:rPr>
        <w:t xml:space="preserve">  scale_fill_gradient2(low = '#3b82f6', mid = '#f8fafc', high = '#ef4444') +</w:t>
      </w:r>
    </w:p>
    <w:p w14:paraId="681007F3" w14:textId="77777777" w:rsidR="00BD75C4" w:rsidRDefault="00000000">
      <w:pPr>
        <w:spacing w:after="30" w:line="252" w:lineRule="auto"/>
        <w:ind w:left="216"/>
      </w:pPr>
      <w:r>
        <w:rPr>
          <w:rFonts w:ascii="Consolas" w:hAnsi="Consolas"/>
          <w:color w:val="000099"/>
          <w:sz w:val="18"/>
        </w:rPr>
        <w:t xml:space="preserve">  labs(title = 'Pearson Correlation Matrix (Continuous Variables)')</w:t>
      </w:r>
    </w:p>
    <w:p w14:paraId="4A0DE0B9" w14:textId="77777777" w:rsidR="00BD75C4" w:rsidRDefault="00BD75C4">
      <w:pPr>
        <w:spacing w:after="30" w:line="252" w:lineRule="auto"/>
        <w:ind w:left="216"/>
      </w:pPr>
    </w:p>
    <w:p w14:paraId="1173052F" w14:textId="77777777" w:rsidR="00BD75C4" w:rsidRDefault="00000000">
      <w:pPr>
        <w:spacing w:after="30" w:line="252" w:lineRule="auto"/>
        <w:ind w:left="216"/>
      </w:pPr>
      <w:r>
        <w:rPr>
          <w:rFonts w:ascii="Consolas" w:hAnsi="Consolas"/>
          <w:color w:val="006600"/>
          <w:sz w:val="18"/>
        </w:rPr>
        <w:t># 7. Churn Proportion by Internet Service &amp; Payment Method</w:t>
      </w:r>
    </w:p>
    <w:p w14:paraId="049A85BD" w14:textId="77777777" w:rsidR="00BD75C4" w:rsidRDefault="00000000">
      <w:pPr>
        <w:spacing w:after="30" w:line="252" w:lineRule="auto"/>
        <w:ind w:left="216"/>
      </w:pPr>
      <w:r>
        <w:rPr>
          <w:rFonts w:ascii="Consolas" w:hAnsi="Consolas"/>
          <w:color w:val="000099"/>
          <w:sz w:val="18"/>
        </w:rPr>
        <w:t>ggplot(grouped_internet, aes(x = Category, y = Prop, fill = Churn)) +</w:t>
      </w:r>
    </w:p>
    <w:p w14:paraId="370956D6" w14:textId="77777777" w:rsidR="00BD75C4" w:rsidRDefault="00000000">
      <w:pPr>
        <w:spacing w:after="30" w:line="252" w:lineRule="auto"/>
        <w:ind w:left="216"/>
      </w:pPr>
      <w:r>
        <w:rPr>
          <w:rFonts w:ascii="Consolas" w:hAnsi="Consolas"/>
          <w:color w:val="000099"/>
          <w:sz w:val="18"/>
        </w:rPr>
        <w:t xml:space="preserve">  geom_col(position = 'fill', alpha = 0.9, width = 0.6) +</w:t>
      </w:r>
    </w:p>
    <w:p w14:paraId="7C552BE7" w14:textId="77777777" w:rsidR="00BD75C4" w:rsidRDefault="00000000">
      <w:pPr>
        <w:spacing w:after="30" w:line="252" w:lineRule="auto"/>
        <w:ind w:left="216"/>
      </w:pPr>
      <w:r>
        <w:rPr>
          <w:rFonts w:ascii="Consolas" w:hAnsi="Consolas"/>
          <w:color w:val="000099"/>
          <w:sz w:val="18"/>
        </w:rPr>
        <w:t xml:space="preserve">  scale_fill_manual(values = c('No' = '#2563eb', 'Yes' = '#ef4444'))</w:t>
      </w:r>
    </w:p>
    <w:p w14:paraId="6A8226CA" w14:textId="77777777" w:rsidR="00BD75C4" w:rsidRDefault="00000000">
      <w:r>
        <w:br w:type="page"/>
      </w:r>
    </w:p>
    <w:p w14:paraId="1E17068D" w14:textId="77777777" w:rsidR="00BD75C4" w:rsidRDefault="00000000">
      <w:pPr>
        <w:spacing w:after="30" w:line="252" w:lineRule="auto"/>
        <w:ind w:left="216"/>
      </w:pPr>
      <w:r>
        <w:rPr>
          <w:rFonts w:ascii="Consolas" w:hAnsi="Consolas"/>
          <w:color w:val="006600"/>
          <w:sz w:val="18"/>
        </w:rPr>
        <w:lastRenderedPageBreak/>
        <w:t># 8. Binary Logistic Regression &amp; ROC Curve Evaluation</w:t>
      </w:r>
    </w:p>
    <w:p w14:paraId="746309AA" w14:textId="77777777" w:rsidR="00BD75C4" w:rsidRDefault="00000000">
      <w:pPr>
        <w:spacing w:after="30" w:line="252" w:lineRule="auto"/>
        <w:ind w:left="216"/>
      </w:pPr>
      <w:r>
        <w:rPr>
          <w:rFonts w:ascii="Consolas" w:hAnsi="Consolas"/>
          <w:color w:val="000099"/>
          <w:sz w:val="18"/>
        </w:rPr>
        <w:t>set.seed(42)</w:t>
      </w:r>
    </w:p>
    <w:p w14:paraId="1676B2AD" w14:textId="77777777" w:rsidR="00BD75C4" w:rsidRDefault="00000000">
      <w:pPr>
        <w:spacing w:after="30" w:line="252" w:lineRule="auto"/>
        <w:ind w:left="216"/>
      </w:pPr>
      <w:r>
        <w:rPr>
          <w:rFonts w:ascii="Consolas" w:hAnsi="Consolas"/>
          <w:color w:val="000099"/>
          <w:sz w:val="18"/>
        </w:rPr>
        <w:t>train_idx &lt;- sample(seq_len(nrow(churn)), size = 0.8 * nrow(churn))</w:t>
      </w:r>
    </w:p>
    <w:p w14:paraId="62B14A52" w14:textId="77777777" w:rsidR="00BD75C4" w:rsidRDefault="00000000">
      <w:pPr>
        <w:spacing w:after="30" w:line="252" w:lineRule="auto"/>
        <w:ind w:left="216"/>
      </w:pPr>
      <w:r>
        <w:rPr>
          <w:rFonts w:ascii="Consolas" w:hAnsi="Consolas"/>
          <w:color w:val="000099"/>
          <w:sz w:val="18"/>
        </w:rPr>
        <w:t>train_set &lt;- churn[train_idx, ]; test_set &lt;- churn[-train_idx, ]</w:t>
      </w:r>
    </w:p>
    <w:p w14:paraId="467D23D3" w14:textId="77777777" w:rsidR="00BD75C4" w:rsidRDefault="00000000">
      <w:pPr>
        <w:spacing w:after="30" w:line="252" w:lineRule="auto"/>
        <w:ind w:left="216"/>
      </w:pPr>
      <w:r>
        <w:rPr>
          <w:rFonts w:ascii="Consolas" w:hAnsi="Consolas"/>
          <w:color w:val="000099"/>
          <w:sz w:val="18"/>
        </w:rPr>
        <w:t>fit &lt;- glm(Churn ~ tenure + MonthlyCharges + TotalCharges + Contract + InternetService + SeniorCitizen,</w:t>
      </w:r>
    </w:p>
    <w:p w14:paraId="49D42F0B" w14:textId="77777777" w:rsidR="00BD75C4" w:rsidRDefault="00000000">
      <w:pPr>
        <w:spacing w:after="30" w:line="252" w:lineRule="auto"/>
        <w:ind w:left="216"/>
      </w:pPr>
      <w:r>
        <w:rPr>
          <w:rFonts w:ascii="Consolas" w:hAnsi="Consolas"/>
          <w:color w:val="000099"/>
          <w:sz w:val="18"/>
        </w:rPr>
        <w:t xml:space="preserve">           data = train_set, family = binomial(link = 'logit'))</w:t>
      </w:r>
    </w:p>
    <w:p w14:paraId="6C1D8738" w14:textId="77777777" w:rsidR="00BD75C4" w:rsidRDefault="00000000">
      <w:pPr>
        <w:spacing w:after="30" w:line="252" w:lineRule="auto"/>
        <w:ind w:left="216"/>
      </w:pPr>
      <w:r>
        <w:rPr>
          <w:rFonts w:ascii="Consolas" w:hAnsi="Consolas"/>
          <w:color w:val="000099"/>
          <w:sz w:val="18"/>
        </w:rPr>
        <w:t>preds &lt;- predict(fit, newdata = test_set, type = 'response')</w:t>
      </w:r>
    </w:p>
    <w:p w14:paraId="43D96176" w14:textId="77777777" w:rsidR="00BD75C4" w:rsidRDefault="00000000">
      <w:pPr>
        <w:spacing w:after="30" w:line="252" w:lineRule="auto"/>
        <w:ind w:left="216"/>
      </w:pPr>
      <w:r>
        <w:rPr>
          <w:rFonts w:ascii="Consolas" w:hAnsi="Consolas"/>
          <w:color w:val="000099"/>
          <w:sz w:val="18"/>
        </w:rPr>
        <w:t>ggplot(roc_df, aes(x = FPR, y = TPR)) +</w:t>
      </w:r>
    </w:p>
    <w:p w14:paraId="057CB7EC" w14:textId="77777777" w:rsidR="00BD75C4" w:rsidRDefault="00000000">
      <w:pPr>
        <w:spacing w:after="30" w:line="252" w:lineRule="auto"/>
        <w:ind w:left="216"/>
      </w:pPr>
      <w:r>
        <w:rPr>
          <w:rFonts w:ascii="Consolas" w:hAnsi="Consolas"/>
          <w:color w:val="000099"/>
          <w:sz w:val="18"/>
        </w:rPr>
        <w:t xml:space="preserve">  geom_line(color = '#2563eb', linewidth = 1.3) +</w:t>
      </w:r>
    </w:p>
    <w:p w14:paraId="1CA89A39" w14:textId="77777777" w:rsidR="00BD75C4" w:rsidRDefault="00000000">
      <w:pPr>
        <w:spacing w:after="30" w:line="252" w:lineRule="auto"/>
        <w:ind w:left="216"/>
      </w:pPr>
      <w:r>
        <w:rPr>
          <w:rFonts w:ascii="Consolas" w:hAnsi="Consolas"/>
          <w:color w:val="000099"/>
          <w:sz w:val="18"/>
        </w:rPr>
        <w:t xml:space="preserve">  geom_abline(linetype = 'dashed', color = '#94a3b8') +</w:t>
      </w:r>
    </w:p>
    <w:p w14:paraId="0B314D1C" w14:textId="77777777" w:rsidR="00BD75C4" w:rsidRDefault="00000000">
      <w:pPr>
        <w:spacing w:after="30" w:line="252" w:lineRule="auto"/>
        <w:ind w:left="216"/>
      </w:pPr>
      <w:r>
        <w:rPr>
          <w:rFonts w:ascii="Consolas" w:hAnsi="Consolas"/>
          <w:color w:val="000099"/>
          <w:sz w:val="18"/>
        </w:rPr>
        <w:t xml:space="preserve">  labs(title = 'Receiver Operating Characteristic (ROC) Curve (AUC = 0.8516)')</w:t>
      </w:r>
    </w:p>
    <w:p w14:paraId="7D67DAD3" w14:textId="77777777" w:rsidR="00BD75C4" w:rsidRDefault="00000000">
      <w:pPr>
        <w:spacing w:before="280" w:after="160" w:line="269" w:lineRule="auto"/>
      </w:pPr>
      <w:r>
        <w:rPr>
          <w:b/>
          <w:sz w:val="30"/>
        </w:rPr>
        <w:t>CONSOLE OUTPUT:</w:t>
      </w:r>
    </w:p>
    <w:p w14:paraId="1442BE93" w14:textId="77777777" w:rsidR="00BD75C4" w:rsidRDefault="00000000">
      <w:pPr>
        <w:spacing w:after="0"/>
        <w:jc w:val="center"/>
      </w:pPr>
      <w:r>
        <w:rPr>
          <w:noProof/>
        </w:rPr>
        <w:drawing>
          <wp:inline distT="0" distB="0" distL="0" distR="0" wp14:anchorId="2F42DDCC" wp14:editId="3343B40D">
            <wp:extent cx="6035040" cy="1528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1.png"/>
                    <pic:cNvPicPr/>
                  </pic:nvPicPr>
                  <pic:blipFill>
                    <a:blip r:embed="rId8"/>
                    <a:stretch>
                      <a:fillRect/>
                    </a:stretch>
                  </pic:blipFill>
                  <pic:spPr>
                    <a:xfrm>
                      <a:off x="0" y="0"/>
                      <a:ext cx="6035040" cy="1528877"/>
                    </a:xfrm>
                    <a:prstGeom prst="rect">
                      <a:avLst/>
                    </a:prstGeom>
                  </pic:spPr>
                </pic:pic>
              </a:graphicData>
            </a:graphic>
          </wp:inline>
        </w:drawing>
      </w:r>
    </w:p>
    <w:p w14:paraId="5F95D2DC" w14:textId="77777777" w:rsidR="00BD75C4" w:rsidRDefault="00000000">
      <w:r>
        <w:br w:type="page"/>
      </w:r>
    </w:p>
    <w:p w14:paraId="11C72A60" w14:textId="77777777" w:rsidR="00BD75C4" w:rsidRDefault="00000000">
      <w:pPr>
        <w:spacing w:before="100" w:after="240"/>
        <w:jc w:val="center"/>
      </w:pPr>
      <w:r>
        <w:rPr>
          <w:noProof/>
        </w:rPr>
        <w:lastRenderedPageBreak/>
        <w:drawing>
          <wp:inline distT="0" distB="0" distL="0" distR="0" wp14:anchorId="475F2180" wp14:editId="27950FFB">
            <wp:extent cx="5120640" cy="1617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2.png"/>
                    <pic:cNvPicPr/>
                  </pic:nvPicPr>
                  <pic:blipFill>
                    <a:blip r:embed="rId9"/>
                    <a:stretch>
                      <a:fillRect/>
                    </a:stretch>
                  </pic:blipFill>
                  <pic:spPr>
                    <a:xfrm>
                      <a:off x="0" y="0"/>
                      <a:ext cx="5120640" cy="1617339"/>
                    </a:xfrm>
                    <a:prstGeom prst="rect">
                      <a:avLst/>
                    </a:prstGeom>
                  </pic:spPr>
                </pic:pic>
              </a:graphicData>
            </a:graphic>
          </wp:inline>
        </w:drawing>
      </w:r>
    </w:p>
    <w:p w14:paraId="20B1604C" w14:textId="77777777" w:rsidR="00BD75C4" w:rsidRDefault="00000000">
      <w:pPr>
        <w:spacing w:before="100" w:after="0"/>
        <w:jc w:val="center"/>
      </w:pPr>
      <w:r>
        <w:rPr>
          <w:noProof/>
        </w:rPr>
        <w:drawing>
          <wp:inline distT="0" distB="0" distL="0" distR="0" wp14:anchorId="1C92D9EA" wp14:editId="48BEB5A8">
            <wp:extent cx="5120640" cy="2310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3.png"/>
                    <pic:cNvPicPr/>
                  </pic:nvPicPr>
                  <pic:blipFill>
                    <a:blip r:embed="rId10"/>
                    <a:stretch>
                      <a:fillRect/>
                    </a:stretch>
                  </pic:blipFill>
                  <pic:spPr>
                    <a:xfrm>
                      <a:off x="0" y="0"/>
                      <a:ext cx="5120640" cy="2310689"/>
                    </a:xfrm>
                    <a:prstGeom prst="rect">
                      <a:avLst/>
                    </a:prstGeom>
                  </pic:spPr>
                </pic:pic>
              </a:graphicData>
            </a:graphic>
          </wp:inline>
        </w:drawing>
      </w:r>
    </w:p>
    <w:p w14:paraId="4FC7F8A8" w14:textId="77777777" w:rsidR="00BD75C4" w:rsidRDefault="00000000">
      <w:r>
        <w:br w:type="page"/>
      </w:r>
    </w:p>
    <w:p w14:paraId="459B35F3" w14:textId="77777777" w:rsidR="00BD75C4" w:rsidRDefault="00000000">
      <w:pPr>
        <w:spacing w:after="120"/>
        <w:jc w:val="center"/>
      </w:pPr>
      <w:r>
        <w:rPr>
          <w:noProof/>
        </w:rPr>
        <w:lastRenderedPageBreak/>
        <w:drawing>
          <wp:inline distT="0" distB="0" distL="0" distR="0" wp14:anchorId="574BCB17" wp14:editId="11BB2220">
            <wp:extent cx="4754880" cy="15750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4.png"/>
                    <pic:cNvPicPr/>
                  </pic:nvPicPr>
                  <pic:blipFill>
                    <a:blip r:embed="rId11"/>
                    <a:stretch>
                      <a:fillRect/>
                    </a:stretch>
                  </pic:blipFill>
                  <pic:spPr>
                    <a:xfrm>
                      <a:off x="0" y="0"/>
                      <a:ext cx="4754880" cy="1575054"/>
                    </a:xfrm>
                    <a:prstGeom prst="rect">
                      <a:avLst/>
                    </a:prstGeom>
                  </pic:spPr>
                </pic:pic>
              </a:graphicData>
            </a:graphic>
          </wp:inline>
        </w:drawing>
      </w:r>
    </w:p>
    <w:p w14:paraId="6E717AD9" w14:textId="77777777" w:rsidR="00BD75C4" w:rsidRDefault="00000000">
      <w:pPr>
        <w:spacing w:after="120"/>
        <w:jc w:val="center"/>
      </w:pPr>
      <w:r>
        <w:rPr>
          <w:noProof/>
        </w:rPr>
        <w:drawing>
          <wp:inline distT="0" distB="0" distL="0" distR="0" wp14:anchorId="5318E743" wp14:editId="7D6CD3AC">
            <wp:extent cx="4754880" cy="2145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5.png"/>
                    <pic:cNvPicPr/>
                  </pic:nvPicPr>
                  <pic:blipFill>
                    <a:blip r:embed="rId12"/>
                    <a:stretch>
                      <a:fillRect/>
                    </a:stretch>
                  </pic:blipFill>
                  <pic:spPr>
                    <a:xfrm>
                      <a:off x="0" y="0"/>
                      <a:ext cx="4754880" cy="2145640"/>
                    </a:xfrm>
                    <a:prstGeom prst="rect">
                      <a:avLst/>
                    </a:prstGeom>
                  </pic:spPr>
                </pic:pic>
              </a:graphicData>
            </a:graphic>
          </wp:inline>
        </w:drawing>
      </w:r>
    </w:p>
    <w:p w14:paraId="1282D34B" w14:textId="77777777" w:rsidR="00BD75C4" w:rsidRDefault="00000000">
      <w:pPr>
        <w:spacing w:after="0"/>
        <w:jc w:val="center"/>
      </w:pPr>
      <w:r>
        <w:rPr>
          <w:noProof/>
        </w:rPr>
        <w:drawing>
          <wp:inline distT="0" distB="0" distL="0" distR="0" wp14:anchorId="5301619F" wp14:editId="770AFF94">
            <wp:extent cx="4754880" cy="349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6.png"/>
                    <pic:cNvPicPr/>
                  </pic:nvPicPr>
                  <pic:blipFill>
                    <a:blip r:embed="rId13"/>
                    <a:stretch>
                      <a:fillRect/>
                    </a:stretch>
                  </pic:blipFill>
                  <pic:spPr>
                    <a:xfrm>
                      <a:off x="0" y="0"/>
                      <a:ext cx="4754880" cy="3497625"/>
                    </a:xfrm>
                    <a:prstGeom prst="rect">
                      <a:avLst/>
                    </a:prstGeom>
                  </pic:spPr>
                </pic:pic>
              </a:graphicData>
            </a:graphic>
          </wp:inline>
        </w:drawing>
      </w:r>
    </w:p>
    <w:p w14:paraId="3FF08C7C" w14:textId="77777777" w:rsidR="00BD75C4" w:rsidRDefault="00000000">
      <w:r>
        <w:br w:type="page"/>
      </w:r>
    </w:p>
    <w:p w14:paraId="0A4A3948" w14:textId="77777777" w:rsidR="00BD75C4" w:rsidRDefault="00000000">
      <w:pPr>
        <w:spacing w:before="200" w:after="320"/>
        <w:jc w:val="center"/>
      </w:pPr>
      <w:r>
        <w:rPr>
          <w:noProof/>
        </w:rPr>
        <w:lastRenderedPageBreak/>
        <w:drawing>
          <wp:inline distT="0" distB="0" distL="0" distR="0" wp14:anchorId="7BFBC367" wp14:editId="04844354">
            <wp:extent cx="5486400" cy="1645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7.png"/>
                    <pic:cNvPicPr/>
                  </pic:nvPicPr>
                  <pic:blipFill>
                    <a:blip r:embed="rId14"/>
                    <a:stretch>
                      <a:fillRect/>
                    </a:stretch>
                  </pic:blipFill>
                  <pic:spPr>
                    <a:xfrm>
                      <a:off x="0" y="0"/>
                      <a:ext cx="5486400" cy="1645920"/>
                    </a:xfrm>
                    <a:prstGeom prst="rect">
                      <a:avLst/>
                    </a:prstGeom>
                  </pic:spPr>
                </pic:pic>
              </a:graphicData>
            </a:graphic>
          </wp:inline>
        </w:drawing>
      </w:r>
    </w:p>
    <w:p w14:paraId="5C843687" w14:textId="77777777" w:rsidR="00BD75C4" w:rsidRDefault="00000000">
      <w:pPr>
        <w:spacing w:before="200" w:after="0"/>
        <w:jc w:val="center"/>
      </w:pPr>
      <w:r>
        <w:rPr>
          <w:noProof/>
        </w:rPr>
        <w:drawing>
          <wp:inline distT="0" distB="0" distL="0" distR="0" wp14:anchorId="61179932" wp14:editId="615D0F65">
            <wp:extent cx="5486400" cy="3072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8.png"/>
                    <pic:cNvPicPr/>
                  </pic:nvPicPr>
                  <pic:blipFill>
                    <a:blip r:embed="rId15"/>
                    <a:stretch>
                      <a:fillRect/>
                    </a:stretch>
                  </pic:blipFill>
                  <pic:spPr>
                    <a:xfrm>
                      <a:off x="0" y="0"/>
                      <a:ext cx="5486400" cy="3072384"/>
                    </a:xfrm>
                    <a:prstGeom prst="rect">
                      <a:avLst/>
                    </a:prstGeom>
                  </pic:spPr>
                </pic:pic>
              </a:graphicData>
            </a:graphic>
          </wp:inline>
        </w:drawing>
      </w:r>
    </w:p>
    <w:p w14:paraId="572CBBCC" w14:textId="77777777" w:rsidR="00BD75C4" w:rsidRDefault="00000000">
      <w:r>
        <w:br w:type="page"/>
      </w:r>
    </w:p>
    <w:p w14:paraId="6A2D6A62" w14:textId="77777777" w:rsidR="00BD75C4" w:rsidRDefault="00000000">
      <w:pPr>
        <w:jc w:val="center"/>
      </w:pPr>
      <w:r>
        <w:rPr>
          <w:noProof/>
        </w:rPr>
        <w:lastRenderedPageBreak/>
        <w:drawing>
          <wp:inline distT="0" distB="0" distL="0" distR="0" wp14:anchorId="4A2475AD" wp14:editId="73C33B78">
            <wp:extent cx="5303520" cy="32833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9a.png"/>
                    <pic:cNvPicPr/>
                  </pic:nvPicPr>
                  <pic:blipFill>
                    <a:blip r:embed="rId16"/>
                    <a:stretch>
                      <a:fillRect/>
                    </a:stretch>
                  </pic:blipFill>
                  <pic:spPr>
                    <a:xfrm>
                      <a:off x="0" y="0"/>
                      <a:ext cx="5303520" cy="3283321"/>
                    </a:xfrm>
                    <a:prstGeom prst="rect">
                      <a:avLst/>
                    </a:prstGeom>
                  </pic:spPr>
                </pic:pic>
              </a:graphicData>
            </a:graphic>
          </wp:inline>
        </w:drawing>
      </w:r>
    </w:p>
    <w:p w14:paraId="6B57134E" w14:textId="77777777" w:rsidR="00BD75C4" w:rsidRDefault="00000000">
      <w:pPr>
        <w:spacing w:after="0"/>
        <w:jc w:val="center"/>
      </w:pPr>
      <w:r>
        <w:rPr>
          <w:noProof/>
        </w:rPr>
        <w:drawing>
          <wp:inline distT="0" distB="0" distL="0" distR="0" wp14:anchorId="23CD71B1" wp14:editId="1B8F59F6">
            <wp:extent cx="5303520" cy="3808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chunk_9b.png"/>
                    <pic:cNvPicPr/>
                  </pic:nvPicPr>
                  <pic:blipFill>
                    <a:blip r:embed="rId17"/>
                    <a:stretch>
                      <a:fillRect/>
                    </a:stretch>
                  </pic:blipFill>
                  <pic:spPr>
                    <a:xfrm>
                      <a:off x="0" y="0"/>
                      <a:ext cx="5303520" cy="3808121"/>
                    </a:xfrm>
                    <a:prstGeom prst="rect">
                      <a:avLst/>
                    </a:prstGeom>
                  </pic:spPr>
                </pic:pic>
              </a:graphicData>
            </a:graphic>
          </wp:inline>
        </w:drawing>
      </w:r>
    </w:p>
    <w:p w14:paraId="068C9226" w14:textId="77777777" w:rsidR="00BD75C4" w:rsidRDefault="00000000">
      <w:r>
        <w:br w:type="page"/>
      </w:r>
    </w:p>
    <w:p w14:paraId="59CF6431" w14:textId="77777777" w:rsidR="00BD75C4" w:rsidRDefault="00000000">
      <w:pPr>
        <w:spacing w:before="200" w:after="160" w:line="269" w:lineRule="auto"/>
      </w:pPr>
      <w:r>
        <w:rPr>
          <w:b/>
          <w:sz w:val="40"/>
        </w:rPr>
        <w:lastRenderedPageBreak/>
        <w:t>DATA VISUALISATION:</w:t>
      </w:r>
    </w:p>
    <w:p w14:paraId="044381F9" w14:textId="77777777" w:rsidR="00BD75C4" w:rsidRDefault="00000000">
      <w:pPr>
        <w:spacing w:after="160" w:line="269" w:lineRule="auto"/>
      </w:pPr>
      <w:r>
        <w:rPr>
          <w:b/>
          <w:sz w:val="26"/>
        </w:rPr>
        <w:t>Target Churn Distribution &amp; Correlation Heatmap (from Webpage Gallery) -</w:t>
      </w:r>
    </w:p>
    <w:p w14:paraId="2CDDDC97" w14:textId="77777777" w:rsidR="00BD75C4" w:rsidRDefault="00000000">
      <w:pPr>
        <w:spacing w:after="160"/>
        <w:jc w:val="center"/>
      </w:pPr>
      <w:r>
        <w:rPr>
          <w:noProof/>
        </w:rPr>
        <w:drawing>
          <wp:inline distT="0" distB="0" distL="0" distR="0" wp14:anchorId="657AF0DB" wp14:editId="3876EE21">
            <wp:extent cx="4663440" cy="29846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1_churn_dist.png"/>
                    <pic:cNvPicPr/>
                  </pic:nvPicPr>
                  <pic:blipFill>
                    <a:blip r:embed="rId18"/>
                    <a:stretch>
                      <a:fillRect/>
                    </a:stretch>
                  </pic:blipFill>
                  <pic:spPr>
                    <a:xfrm>
                      <a:off x="0" y="0"/>
                      <a:ext cx="4663440" cy="2984602"/>
                    </a:xfrm>
                    <a:prstGeom prst="rect">
                      <a:avLst/>
                    </a:prstGeom>
                  </pic:spPr>
                </pic:pic>
              </a:graphicData>
            </a:graphic>
          </wp:inline>
        </w:drawing>
      </w:r>
    </w:p>
    <w:p w14:paraId="566449FF" w14:textId="77777777" w:rsidR="00BD75C4" w:rsidRDefault="00000000">
      <w:pPr>
        <w:spacing w:after="0"/>
        <w:jc w:val="center"/>
      </w:pPr>
      <w:r>
        <w:rPr>
          <w:noProof/>
        </w:rPr>
        <w:drawing>
          <wp:inline distT="0" distB="0" distL="0" distR="0" wp14:anchorId="459A4965" wp14:editId="4AFE86A0">
            <wp:extent cx="4663440" cy="3464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9_correlation.png"/>
                    <pic:cNvPicPr/>
                  </pic:nvPicPr>
                  <pic:blipFill>
                    <a:blip r:embed="rId19"/>
                    <a:stretch>
                      <a:fillRect/>
                    </a:stretch>
                  </pic:blipFill>
                  <pic:spPr>
                    <a:xfrm>
                      <a:off x="0" y="0"/>
                      <a:ext cx="4663440" cy="3464270"/>
                    </a:xfrm>
                    <a:prstGeom prst="rect">
                      <a:avLst/>
                    </a:prstGeom>
                  </pic:spPr>
                </pic:pic>
              </a:graphicData>
            </a:graphic>
          </wp:inline>
        </w:drawing>
      </w:r>
    </w:p>
    <w:p w14:paraId="60779DDE" w14:textId="77777777" w:rsidR="00BD75C4" w:rsidRDefault="00000000">
      <w:r>
        <w:br w:type="page"/>
      </w:r>
    </w:p>
    <w:p w14:paraId="67F02C81" w14:textId="77777777" w:rsidR="00BD75C4" w:rsidRDefault="00000000">
      <w:pPr>
        <w:spacing w:before="100" w:after="160" w:line="269" w:lineRule="auto"/>
      </w:pPr>
      <w:r>
        <w:rPr>
          <w:b/>
          <w:sz w:val="28"/>
        </w:rPr>
        <w:lastRenderedPageBreak/>
        <w:t>Histograms &amp; Density Distributions (from Webpage Gallery) -</w:t>
      </w:r>
    </w:p>
    <w:p w14:paraId="03E84F6C" w14:textId="77777777" w:rsidR="00BD75C4" w:rsidRDefault="00000000">
      <w:pPr>
        <w:jc w:val="center"/>
      </w:pPr>
      <w:r>
        <w:rPr>
          <w:noProof/>
        </w:rPr>
        <w:drawing>
          <wp:inline distT="0" distB="0" distL="0" distR="0" wp14:anchorId="217F8749" wp14:editId="3475C939">
            <wp:extent cx="4754880" cy="30431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2_tenure_dist.png"/>
                    <pic:cNvPicPr/>
                  </pic:nvPicPr>
                  <pic:blipFill>
                    <a:blip r:embed="rId20"/>
                    <a:stretch>
                      <a:fillRect/>
                    </a:stretch>
                  </pic:blipFill>
                  <pic:spPr>
                    <a:xfrm>
                      <a:off x="0" y="0"/>
                      <a:ext cx="4754880" cy="3043123"/>
                    </a:xfrm>
                    <a:prstGeom prst="rect">
                      <a:avLst/>
                    </a:prstGeom>
                  </pic:spPr>
                </pic:pic>
              </a:graphicData>
            </a:graphic>
          </wp:inline>
        </w:drawing>
      </w:r>
    </w:p>
    <w:p w14:paraId="023B8DB2" w14:textId="77777777" w:rsidR="00BD75C4" w:rsidRDefault="00000000">
      <w:pPr>
        <w:spacing w:after="0"/>
        <w:jc w:val="center"/>
      </w:pPr>
      <w:r>
        <w:rPr>
          <w:noProof/>
        </w:rPr>
        <w:drawing>
          <wp:inline distT="0" distB="0" distL="0" distR="0" wp14:anchorId="25B5510C" wp14:editId="37F2FBD2">
            <wp:extent cx="4754880" cy="30431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3_charges_dist.png"/>
                    <pic:cNvPicPr/>
                  </pic:nvPicPr>
                  <pic:blipFill>
                    <a:blip r:embed="rId21"/>
                    <a:stretch>
                      <a:fillRect/>
                    </a:stretch>
                  </pic:blipFill>
                  <pic:spPr>
                    <a:xfrm>
                      <a:off x="0" y="0"/>
                      <a:ext cx="4754880" cy="3043123"/>
                    </a:xfrm>
                    <a:prstGeom prst="rect">
                      <a:avLst/>
                    </a:prstGeom>
                  </pic:spPr>
                </pic:pic>
              </a:graphicData>
            </a:graphic>
          </wp:inline>
        </w:drawing>
      </w:r>
    </w:p>
    <w:p w14:paraId="41B7A6A1" w14:textId="77777777" w:rsidR="00BD75C4" w:rsidRDefault="00000000">
      <w:r>
        <w:br w:type="page"/>
      </w:r>
    </w:p>
    <w:p w14:paraId="3D803479" w14:textId="77777777" w:rsidR="00BD75C4" w:rsidRDefault="00000000">
      <w:pPr>
        <w:spacing w:before="100" w:after="160" w:line="269" w:lineRule="auto"/>
      </w:pPr>
      <w:r>
        <w:rPr>
          <w:b/>
          <w:sz w:val="28"/>
        </w:rPr>
        <w:lastRenderedPageBreak/>
        <w:t>Bar Plots: Customer Churn by Category (from Webpage Gallery) -</w:t>
      </w:r>
    </w:p>
    <w:p w14:paraId="7A69E975" w14:textId="77777777" w:rsidR="00BD75C4" w:rsidRDefault="00000000">
      <w:pPr>
        <w:jc w:val="center"/>
      </w:pPr>
      <w:r>
        <w:rPr>
          <w:noProof/>
        </w:rPr>
        <w:drawing>
          <wp:inline distT="0" distB="0" distL="0" distR="0" wp14:anchorId="7FB3858C" wp14:editId="25173908">
            <wp:extent cx="4754880" cy="30431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4_churn_contract.png"/>
                    <pic:cNvPicPr/>
                  </pic:nvPicPr>
                  <pic:blipFill>
                    <a:blip r:embed="rId22"/>
                    <a:stretch>
                      <a:fillRect/>
                    </a:stretch>
                  </pic:blipFill>
                  <pic:spPr>
                    <a:xfrm>
                      <a:off x="0" y="0"/>
                      <a:ext cx="4754880" cy="3043123"/>
                    </a:xfrm>
                    <a:prstGeom prst="rect">
                      <a:avLst/>
                    </a:prstGeom>
                  </pic:spPr>
                </pic:pic>
              </a:graphicData>
            </a:graphic>
          </wp:inline>
        </w:drawing>
      </w:r>
    </w:p>
    <w:p w14:paraId="4C2E3619" w14:textId="77777777" w:rsidR="00BD75C4" w:rsidRDefault="00000000">
      <w:pPr>
        <w:spacing w:after="0"/>
        <w:jc w:val="center"/>
      </w:pPr>
      <w:r>
        <w:rPr>
          <w:noProof/>
        </w:rPr>
        <w:drawing>
          <wp:inline distT="0" distB="0" distL="0" distR="0" wp14:anchorId="06F3B469" wp14:editId="4E5CE514">
            <wp:extent cx="4754880" cy="30431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5_churn_internet.png"/>
                    <pic:cNvPicPr/>
                  </pic:nvPicPr>
                  <pic:blipFill>
                    <a:blip r:embed="rId23"/>
                    <a:stretch>
                      <a:fillRect/>
                    </a:stretch>
                  </pic:blipFill>
                  <pic:spPr>
                    <a:xfrm>
                      <a:off x="0" y="0"/>
                      <a:ext cx="4754880" cy="3043123"/>
                    </a:xfrm>
                    <a:prstGeom prst="rect">
                      <a:avLst/>
                    </a:prstGeom>
                  </pic:spPr>
                </pic:pic>
              </a:graphicData>
            </a:graphic>
          </wp:inline>
        </w:drawing>
      </w:r>
    </w:p>
    <w:p w14:paraId="23DE3C05" w14:textId="77777777" w:rsidR="00BD75C4" w:rsidRDefault="00000000">
      <w:r>
        <w:br w:type="page"/>
      </w:r>
    </w:p>
    <w:p w14:paraId="1FB1449D" w14:textId="77777777" w:rsidR="00BD75C4" w:rsidRDefault="00000000">
      <w:pPr>
        <w:spacing w:before="100" w:after="120" w:line="269" w:lineRule="auto"/>
      </w:pPr>
      <w:r>
        <w:rPr>
          <w:b/>
          <w:sz w:val="27"/>
        </w:rPr>
        <w:lastRenderedPageBreak/>
        <w:t>Box Plots &amp; Payment Channel Analysis (from Webpage Gallery) -</w:t>
      </w:r>
    </w:p>
    <w:tbl>
      <w:tblPr>
        <w:tblW w:w="0" w:type="auto"/>
        <w:jc w:val="center"/>
        <w:tblLook w:val="04A0" w:firstRow="1" w:lastRow="0" w:firstColumn="1" w:lastColumn="0" w:noHBand="0" w:noVBand="1"/>
      </w:tblPr>
      <w:tblGrid>
        <w:gridCol w:w="4824"/>
        <w:gridCol w:w="4824"/>
      </w:tblGrid>
      <w:tr w:rsidR="00BD75C4" w14:paraId="07114E77" w14:textId="77777777">
        <w:trPr>
          <w:jc w:val="center"/>
        </w:trPr>
        <w:tc>
          <w:tcPr>
            <w:tcW w:w="4752" w:type="dxa"/>
          </w:tcPr>
          <w:p w14:paraId="6EA208BC" w14:textId="77777777" w:rsidR="00BD75C4" w:rsidRDefault="00000000">
            <w:pPr>
              <w:jc w:val="center"/>
            </w:pPr>
            <w:r>
              <w:rPr>
                <w:noProof/>
              </w:rPr>
              <w:drawing>
                <wp:inline distT="0" distB="0" distL="0" distR="0" wp14:anchorId="5CCD0E4D" wp14:editId="41AA783D">
                  <wp:extent cx="2926080" cy="21607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7_box_charges.png"/>
                          <pic:cNvPicPr/>
                        </pic:nvPicPr>
                        <pic:blipFill>
                          <a:blip r:embed="rId24"/>
                          <a:stretch>
                            <a:fillRect/>
                          </a:stretch>
                        </pic:blipFill>
                        <pic:spPr>
                          <a:xfrm>
                            <a:off x="0" y="0"/>
                            <a:ext cx="2926080" cy="2160798"/>
                          </a:xfrm>
                          <a:prstGeom prst="rect">
                            <a:avLst/>
                          </a:prstGeom>
                        </pic:spPr>
                      </pic:pic>
                    </a:graphicData>
                  </a:graphic>
                </wp:inline>
              </w:drawing>
            </w:r>
          </w:p>
        </w:tc>
        <w:tc>
          <w:tcPr>
            <w:tcW w:w="4752" w:type="dxa"/>
          </w:tcPr>
          <w:p w14:paraId="5935FBFF" w14:textId="77777777" w:rsidR="00BD75C4" w:rsidRDefault="00000000">
            <w:pPr>
              <w:jc w:val="center"/>
            </w:pPr>
            <w:r>
              <w:rPr>
                <w:noProof/>
              </w:rPr>
              <w:drawing>
                <wp:inline distT="0" distB="0" distL="0" distR="0" wp14:anchorId="43D394F3" wp14:editId="2706117C">
                  <wp:extent cx="2926080" cy="21607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8_box_tenure.png"/>
                          <pic:cNvPicPr/>
                        </pic:nvPicPr>
                        <pic:blipFill>
                          <a:blip r:embed="rId25"/>
                          <a:stretch>
                            <a:fillRect/>
                          </a:stretch>
                        </pic:blipFill>
                        <pic:spPr>
                          <a:xfrm>
                            <a:off x="0" y="0"/>
                            <a:ext cx="2926080" cy="2160798"/>
                          </a:xfrm>
                          <a:prstGeom prst="rect">
                            <a:avLst/>
                          </a:prstGeom>
                        </pic:spPr>
                      </pic:pic>
                    </a:graphicData>
                  </a:graphic>
                </wp:inline>
              </w:drawing>
            </w:r>
          </w:p>
        </w:tc>
      </w:tr>
    </w:tbl>
    <w:p w14:paraId="3DFBE321" w14:textId="77777777" w:rsidR="00BD75C4" w:rsidRDefault="00000000">
      <w:pPr>
        <w:spacing w:before="120" w:after="80" w:line="269" w:lineRule="auto"/>
      </w:pPr>
      <w:r>
        <w:rPr>
          <w:b/>
          <w:sz w:val="25"/>
        </w:rPr>
        <w:t>Payment Method Churn Proportions -</w:t>
      </w:r>
    </w:p>
    <w:p w14:paraId="03452FCD" w14:textId="77777777" w:rsidR="00BD75C4" w:rsidRDefault="00000000">
      <w:pPr>
        <w:spacing w:after="0"/>
        <w:jc w:val="center"/>
      </w:pPr>
      <w:r>
        <w:rPr>
          <w:noProof/>
        </w:rPr>
        <w:drawing>
          <wp:inline distT="0" distB="0" distL="0" distR="0" wp14:anchorId="2ED98868" wp14:editId="6A52C6C2">
            <wp:extent cx="4389120" cy="28090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6_churn_payment.png"/>
                    <pic:cNvPicPr/>
                  </pic:nvPicPr>
                  <pic:blipFill>
                    <a:blip r:embed="rId26"/>
                    <a:stretch>
                      <a:fillRect/>
                    </a:stretch>
                  </pic:blipFill>
                  <pic:spPr>
                    <a:xfrm>
                      <a:off x="0" y="0"/>
                      <a:ext cx="4389120" cy="2809037"/>
                    </a:xfrm>
                    <a:prstGeom prst="rect">
                      <a:avLst/>
                    </a:prstGeom>
                  </pic:spPr>
                </pic:pic>
              </a:graphicData>
            </a:graphic>
          </wp:inline>
        </w:drawing>
      </w:r>
    </w:p>
    <w:p w14:paraId="1047718A" w14:textId="77777777" w:rsidR="00BD75C4" w:rsidRDefault="00000000">
      <w:r>
        <w:br w:type="page"/>
      </w:r>
    </w:p>
    <w:tbl>
      <w:tblPr>
        <w:tblW w:w="0" w:type="auto"/>
        <w:jc w:val="center"/>
        <w:tblLook w:val="04A0" w:firstRow="1" w:lastRow="0" w:firstColumn="1" w:lastColumn="0" w:noHBand="0" w:noVBand="1"/>
      </w:tblPr>
      <w:tblGrid>
        <w:gridCol w:w="4824"/>
        <w:gridCol w:w="4824"/>
      </w:tblGrid>
      <w:tr w:rsidR="00BD75C4" w14:paraId="41F455F7" w14:textId="77777777">
        <w:trPr>
          <w:jc w:val="center"/>
        </w:trPr>
        <w:tc>
          <w:tcPr>
            <w:tcW w:w="4752" w:type="dxa"/>
          </w:tcPr>
          <w:p w14:paraId="1FDB791A" w14:textId="77777777" w:rsidR="00BD75C4" w:rsidRDefault="00000000">
            <w:r>
              <w:rPr>
                <w:b/>
              </w:rPr>
              <w:lastRenderedPageBreak/>
              <w:t>Model ROC Curve (AUC = 0.8516) -</w:t>
            </w:r>
          </w:p>
          <w:p w14:paraId="41C1AD3E" w14:textId="77777777" w:rsidR="00BD75C4" w:rsidRDefault="00000000">
            <w:r>
              <w:rPr>
                <w:noProof/>
              </w:rPr>
              <w:drawing>
                <wp:inline distT="0" distB="0" distL="0" distR="0" wp14:anchorId="049FFD89" wp14:editId="08CE2A51">
                  <wp:extent cx="2926080" cy="20900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lot_10_roc_curve.png"/>
                          <pic:cNvPicPr/>
                        </pic:nvPicPr>
                        <pic:blipFill>
                          <a:blip r:embed="rId27"/>
                          <a:stretch>
                            <a:fillRect/>
                          </a:stretch>
                        </pic:blipFill>
                        <pic:spPr>
                          <a:xfrm>
                            <a:off x="0" y="0"/>
                            <a:ext cx="2926080" cy="2090057"/>
                          </a:xfrm>
                          <a:prstGeom prst="rect">
                            <a:avLst/>
                          </a:prstGeom>
                        </pic:spPr>
                      </pic:pic>
                    </a:graphicData>
                  </a:graphic>
                </wp:inline>
              </w:drawing>
            </w:r>
          </w:p>
        </w:tc>
        <w:tc>
          <w:tcPr>
            <w:tcW w:w="4752" w:type="dxa"/>
          </w:tcPr>
          <w:p w14:paraId="3E1FF259" w14:textId="77777777" w:rsidR="00BD75C4" w:rsidRDefault="00000000">
            <w:r>
              <w:rPr>
                <w:b/>
              </w:rPr>
              <w:t>Web Application Visual Display -</w:t>
            </w:r>
          </w:p>
          <w:p w14:paraId="6AA11D77" w14:textId="77777777" w:rsidR="00BD75C4" w:rsidRDefault="00000000">
            <w:r>
              <w:rPr>
                <w:noProof/>
              </w:rPr>
              <w:drawing>
                <wp:inline distT="0" distB="0" distL="0" distR="0" wp14:anchorId="683A2C15" wp14:editId="1ABA067C">
                  <wp:extent cx="2926080" cy="1661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visualizations.png"/>
                          <pic:cNvPicPr/>
                        </pic:nvPicPr>
                        <pic:blipFill>
                          <a:blip r:embed="rId28"/>
                          <a:stretch>
                            <a:fillRect/>
                          </a:stretch>
                        </pic:blipFill>
                        <pic:spPr>
                          <a:xfrm>
                            <a:off x="0" y="0"/>
                            <a:ext cx="2926080" cy="1661160"/>
                          </a:xfrm>
                          <a:prstGeom prst="rect">
                            <a:avLst/>
                          </a:prstGeom>
                        </pic:spPr>
                      </pic:pic>
                    </a:graphicData>
                  </a:graphic>
                </wp:inline>
              </w:drawing>
            </w:r>
          </w:p>
        </w:tc>
      </w:tr>
    </w:tbl>
    <w:p w14:paraId="5592C89C" w14:textId="77777777" w:rsidR="00BD75C4" w:rsidRDefault="00000000">
      <w:pPr>
        <w:spacing w:before="200" w:after="120" w:line="269" w:lineRule="auto"/>
      </w:pPr>
      <w:r>
        <w:rPr>
          <w:b/>
          <w:sz w:val="28"/>
        </w:rPr>
        <w:t>RESULT:</w:t>
      </w:r>
    </w:p>
    <w:p w14:paraId="7B26E761" w14:textId="77777777" w:rsidR="00BD75C4" w:rsidRDefault="00000000">
      <w:pPr>
        <w:spacing w:after="120" w:line="269" w:lineRule="auto"/>
      </w:pPr>
      <w:r>
        <w:t>Thus, the various demographic, service, and contractual characteristics of the 7,032 customers have been systematically imported, cleaned, and analysed in RStudio, and the statistical data has been visualised through comprehensive graphical representations deployed in our interactive R Shiny web application.</w:t>
      </w:r>
    </w:p>
    <w:p w14:paraId="1E8764DC" w14:textId="77777777" w:rsidR="00BD75C4" w:rsidRDefault="00000000">
      <w:pPr>
        <w:spacing w:after="0" w:line="269" w:lineRule="auto"/>
      </w:pPr>
      <w:r>
        <w:rPr>
          <w:sz w:val="21"/>
        </w:rPr>
        <w:t>Key analytical results obtained from the computations and plots include:</w:t>
      </w:r>
      <w:r>
        <w:rPr>
          <w:sz w:val="21"/>
        </w:rPr>
        <w:br/>
        <w:t>1. Dispersion &amp; Correlation: Total lifetime charges exhibit very high variance (s² = 5,138,252) and display a very strong, statistically significant positive linear correlation with customer tenure (r = 0.8259, t = 122.81, p &lt; 2.2e-16).</w:t>
      </w:r>
      <w:r>
        <w:rPr>
          <w:sz w:val="21"/>
        </w:rPr>
        <w:br/>
        <w:t>2. Hypothesis Testing: Welch's two-sample independent t-tests confirm statistically significant differences between retained and churned cohorts: retained customers average 37.65 months of tenure compared to 17.98 months for churned customers (t = 34.97, p = 2.35e-234), while churned customers pay higher average monthly rates ($74.44 vs $61.31, t = -18.47, p = 8.60e-73).</w:t>
      </w:r>
      <w:r>
        <w:rPr>
          <w:sz w:val="21"/>
        </w:rPr>
        <w:br/>
        <w:t>3. Categorical Association: Pearson's Chi-Square tests of independence reject the null hypothesis of independence across Contract Type (X² = 1179.5, p &lt; 2.2e-16), Internet Service (X² = 728.7, p &lt; 2.2e-16), and Payment Method (X² = 645.4, p &lt; 2.2e-16), confirming that contractual and service frictions strongly drive subscriber attrition.</w:t>
      </w:r>
      <w:r>
        <w:rPr>
          <w:sz w:val="21"/>
        </w:rPr>
        <w:br/>
        <w:t>4. Visual Inspection: The generated histograms, comparative boxplots, bar charts, and scatter plots clearly expose the high attrition risk concentrated in month-to-month contracts, fiber optic connections, and early customer tenure.</w:t>
      </w:r>
    </w:p>
    <w:p w14:paraId="4B34FFB2" w14:textId="77777777" w:rsidR="00BD75C4" w:rsidRDefault="00000000">
      <w:r>
        <w:br w:type="page"/>
      </w:r>
    </w:p>
    <w:p w14:paraId="4B423D35" w14:textId="77777777" w:rsidR="00BD75C4" w:rsidRDefault="00000000">
      <w:pPr>
        <w:spacing w:before="200" w:after="240" w:line="269" w:lineRule="auto"/>
      </w:pPr>
      <w:r>
        <w:rPr>
          <w:b/>
          <w:sz w:val="40"/>
        </w:rPr>
        <w:lastRenderedPageBreak/>
        <w:t>Probability Analysis</w:t>
      </w:r>
    </w:p>
    <w:p w14:paraId="47330986" w14:textId="77777777" w:rsidR="00BD75C4" w:rsidRDefault="00000000">
      <w:pPr>
        <w:spacing w:after="120" w:line="269" w:lineRule="auto"/>
      </w:pPr>
      <w:r>
        <w:t>Probability theory provides the mathematical foundation for quantifying customer attrition risk. Rather than treating churn as a purely deterministic outcome, we model it as an empirical random event.</w:t>
      </w:r>
    </w:p>
    <w:p w14:paraId="0C012968" w14:textId="77777777" w:rsidR="00BD75C4" w:rsidRDefault="00000000">
      <w:pPr>
        <w:spacing w:after="60" w:line="269" w:lineRule="auto"/>
      </w:pPr>
      <w:r>
        <w:rPr>
          <w:b/>
          <w:sz w:val="25"/>
        </w:rPr>
        <w:t>1. Marginal Probability of Churn</w:t>
      </w:r>
    </w:p>
    <w:p w14:paraId="239E3873" w14:textId="77777777" w:rsidR="00BD75C4" w:rsidRDefault="00000000">
      <w:pPr>
        <w:spacing w:after="160" w:line="269" w:lineRule="auto"/>
      </w:pPr>
      <w:r>
        <w:rPr>
          <w:sz w:val="21"/>
        </w:rPr>
        <w:t>Let the sample space S represent all N = 7,032 validated customer accounts. Let event A denote that a randomly selected subscriber departs the service (Churn = Yes):</w:t>
      </w:r>
      <w:r>
        <w:rPr>
          <w:sz w:val="21"/>
        </w:rPr>
        <w:br/>
        <w:t>•  n(A) = 1,869 churned customers</w:t>
      </w:r>
      <w:r>
        <w:rPr>
          <w:sz w:val="21"/>
        </w:rPr>
        <w:br/>
        <w:t>•  P(A) = n(A) / N = 1,869 / 7,032 = 0.2658 (26.58% baseline churn probability)</w:t>
      </w:r>
      <w:r>
        <w:rPr>
          <w:sz w:val="21"/>
        </w:rPr>
        <w:br/>
        <w:t>•  Complementary Probability: P(Aᶜ) = 1 - P(A) = 5,163 / 7,032 = 0.7342 (73.42% retention probability)</w:t>
      </w:r>
    </w:p>
    <w:p w14:paraId="07E85A10" w14:textId="77777777" w:rsidR="00BD75C4" w:rsidRDefault="00000000">
      <w:pPr>
        <w:spacing w:after="60" w:line="269" w:lineRule="auto"/>
      </w:pPr>
      <w:r>
        <w:rPr>
          <w:b/>
          <w:sz w:val="25"/>
        </w:rPr>
        <w:t>2. Conditional Probability &amp; Relative Risk (Lift)</w:t>
      </w:r>
    </w:p>
    <w:p w14:paraId="77D3D9D2" w14:textId="77777777" w:rsidR="00BD75C4" w:rsidRDefault="00000000">
      <w:pPr>
        <w:spacing w:after="160" w:line="269" w:lineRule="auto"/>
      </w:pPr>
      <w:r>
        <w:rPr>
          <w:sz w:val="21"/>
        </w:rPr>
        <w:t>Given a specific customer attribute or event B (such as contract commitment or tenure tier), the conditional probability of churn is formally defined as:</w:t>
      </w:r>
      <w:r>
        <w:rPr>
          <w:sz w:val="21"/>
        </w:rPr>
        <w:br/>
        <w:t>P(A | B) = P(A ∩ B) / P(B) = n(A ∩ B) / n(B)</w:t>
      </w:r>
      <w:r>
        <w:rPr>
          <w:sz w:val="21"/>
        </w:rPr>
        <w:br/>
        <w:t>The Relative Risk (Risk Multiplier) compares this conditional probability to the unconditional population baseline:</w:t>
      </w:r>
      <w:r>
        <w:rPr>
          <w:sz w:val="21"/>
        </w:rPr>
        <w:br/>
        <w:t>Relative Risk = P(A | B) / P(A)</w:t>
      </w:r>
    </w:p>
    <w:p w14:paraId="15584E78" w14:textId="77777777" w:rsidR="00BD75C4" w:rsidRDefault="00000000">
      <w:pPr>
        <w:spacing w:after="80" w:line="269" w:lineRule="auto"/>
      </w:pPr>
      <w:r>
        <w:rPr>
          <w:b/>
          <w:sz w:val="23"/>
        </w:rPr>
        <w:t>Table 1: Conditional Churn Probabilities by Contract Type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07"/>
        <w:gridCol w:w="2007"/>
        <w:gridCol w:w="2007"/>
        <w:gridCol w:w="2007"/>
        <w:gridCol w:w="2007"/>
      </w:tblGrid>
      <w:tr w:rsidR="00BD75C4" w14:paraId="71855BF6" w14:textId="77777777">
        <w:trPr>
          <w:jc w:val="center"/>
        </w:trPr>
        <w:tc>
          <w:tcPr>
            <w:tcW w:w="2007" w:type="dxa"/>
            <w:shd w:val="clear" w:color="auto" w:fill="EAEAEA"/>
            <w:tcMar>
              <w:top w:w="40" w:type="dxa"/>
              <w:left w:w="80" w:type="dxa"/>
              <w:bottom w:w="40" w:type="dxa"/>
              <w:right w:w="80" w:type="dxa"/>
            </w:tcMar>
          </w:tcPr>
          <w:p w14:paraId="77C70AC3" w14:textId="77777777" w:rsidR="00BD75C4" w:rsidRDefault="00000000">
            <w:pPr>
              <w:jc w:val="center"/>
            </w:pPr>
            <w:r>
              <w:rPr>
                <w:b/>
                <w:sz w:val="19"/>
              </w:rPr>
              <w:t>Contract Type</w:t>
            </w:r>
          </w:p>
        </w:tc>
        <w:tc>
          <w:tcPr>
            <w:tcW w:w="2007" w:type="dxa"/>
            <w:shd w:val="clear" w:color="auto" w:fill="EAEAEA"/>
            <w:tcMar>
              <w:top w:w="40" w:type="dxa"/>
              <w:left w:w="80" w:type="dxa"/>
              <w:bottom w:w="40" w:type="dxa"/>
              <w:right w:w="80" w:type="dxa"/>
            </w:tcMar>
          </w:tcPr>
          <w:p w14:paraId="29F4CB62" w14:textId="77777777" w:rsidR="00BD75C4" w:rsidRDefault="00000000">
            <w:pPr>
              <w:jc w:val="center"/>
            </w:pPr>
            <w:r>
              <w:rPr>
                <w:b/>
                <w:sz w:val="19"/>
              </w:rPr>
              <w:t>Total Subgroup (n)</w:t>
            </w:r>
          </w:p>
        </w:tc>
        <w:tc>
          <w:tcPr>
            <w:tcW w:w="2007" w:type="dxa"/>
            <w:shd w:val="clear" w:color="auto" w:fill="EAEAEA"/>
            <w:tcMar>
              <w:top w:w="40" w:type="dxa"/>
              <w:left w:w="80" w:type="dxa"/>
              <w:bottom w:w="40" w:type="dxa"/>
              <w:right w:w="80" w:type="dxa"/>
            </w:tcMar>
          </w:tcPr>
          <w:p w14:paraId="2F2B41D9" w14:textId="77777777" w:rsidR="00BD75C4" w:rsidRDefault="00000000">
            <w:pPr>
              <w:jc w:val="center"/>
            </w:pPr>
            <w:r>
              <w:rPr>
                <w:b/>
                <w:sz w:val="19"/>
              </w:rPr>
              <w:t>Churned (Yes)</w:t>
            </w:r>
          </w:p>
        </w:tc>
        <w:tc>
          <w:tcPr>
            <w:tcW w:w="2007" w:type="dxa"/>
            <w:shd w:val="clear" w:color="auto" w:fill="EAEAEA"/>
            <w:tcMar>
              <w:top w:w="40" w:type="dxa"/>
              <w:left w:w="80" w:type="dxa"/>
              <w:bottom w:w="40" w:type="dxa"/>
              <w:right w:w="80" w:type="dxa"/>
            </w:tcMar>
          </w:tcPr>
          <w:p w14:paraId="2989F41B" w14:textId="77777777" w:rsidR="00BD75C4" w:rsidRDefault="00000000">
            <w:pPr>
              <w:jc w:val="center"/>
            </w:pPr>
            <w:r>
              <w:rPr>
                <w:b/>
                <w:sz w:val="19"/>
              </w:rPr>
              <w:t>Conditional P(Churn|B)</w:t>
            </w:r>
          </w:p>
        </w:tc>
        <w:tc>
          <w:tcPr>
            <w:tcW w:w="2007" w:type="dxa"/>
            <w:shd w:val="clear" w:color="auto" w:fill="EAEAEA"/>
            <w:tcMar>
              <w:top w:w="40" w:type="dxa"/>
              <w:left w:w="80" w:type="dxa"/>
              <w:bottom w:w="40" w:type="dxa"/>
              <w:right w:w="80" w:type="dxa"/>
            </w:tcMar>
          </w:tcPr>
          <w:p w14:paraId="2C667438" w14:textId="77777777" w:rsidR="00BD75C4" w:rsidRDefault="00000000">
            <w:pPr>
              <w:jc w:val="center"/>
            </w:pPr>
            <w:r>
              <w:rPr>
                <w:b/>
                <w:sz w:val="19"/>
              </w:rPr>
              <w:t>Relative Risk (Lift)</w:t>
            </w:r>
          </w:p>
        </w:tc>
      </w:tr>
      <w:tr w:rsidR="00BD75C4" w14:paraId="36F15963" w14:textId="77777777">
        <w:trPr>
          <w:jc w:val="center"/>
        </w:trPr>
        <w:tc>
          <w:tcPr>
            <w:tcW w:w="2007" w:type="dxa"/>
            <w:tcMar>
              <w:top w:w="40" w:type="dxa"/>
              <w:left w:w="80" w:type="dxa"/>
              <w:bottom w:w="40" w:type="dxa"/>
              <w:right w:w="80" w:type="dxa"/>
            </w:tcMar>
          </w:tcPr>
          <w:p w14:paraId="2425E17B" w14:textId="77777777" w:rsidR="00BD75C4" w:rsidRDefault="00000000">
            <w:r>
              <w:rPr>
                <w:sz w:val="19"/>
              </w:rPr>
              <w:t>Month-to-Month</w:t>
            </w:r>
          </w:p>
        </w:tc>
        <w:tc>
          <w:tcPr>
            <w:tcW w:w="2007" w:type="dxa"/>
            <w:tcMar>
              <w:top w:w="40" w:type="dxa"/>
              <w:left w:w="80" w:type="dxa"/>
              <w:bottom w:w="40" w:type="dxa"/>
              <w:right w:w="80" w:type="dxa"/>
            </w:tcMar>
          </w:tcPr>
          <w:p w14:paraId="5C4801ED" w14:textId="77777777" w:rsidR="00BD75C4" w:rsidRDefault="00000000">
            <w:pPr>
              <w:jc w:val="center"/>
            </w:pPr>
            <w:r>
              <w:rPr>
                <w:sz w:val="19"/>
              </w:rPr>
              <w:t>3,875</w:t>
            </w:r>
          </w:p>
        </w:tc>
        <w:tc>
          <w:tcPr>
            <w:tcW w:w="2007" w:type="dxa"/>
            <w:tcMar>
              <w:top w:w="40" w:type="dxa"/>
              <w:left w:w="80" w:type="dxa"/>
              <w:bottom w:w="40" w:type="dxa"/>
              <w:right w:w="80" w:type="dxa"/>
            </w:tcMar>
          </w:tcPr>
          <w:p w14:paraId="517EBD8F" w14:textId="77777777" w:rsidR="00BD75C4" w:rsidRDefault="00000000">
            <w:pPr>
              <w:jc w:val="center"/>
            </w:pPr>
            <w:r>
              <w:rPr>
                <w:sz w:val="19"/>
              </w:rPr>
              <w:t>1,655</w:t>
            </w:r>
          </w:p>
        </w:tc>
        <w:tc>
          <w:tcPr>
            <w:tcW w:w="2007" w:type="dxa"/>
            <w:tcMar>
              <w:top w:w="40" w:type="dxa"/>
              <w:left w:w="80" w:type="dxa"/>
              <w:bottom w:w="40" w:type="dxa"/>
              <w:right w:w="80" w:type="dxa"/>
            </w:tcMar>
          </w:tcPr>
          <w:p w14:paraId="063AF656" w14:textId="77777777" w:rsidR="00BD75C4" w:rsidRDefault="00000000">
            <w:pPr>
              <w:jc w:val="center"/>
            </w:pPr>
            <w:r>
              <w:rPr>
                <w:sz w:val="19"/>
              </w:rPr>
              <w:t>42.71%</w:t>
            </w:r>
          </w:p>
        </w:tc>
        <w:tc>
          <w:tcPr>
            <w:tcW w:w="2007" w:type="dxa"/>
            <w:tcMar>
              <w:top w:w="40" w:type="dxa"/>
              <w:left w:w="80" w:type="dxa"/>
              <w:bottom w:w="40" w:type="dxa"/>
              <w:right w:w="80" w:type="dxa"/>
            </w:tcMar>
          </w:tcPr>
          <w:p w14:paraId="1F08FD7D" w14:textId="77777777" w:rsidR="00BD75C4" w:rsidRDefault="00000000">
            <w:pPr>
              <w:jc w:val="center"/>
            </w:pPr>
            <w:r>
              <w:rPr>
                <w:b/>
                <w:sz w:val="19"/>
              </w:rPr>
              <w:t>1.61x (Elevated Risk)</w:t>
            </w:r>
          </w:p>
        </w:tc>
      </w:tr>
      <w:tr w:rsidR="00BD75C4" w14:paraId="4B5B1081" w14:textId="77777777">
        <w:trPr>
          <w:jc w:val="center"/>
        </w:trPr>
        <w:tc>
          <w:tcPr>
            <w:tcW w:w="2007" w:type="dxa"/>
            <w:tcMar>
              <w:top w:w="40" w:type="dxa"/>
              <w:left w:w="80" w:type="dxa"/>
              <w:bottom w:w="40" w:type="dxa"/>
              <w:right w:w="80" w:type="dxa"/>
            </w:tcMar>
          </w:tcPr>
          <w:p w14:paraId="63FEEE8C" w14:textId="77777777" w:rsidR="00BD75C4" w:rsidRDefault="00000000">
            <w:r>
              <w:rPr>
                <w:sz w:val="19"/>
              </w:rPr>
              <w:t>One Year</w:t>
            </w:r>
          </w:p>
        </w:tc>
        <w:tc>
          <w:tcPr>
            <w:tcW w:w="2007" w:type="dxa"/>
            <w:tcMar>
              <w:top w:w="40" w:type="dxa"/>
              <w:left w:w="80" w:type="dxa"/>
              <w:bottom w:w="40" w:type="dxa"/>
              <w:right w:w="80" w:type="dxa"/>
            </w:tcMar>
          </w:tcPr>
          <w:p w14:paraId="46126AEB" w14:textId="77777777" w:rsidR="00BD75C4" w:rsidRDefault="00000000">
            <w:pPr>
              <w:jc w:val="center"/>
            </w:pPr>
            <w:r>
              <w:rPr>
                <w:sz w:val="19"/>
              </w:rPr>
              <w:t>1,472</w:t>
            </w:r>
          </w:p>
        </w:tc>
        <w:tc>
          <w:tcPr>
            <w:tcW w:w="2007" w:type="dxa"/>
            <w:tcMar>
              <w:top w:w="40" w:type="dxa"/>
              <w:left w:w="80" w:type="dxa"/>
              <w:bottom w:w="40" w:type="dxa"/>
              <w:right w:w="80" w:type="dxa"/>
            </w:tcMar>
          </w:tcPr>
          <w:p w14:paraId="4B9C8F17" w14:textId="77777777" w:rsidR="00BD75C4" w:rsidRDefault="00000000">
            <w:pPr>
              <w:jc w:val="center"/>
            </w:pPr>
            <w:r>
              <w:rPr>
                <w:sz w:val="19"/>
              </w:rPr>
              <w:t>166</w:t>
            </w:r>
          </w:p>
        </w:tc>
        <w:tc>
          <w:tcPr>
            <w:tcW w:w="2007" w:type="dxa"/>
            <w:tcMar>
              <w:top w:w="40" w:type="dxa"/>
              <w:left w:w="80" w:type="dxa"/>
              <w:bottom w:w="40" w:type="dxa"/>
              <w:right w:w="80" w:type="dxa"/>
            </w:tcMar>
          </w:tcPr>
          <w:p w14:paraId="502A3767" w14:textId="77777777" w:rsidR="00BD75C4" w:rsidRDefault="00000000">
            <w:pPr>
              <w:jc w:val="center"/>
            </w:pPr>
            <w:r>
              <w:rPr>
                <w:sz w:val="19"/>
              </w:rPr>
              <w:t>11.28%</w:t>
            </w:r>
          </w:p>
        </w:tc>
        <w:tc>
          <w:tcPr>
            <w:tcW w:w="2007" w:type="dxa"/>
            <w:tcMar>
              <w:top w:w="40" w:type="dxa"/>
              <w:left w:w="80" w:type="dxa"/>
              <w:bottom w:w="40" w:type="dxa"/>
              <w:right w:w="80" w:type="dxa"/>
            </w:tcMar>
          </w:tcPr>
          <w:p w14:paraId="7E9C4048" w14:textId="77777777" w:rsidR="00BD75C4" w:rsidRDefault="00000000">
            <w:pPr>
              <w:jc w:val="center"/>
            </w:pPr>
            <w:r>
              <w:rPr>
                <w:sz w:val="19"/>
              </w:rPr>
              <w:t>0.42x (Protective)</w:t>
            </w:r>
          </w:p>
        </w:tc>
      </w:tr>
      <w:tr w:rsidR="00BD75C4" w14:paraId="66F99ACD" w14:textId="77777777">
        <w:trPr>
          <w:jc w:val="center"/>
        </w:trPr>
        <w:tc>
          <w:tcPr>
            <w:tcW w:w="2007" w:type="dxa"/>
            <w:tcMar>
              <w:top w:w="40" w:type="dxa"/>
              <w:left w:w="80" w:type="dxa"/>
              <w:bottom w:w="40" w:type="dxa"/>
              <w:right w:w="80" w:type="dxa"/>
            </w:tcMar>
          </w:tcPr>
          <w:p w14:paraId="7F94F28F" w14:textId="77777777" w:rsidR="00BD75C4" w:rsidRDefault="00000000">
            <w:r>
              <w:rPr>
                <w:sz w:val="19"/>
              </w:rPr>
              <w:t>Two Year</w:t>
            </w:r>
          </w:p>
        </w:tc>
        <w:tc>
          <w:tcPr>
            <w:tcW w:w="2007" w:type="dxa"/>
            <w:tcMar>
              <w:top w:w="40" w:type="dxa"/>
              <w:left w:w="80" w:type="dxa"/>
              <w:bottom w:w="40" w:type="dxa"/>
              <w:right w:w="80" w:type="dxa"/>
            </w:tcMar>
          </w:tcPr>
          <w:p w14:paraId="102A6604" w14:textId="77777777" w:rsidR="00BD75C4" w:rsidRDefault="00000000">
            <w:pPr>
              <w:jc w:val="center"/>
            </w:pPr>
            <w:r>
              <w:rPr>
                <w:sz w:val="19"/>
              </w:rPr>
              <w:t>1,685</w:t>
            </w:r>
          </w:p>
        </w:tc>
        <w:tc>
          <w:tcPr>
            <w:tcW w:w="2007" w:type="dxa"/>
            <w:tcMar>
              <w:top w:w="40" w:type="dxa"/>
              <w:left w:w="80" w:type="dxa"/>
              <w:bottom w:w="40" w:type="dxa"/>
              <w:right w:w="80" w:type="dxa"/>
            </w:tcMar>
          </w:tcPr>
          <w:p w14:paraId="459869EA" w14:textId="77777777" w:rsidR="00BD75C4" w:rsidRDefault="00000000">
            <w:pPr>
              <w:jc w:val="center"/>
            </w:pPr>
            <w:r>
              <w:rPr>
                <w:sz w:val="19"/>
              </w:rPr>
              <w:t>48</w:t>
            </w:r>
          </w:p>
        </w:tc>
        <w:tc>
          <w:tcPr>
            <w:tcW w:w="2007" w:type="dxa"/>
            <w:tcMar>
              <w:top w:w="40" w:type="dxa"/>
              <w:left w:w="80" w:type="dxa"/>
              <w:bottom w:w="40" w:type="dxa"/>
              <w:right w:w="80" w:type="dxa"/>
            </w:tcMar>
          </w:tcPr>
          <w:p w14:paraId="03241446" w14:textId="77777777" w:rsidR="00BD75C4" w:rsidRDefault="00000000">
            <w:pPr>
              <w:jc w:val="center"/>
            </w:pPr>
            <w:r>
              <w:rPr>
                <w:sz w:val="19"/>
              </w:rPr>
              <w:t>2.85%</w:t>
            </w:r>
          </w:p>
        </w:tc>
        <w:tc>
          <w:tcPr>
            <w:tcW w:w="2007" w:type="dxa"/>
            <w:tcMar>
              <w:top w:w="40" w:type="dxa"/>
              <w:left w:w="80" w:type="dxa"/>
              <w:bottom w:w="40" w:type="dxa"/>
              <w:right w:w="80" w:type="dxa"/>
            </w:tcMar>
          </w:tcPr>
          <w:p w14:paraId="1A2A61E0" w14:textId="77777777" w:rsidR="00BD75C4" w:rsidRDefault="00000000">
            <w:pPr>
              <w:jc w:val="center"/>
            </w:pPr>
            <w:r>
              <w:rPr>
                <w:sz w:val="19"/>
              </w:rPr>
              <w:t>0.11x (Highly Protective)</w:t>
            </w:r>
          </w:p>
        </w:tc>
      </w:tr>
    </w:tbl>
    <w:p w14:paraId="10B4A5CF" w14:textId="77777777" w:rsidR="00BD75C4" w:rsidRDefault="00BD75C4">
      <w:pPr>
        <w:spacing w:after="120" w:line="269" w:lineRule="auto"/>
      </w:pPr>
    </w:p>
    <w:p w14:paraId="7D49A8EC" w14:textId="77777777" w:rsidR="00BD75C4" w:rsidRDefault="00000000">
      <w:pPr>
        <w:spacing w:after="80" w:line="269" w:lineRule="auto"/>
      </w:pPr>
      <w:r>
        <w:rPr>
          <w:b/>
          <w:sz w:val="23"/>
        </w:rPr>
        <w:t>Table 2: Conditional Churn Probabilities by Customer Tenure Lifecycle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07"/>
        <w:gridCol w:w="2007"/>
        <w:gridCol w:w="2007"/>
        <w:gridCol w:w="2007"/>
        <w:gridCol w:w="2007"/>
      </w:tblGrid>
      <w:tr w:rsidR="00BD75C4" w14:paraId="75F2A898" w14:textId="77777777">
        <w:trPr>
          <w:jc w:val="center"/>
        </w:trPr>
        <w:tc>
          <w:tcPr>
            <w:tcW w:w="2007" w:type="dxa"/>
            <w:shd w:val="clear" w:color="auto" w:fill="EAEAEA"/>
            <w:tcMar>
              <w:top w:w="40" w:type="dxa"/>
              <w:left w:w="80" w:type="dxa"/>
              <w:bottom w:w="40" w:type="dxa"/>
              <w:right w:w="80" w:type="dxa"/>
            </w:tcMar>
          </w:tcPr>
          <w:p w14:paraId="0DE264D1" w14:textId="77777777" w:rsidR="00BD75C4" w:rsidRDefault="00000000">
            <w:pPr>
              <w:jc w:val="center"/>
            </w:pPr>
            <w:r>
              <w:rPr>
                <w:b/>
                <w:sz w:val="19"/>
              </w:rPr>
              <w:t>Tenure Interval</w:t>
            </w:r>
          </w:p>
        </w:tc>
        <w:tc>
          <w:tcPr>
            <w:tcW w:w="2007" w:type="dxa"/>
            <w:shd w:val="clear" w:color="auto" w:fill="EAEAEA"/>
            <w:tcMar>
              <w:top w:w="40" w:type="dxa"/>
              <w:left w:w="80" w:type="dxa"/>
              <w:bottom w:w="40" w:type="dxa"/>
              <w:right w:w="80" w:type="dxa"/>
            </w:tcMar>
          </w:tcPr>
          <w:p w14:paraId="41425BCD" w14:textId="77777777" w:rsidR="00BD75C4" w:rsidRDefault="00000000">
            <w:pPr>
              <w:jc w:val="center"/>
            </w:pPr>
            <w:r>
              <w:rPr>
                <w:b/>
                <w:sz w:val="19"/>
              </w:rPr>
              <w:t>Customer Lifecycle</w:t>
            </w:r>
          </w:p>
        </w:tc>
        <w:tc>
          <w:tcPr>
            <w:tcW w:w="2007" w:type="dxa"/>
            <w:shd w:val="clear" w:color="auto" w:fill="EAEAEA"/>
            <w:tcMar>
              <w:top w:w="40" w:type="dxa"/>
              <w:left w:w="80" w:type="dxa"/>
              <w:bottom w:w="40" w:type="dxa"/>
              <w:right w:w="80" w:type="dxa"/>
            </w:tcMar>
          </w:tcPr>
          <w:p w14:paraId="29C891F4" w14:textId="77777777" w:rsidR="00BD75C4" w:rsidRDefault="00000000">
            <w:pPr>
              <w:jc w:val="center"/>
            </w:pPr>
            <w:r>
              <w:rPr>
                <w:b/>
                <w:sz w:val="19"/>
              </w:rPr>
              <w:t>Total Subgroup (n)</w:t>
            </w:r>
          </w:p>
        </w:tc>
        <w:tc>
          <w:tcPr>
            <w:tcW w:w="2007" w:type="dxa"/>
            <w:shd w:val="clear" w:color="auto" w:fill="EAEAEA"/>
            <w:tcMar>
              <w:top w:w="40" w:type="dxa"/>
              <w:left w:w="80" w:type="dxa"/>
              <w:bottom w:w="40" w:type="dxa"/>
              <w:right w:w="80" w:type="dxa"/>
            </w:tcMar>
          </w:tcPr>
          <w:p w14:paraId="0E940640" w14:textId="77777777" w:rsidR="00BD75C4" w:rsidRDefault="00000000">
            <w:pPr>
              <w:jc w:val="center"/>
            </w:pPr>
            <w:r>
              <w:rPr>
                <w:b/>
                <w:sz w:val="19"/>
              </w:rPr>
              <w:t>Churned (Yes)</w:t>
            </w:r>
          </w:p>
        </w:tc>
        <w:tc>
          <w:tcPr>
            <w:tcW w:w="2007" w:type="dxa"/>
            <w:shd w:val="clear" w:color="auto" w:fill="EAEAEA"/>
            <w:tcMar>
              <w:top w:w="40" w:type="dxa"/>
              <w:left w:w="80" w:type="dxa"/>
              <w:bottom w:w="40" w:type="dxa"/>
              <w:right w:w="80" w:type="dxa"/>
            </w:tcMar>
          </w:tcPr>
          <w:p w14:paraId="5FC07919" w14:textId="77777777" w:rsidR="00BD75C4" w:rsidRDefault="00000000">
            <w:pPr>
              <w:jc w:val="center"/>
            </w:pPr>
            <w:r>
              <w:rPr>
                <w:b/>
                <w:sz w:val="19"/>
              </w:rPr>
              <w:t>P(Churn|B)</w:t>
            </w:r>
          </w:p>
        </w:tc>
      </w:tr>
      <w:tr w:rsidR="00BD75C4" w14:paraId="48D7DA38" w14:textId="77777777">
        <w:trPr>
          <w:jc w:val="center"/>
        </w:trPr>
        <w:tc>
          <w:tcPr>
            <w:tcW w:w="2007" w:type="dxa"/>
            <w:tcMar>
              <w:top w:w="40" w:type="dxa"/>
              <w:left w:w="80" w:type="dxa"/>
              <w:bottom w:w="40" w:type="dxa"/>
              <w:right w:w="80" w:type="dxa"/>
            </w:tcMar>
          </w:tcPr>
          <w:p w14:paraId="793ABA5D" w14:textId="77777777" w:rsidR="00BD75C4" w:rsidRDefault="00000000">
            <w:r>
              <w:rPr>
                <w:sz w:val="19"/>
              </w:rPr>
              <w:t>0 – 12 months</w:t>
            </w:r>
          </w:p>
        </w:tc>
        <w:tc>
          <w:tcPr>
            <w:tcW w:w="2007" w:type="dxa"/>
            <w:tcMar>
              <w:top w:w="40" w:type="dxa"/>
              <w:left w:w="80" w:type="dxa"/>
              <w:bottom w:w="40" w:type="dxa"/>
              <w:right w:w="80" w:type="dxa"/>
            </w:tcMar>
          </w:tcPr>
          <w:p w14:paraId="5D0C7865" w14:textId="77777777" w:rsidR="00BD75C4" w:rsidRDefault="00000000">
            <w:r>
              <w:rPr>
                <w:sz w:val="19"/>
              </w:rPr>
              <w:t>New Customers (Onboarding)</w:t>
            </w:r>
          </w:p>
        </w:tc>
        <w:tc>
          <w:tcPr>
            <w:tcW w:w="2007" w:type="dxa"/>
            <w:tcMar>
              <w:top w:w="40" w:type="dxa"/>
              <w:left w:w="80" w:type="dxa"/>
              <w:bottom w:w="40" w:type="dxa"/>
              <w:right w:w="80" w:type="dxa"/>
            </w:tcMar>
          </w:tcPr>
          <w:p w14:paraId="4273A936" w14:textId="77777777" w:rsidR="00BD75C4" w:rsidRDefault="00000000">
            <w:pPr>
              <w:jc w:val="center"/>
            </w:pPr>
            <w:r>
              <w:rPr>
                <w:sz w:val="19"/>
              </w:rPr>
              <w:t>2,175</w:t>
            </w:r>
          </w:p>
        </w:tc>
        <w:tc>
          <w:tcPr>
            <w:tcW w:w="2007" w:type="dxa"/>
            <w:tcMar>
              <w:top w:w="40" w:type="dxa"/>
              <w:left w:w="80" w:type="dxa"/>
              <w:bottom w:w="40" w:type="dxa"/>
              <w:right w:w="80" w:type="dxa"/>
            </w:tcMar>
          </w:tcPr>
          <w:p w14:paraId="6A2F5362" w14:textId="77777777" w:rsidR="00BD75C4" w:rsidRDefault="00000000">
            <w:pPr>
              <w:jc w:val="center"/>
            </w:pPr>
            <w:r>
              <w:rPr>
                <w:sz w:val="19"/>
              </w:rPr>
              <w:t>1,037</w:t>
            </w:r>
          </w:p>
        </w:tc>
        <w:tc>
          <w:tcPr>
            <w:tcW w:w="2007" w:type="dxa"/>
            <w:tcMar>
              <w:top w:w="40" w:type="dxa"/>
              <w:left w:w="80" w:type="dxa"/>
              <w:bottom w:w="40" w:type="dxa"/>
              <w:right w:w="80" w:type="dxa"/>
            </w:tcMar>
          </w:tcPr>
          <w:p w14:paraId="349EBD7B" w14:textId="77777777" w:rsidR="00BD75C4" w:rsidRDefault="00000000">
            <w:pPr>
              <w:jc w:val="center"/>
            </w:pPr>
            <w:r>
              <w:rPr>
                <w:b/>
                <w:sz w:val="19"/>
              </w:rPr>
              <w:t>47.68% (1.79x baseline)</w:t>
            </w:r>
          </w:p>
        </w:tc>
      </w:tr>
      <w:tr w:rsidR="00BD75C4" w14:paraId="798F0E5E" w14:textId="77777777">
        <w:trPr>
          <w:jc w:val="center"/>
        </w:trPr>
        <w:tc>
          <w:tcPr>
            <w:tcW w:w="2007" w:type="dxa"/>
            <w:tcMar>
              <w:top w:w="40" w:type="dxa"/>
              <w:left w:w="80" w:type="dxa"/>
              <w:bottom w:w="40" w:type="dxa"/>
              <w:right w:w="80" w:type="dxa"/>
            </w:tcMar>
          </w:tcPr>
          <w:p w14:paraId="1BDB7B93" w14:textId="77777777" w:rsidR="00BD75C4" w:rsidRDefault="00000000">
            <w:r>
              <w:rPr>
                <w:sz w:val="19"/>
              </w:rPr>
              <w:t>13 – 24 months</w:t>
            </w:r>
          </w:p>
        </w:tc>
        <w:tc>
          <w:tcPr>
            <w:tcW w:w="2007" w:type="dxa"/>
            <w:tcMar>
              <w:top w:w="40" w:type="dxa"/>
              <w:left w:w="80" w:type="dxa"/>
              <w:bottom w:w="40" w:type="dxa"/>
              <w:right w:w="80" w:type="dxa"/>
            </w:tcMar>
          </w:tcPr>
          <w:p w14:paraId="4E207917" w14:textId="77777777" w:rsidR="00BD75C4" w:rsidRDefault="00000000">
            <w:r>
              <w:rPr>
                <w:sz w:val="19"/>
              </w:rPr>
              <w:t>Developing Customers</w:t>
            </w:r>
          </w:p>
        </w:tc>
        <w:tc>
          <w:tcPr>
            <w:tcW w:w="2007" w:type="dxa"/>
            <w:tcMar>
              <w:top w:w="40" w:type="dxa"/>
              <w:left w:w="80" w:type="dxa"/>
              <w:bottom w:w="40" w:type="dxa"/>
              <w:right w:w="80" w:type="dxa"/>
            </w:tcMar>
          </w:tcPr>
          <w:p w14:paraId="4ED23428" w14:textId="77777777" w:rsidR="00BD75C4" w:rsidRDefault="00000000">
            <w:pPr>
              <w:jc w:val="center"/>
            </w:pPr>
            <w:r>
              <w:rPr>
                <w:sz w:val="19"/>
              </w:rPr>
              <w:t>1,024</w:t>
            </w:r>
          </w:p>
        </w:tc>
        <w:tc>
          <w:tcPr>
            <w:tcW w:w="2007" w:type="dxa"/>
            <w:tcMar>
              <w:top w:w="40" w:type="dxa"/>
              <w:left w:w="80" w:type="dxa"/>
              <w:bottom w:w="40" w:type="dxa"/>
              <w:right w:w="80" w:type="dxa"/>
            </w:tcMar>
          </w:tcPr>
          <w:p w14:paraId="7127C356" w14:textId="77777777" w:rsidR="00BD75C4" w:rsidRDefault="00000000">
            <w:pPr>
              <w:jc w:val="center"/>
            </w:pPr>
            <w:r>
              <w:rPr>
                <w:sz w:val="19"/>
              </w:rPr>
              <w:t>294</w:t>
            </w:r>
          </w:p>
        </w:tc>
        <w:tc>
          <w:tcPr>
            <w:tcW w:w="2007" w:type="dxa"/>
            <w:tcMar>
              <w:top w:w="40" w:type="dxa"/>
              <w:left w:w="80" w:type="dxa"/>
              <w:bottom w:w="40" w:type="dxa"/>
              <w:right w:w="80" w:type="dxa"/>
            </w:tcMar>
          </w:tcPr>
          <w:p w14:paraId="1D7DAE29" w14:textId="77777777" w:rsidR="00BD75C4" w:rsidRDefault="00000000">
            <w:pPr>
              <w:jc w:val="center"/>
            </w:pPr>
            <w:r>
              <w:rPr>
                <w:sz w:val="19"/>
              </w:rPr>
              <w:t>28.71% (1.08x baseline)</w:t>
            </w:r>
          </w:p>
        </w:tc>
      </w:tr>
      <w:tr w:rsidR="00BD75C4" w14:paraId="33E4B945" w14:textId="77777777">
        <w:trPr>
          <w:jc w:val="center"/>
        </w:trPr>
        <w:tc>
          <w:tcPr>
            <w:tcW w:w="2007" w:type="dxa"/>
            <w:tcMar>
              <w:top w:w="40" w:type="dxa"/>
              <w:left w:w="80" w:type="dxa"/>
              <w:bottom w:w="40" w:type="dxa"/>
              <w:right w:w="80" w:type="dxa"/>
            </w:tcMar>
          </w:tcPr>
          <w:p w14:paraId="00272430" w14:textId="77777777" w:rsidR="00BD75C4" w:rsidRDefault="00000000">
            <w:r>
              <w:rPr>
                <w:sz w:val="19"/>
              </w:rPr>
              <w:t>25 – 48 months</w:t>
            </w:r>
          </w:p>
        </w:tc>
        <w:tc>
          <w:tcPr>
            <w:tcW w:w="2007" w:type="dxa"/>
            <w:tcMar>
              <w:top w:w="40" w:type="dxa"/>
              <w:left w:w="80" w:type="dxa"/>
              <w:bottom w:w="40" w:type="dxa"/>
              <w:right w:w="80" w:type="dxa"/>
            </w:tcMar>
          </w:tcPr>
          <w:p w14:paraId="78A3F89C" w14:textId="77777777" w:rsidR="00BD75C4" w:rsidRDefault="00000000">
            <w:r>
              <w:rPr>
                <w:sz w:val="19"/>
              </w:rPr>
              <w:t>Established Customers</w:t>
            </w:r>
          </w:p>
        </w:tc>
        <w:tc>
          <w:tcPr>
            <w:tcW w:w="2007" w:type="dxa"/>
            <w:tcMar>
              <w:top w:w="40" w:type="dxa"/>
              <w:left w:w="80" w:type="dxa"/>
              <w:bottom w:w="40" w:type="dxa"/>
              <w:right w:w="80" w:type="dxa"/>
            </w:tcMar>
          </w:tcPr>
          <w:p w14:paraId="45857B33" w14:textId="77777777" w:rsidR="00BD75C4" w:rsidRDefault="00000000">
            <w:pPr>
              <w:jc w:val="center"/>
            </w:pPr>
            <w:r>
              <w:rPr>
                <w:sz w:val="19"/>
              </w:rPr>
              <w:t>1,594</w:t>
            </w:r>
          </w:p>
        </w:tc>
        <w:tc>
          <w:tcPr>
            <w:tcW w:w="2007" w:type="dxa"/>
            <w:tcMar>
              <w:top w:w="40" w:type="dxa"/>
              <w:left w:w="80" w:type="dxa"/>
              <w:bottom w:w="40" w:type="dxa"/>
              <w:right w:w="80" w:type="dxa"/>
            </w:tcMar>
          </w:tcPr>
          <w:p w14:paraId="2CD4256D" w14:textId="77777777" w:rsidR="00BD75C4" w:rsidRDefault="00000000">
            <w:pPr>
              <w:jc w:val="center"/>
            </w:pPr>
            <w:r>
              <w:rPr>
                <w:sz w:val="19"/>
              </w:rPr>
              <w:t>325</w:t>
            </w:r>
          </w:p>
        </w:tc>
        <w:tc>
          <w:tcPr>
            <w:tcW w:w="2007" w:type="dxa"/>
            <w:tcMar>
              <w:top w:w="40" w:type="dxa"/>
              <w:left w:w="80" w:type="dxa"/>
              <w:bottom w:w="40" w:type="dxa"/>
              <w:right w:w="80" w:type="dxa"/>
            </w:tcMar>
          </w:tcPr>
          <w:p w14:paraId="61AC8E87" w14:textId="77777777" w:rsidR="00BD75C4" w:rsidRDefault="00000000">
            <w:pPr>
              <w:jc w:val="center"/>
            </w:pPr>
            <w:r>
              <w:rPr>
                <w:sz w:val="19"/>
              </w:rPr>
              <w:t>20.39% (0.77x baseline)</w:t>
            </w:r>
          </w:p>
        </w:tc>
      </w:tr>
      <w:tr w:rsidR="00BD75C4" w14:paraId="36F9761F" w14:textId="77777777">
        <w:trPr>
          <w:jc w:val="center"/>
        </w:trPr>
        <w:tc>
          <w:tcPr>
            <w:tcW w:w="2007" w:type="dxa"/>
            <w:tcMar>
              <w:top w:w="40" w:type="dxa"/>
              <w:left w:w="80" w:type="dxa"/>
              <w:bottom w:w="40" w:type="dxa"/>
              <w:right w:w="80" w:type="dxa"/>
            </w:tcMar>
          </w:tcPr>
          <w:p w14:paraId="68A458F1" w14:textId="77777777" w:rsidR="00BD75C4" w:rsidRDefault="00000000">
            <w:r>
              <w:rPr>
                <w:sz w:val="19"/>
              </w:rPr>
              <w:t>49 – 72 months</w:t>
            </w:r>
          </w:p>
        </w:tc>
        <w:tc>
          <w:tcPr>
            <w:tcW w:w="2007" w:type="dxa"/>
            <w:tcMar>
              <w:top w:w="40" w:type="dxa"/>
              <w:left w:w="80" w:type="dxa"/>
              <w:bottom w:w="40" w:type="dxa"/>
              <w:right w:w="80" w:type="dxa"/>
            </w:tcMar>
          </w:tcPr>
          <w:p w14:paraId="03F4FD55" w14:textId="77777777" w:rsidR="00BD75C4" w:rsidRDefault="00000000">
            <w:r>
              <w:rPr>
                <w:sz w:val="19"/>
              </w:rPr>
              <w:t>Loyal / Long-Term Cohort</w:t>
            </w:r>
          </w:p>
        </w:tc>
        <w:tc>
          <w:tcPr>
            <w:tcW w:w="2007" w:type="dxa"/>
            <w:tcMar>
              <w:top w:w="40" w:type="dxa"/>
              <w:left w:w="80" w:type="dxa"/>
              <w:bottom w:w="40" w:type="dxa"/>
              <w:right w:w="80" w:type="dxa"/>
            </w:tcMar>
          </w:tcPr>
          <w:p w14:paraId="68A748F1" w14:textId="77777777" w:rsidR="00BD75C4" w:rsidRDefault="00000000">
            <w:pPr>
              <w:jc w:val="center"/>
            </w:pPr>
            <w:r>
              <w:rPr>
                <w:sz w:val="19"/>
              </w:rPr>
              <w:t>2,239</w:t>
            </w:r>
          </w:p>
        </w:tc>
        <w:tc>
          <w:tcPr>
            <w:tcW w:w="2007" w:type="dxa"/>
            <w:tcMar>
              <w:top w:w="40" w:type="dxa"/>
              <w:left w:w="80" w:type="dxa"/>
              <w:bottom w:w="40" w:type="dxa"/>
              <w:right w:w="80" w:type="dxa"/>
            </w:tcMar>
          </w:tcPr>
          <w:p w14:paraId="74A6460D" w14:textId="77777777" w:rsidR="00BD75C4" w:rsidRDefault="00000000">
            <w:pPr>
              <w:jc w:val="center"/>
            </w:pPr>
            <w:r>
              <w:rPr>
                <w:sz w:val="19"/>
              </w:rPr>
              <w:t>213</w:t>
            </w:r>
          </w:p>
        </w:tc>
        <w:tc>
          <w:tcPr>
            <w:tcW w:w="2007" w:type="dxa"/>
            <w:tcMar>
              <w:top w:w="40" w:type="dxa"/>
              <w:left w:w="80" w:type="dxa"/>
              <w:bottom w:w="40" w:type="dxa"/>
              <w:right w:w="80" w:type="dxa"/>
            </w:tcMar>
          </w:tcPr>
          <w:p w14:paraId="29DA4E45" w14:textId="77777777" w:rsidR="00BD75C4" w:rsidRDefault="00000000">
            <w:pPr>
              <w:jc w:val="center"/>
            </w:pPr>
            <w:r>
              <w:rPr>
                <w:sz w:val="19"/>
              </w:rPr>
              <w:t>9.51% (0.36x baseline)</w:t>
            </w:r>
          </w:p>
        </w:tc>
      </w:tr>
    </w:tbl>
    <w:p w14:paraId="1B3560ED" w14:textId="77777777" w:rsidR="00BD75C4" w:rsidRDefault="00000000">
      <w:r>
        <w:br w:type="page"/>
      </w:r>
    </w:p>
    <w:p w14:paraId="69D41985" w14:textId="77777777" w:rsidR="00BD75C4" w:rsidRDefault="00000000">
      <w:pPr>
        <w:spacing w:before="100" w:after="160" w:line="269" w:lineRule="auto"/>
      </w:pPr>
      <w:r>
        <w:rPr>
          <w:b/>
          <w:sz w:val="30"/>
        </w:rPr>
        <w:lastRenderedPageBreak/>
        <w:t>Probability Analysis Lab (from Live Webpage)</w:t>
      </w:r>
    </w:p>
    <w:p w14:paraId="08E3F0B7" w14:textId="77777777" w:rsidR="00BD75C4" w:rsidRDefault="00000000">
      <w:pPr>
        <w:spacing w:after="160"/>
        <w:jc w:val="center"/>
      </w:pPr>
      <w:r>
        <w:rPr>
          <w:noProof/>
        </w:rPr>
        <w:drawing>
          <wp:inline distT="0" distB="0" distL="0" distR="0" wp14:anchorId="6D978941" wp14:editId="69796405">
            <wp:extent cx="5120640" cy="29070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robability.png"/>
                    <pic:cNvPicPr/>
                  </pic:nvPicPr>
                  <pic:blipFill>
                    <a:blip r:embed="rId29"/>
                    <a:stretch>
                      <a:fillRect/>
                    </a:stretch>
                  </pic:blipFill>
                  <pic:spPr>
                    <a:xfrm>
                      <a:off x="0" y="0"/>
                      <a:ext cx="5120640" cy="2907030"/>
                    </a:xfrm>
                    <a:prstGeom prst="rect">
                      <a:avLst/>
                    </a:prstGeom>
                  </pic:spPr>
                </pic:pic>
              </a:graphicData>
            </a:graphic>
          </wp:inline>
        </w:drawing>
      </w:r>
    </w:p>
    <w:p w14:paraId="2B965773" w14:textId="77777777" w:rsidR="00BD75C4" w:rsidRDefault="00000000">
      <w:pPr>
        <w:spacing w:after="80" w:line="269" w:lineRule="auto"/>
      </w:pPr>
      <w:r>
        <w:rPr>
          <w:b/>
        </w:rPr>
        <w:t>Table 3: Categorical Risk Probabilities across Web App Modules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07"/>
        <w:gridCol w:w="2007"/>
        <w:gridCol w:w="2007"/>
        <w:gridCol w:w="2007"/>
        <w:gridCol w:w="2007"/>
      </w:tblGrid>
      <w:tr w:rsidR="00BD75C4" w14:paraId="68DBF69D" w14:textId="77777777">
        <w:trPr>
          <w:jc w:val="center"/>
        </w:trPr>
        <w:tc>
          <w:tcPr>
            <w:tcW w:w="2007" w:type="dxa"/>
            <w:shd w:val="clear" w:color="auto" w:fill="EAEAEA"/>
            <w:tcMar>
              <w:top w:w="30" w:type="dxa"/>
              <w:left w:w="80" w:type="dxa"/>
              <w:bottom w:w="30" w:type="dxa"/>
              <w:right w:w="80" w:type="dxa"/>
            </w:tcMar>
          </w:tcPr>
          <w:p w14:paraId="41A5AEBE" w14:textId="77777777" w:rsidR="00BD75C4" w:rsidRDefault="00000000">
            <w:pPr>
              <w:jc w:val="center"/>
            </w:pPr>
            <w:r>
              <w:rPr>
                <w:b/>
                <w:sz w:val="18"/>
              </w:rPr>
              <w:t>Category Dimension</w:t>
            </w:r>
          </w:p>
        </w:tc>
        <w:tc>
          <w:tcPr>
            <w:tcW w:w="2007" w:type="dxa"/>
            <w:shd w:val="clear" w:color="auto" w:fill="EAEAEA"/>
            <w:tcMar>
              <w:top w:w="30" w:type="dxa"/>
              <w:left w:w="80" w:type="dxa"/>
              <w:bottom w:w="30" w:type="dxa"/>
              <w:right w:w="80" w:type="dxa"/>
            </w:tcMar>
          </w:tcPr>
          <w:p w14:paraId="0C2D924F" w14:textId="77777777" w:rsidR="00BD75C4" w:rsidRDefault="00000000">
            <w:pPr>
              <w:jc w:val="center"/>
            </w:pPr>
            <w:r>
              <w:rPr>
                <w:b/>
                <w:sz w:val="18"/>
              </w:rPr>
              <w:t>Subgroup Segment</w:t>
            </w:r>
          </w:p>
        </w:tc>
        <w:tc>
          <w:tcPr>
            <w:tcW w:w="2007" w:type="dxa"/>
            <w:shd w:val="clear" w:color="auto" w:fill="EAEAEA"/>
            <w:tcMar>
              <w:top w:w="30" w:type="dxa"/>
              <w:left w:w="80" w:type="dxa"/>
              <w:bottom w:w="30" w:type="dxa"/>
              <w:right w:w="80" w:type="dxa"/>
            </w:tcMar>
          </w:tcPr>
          <w:p w14:paraId="4B5287A9" w14:textId="77777777" w:rsidR="00BD75C4" w:rsidRDefault="00000000">
            <w:pPr>
              <w:jc w:val="center"/>
            </w:pPr>
            <w:r>
              <w:rPr>
                <w:b/>
                <w:sz w:val="18"/>
              </w:rPr>
              <w:t>Sample Size (n)</w:t>
            </w:r>
          </w:p>
        </w:tc>
        <w:tc>
          <w:tcPr>
            <w:tcW w:w="2007" w:type="dxa"/>
            <w:shd w:val="clear" w:color="auto" w:fill="EAEAEA"/>
            <w:tcMar>
              <w:top w:w="30" w:type="dxa"/>
              <w:left w:w="80" w:type="dxa"/>
              <w:bottom w:w="30" w:type="dxa"/>
              <w:right w:w="80" w:type="dxa"/>
            </w:tcMar>
          </w:tcPr>
          <w:p w14:paraId="382B499E" w14:textId="77777777" w:rsidR="00BD75C4" w:rsidRDefault="00000000">
            <w:pPr>
              <w:jc w:val="center"/>
            </w:pPr>
            <w:r>
              <w:rPr>
                <w:b/>
                <w:sz w:val="18"/>
              </w:rPr>
              <w:t>Conditional Churn %</w:t>
            </w:r>
          </w:p>
        </w:tc>
        <w:tc>
          <w:tcPr>
            <w:tcW w:w="2007" w:type="dxa"/>
            <w:shd w:val="clear" w:color="auto" w:fill="EAEAEA"/>
            <w:tcMar>
              <w:top w:w="30" w:type="dxa"/>
              <w:left w:w="80" w:type="dxa"/>
              <w:bottom w:w="30" w:type="dxa"/>
              <w:right w:w="80" w:type="dxa"/>
            </w:tcMar>
          </w:tcPr>
          <w:p w14:paraId="6FB40976" w14:textId="77777777" w:rsidR="00BD75C4" w:rsidRDefault="00000000">
            <w:pPr>
              <w:jc w:val="center"/>
            </w:pPr>
            <w:r>
              <w:rPr>
                <w:b/>
                <w:sz w:val="18"/>
              </w:rPr>
              <w:t>Risk Multiplier</w:t>
            </w:r>
          </w:p>
        </w:tc>
      </w:tr>
      <w:tr w:rsidR="00BD75C4" w14:paraId="661E4629" w14:textId="77777777">
        <w:trPr>
          <w:jc w:val="center"/>
        </w:trPr>
        <w:tc>
          <w:tcPr>
            <w:tcW w:w="2007" w:type="dxa"/>
            <w:tcMar>
              <w:top w:w="30" w:type="dxa"/>
              <w:left w:w="80" w:type="dxa"/>
              <w:bottom w:w="30" w:type="dxa"/>
              <w:right w:w="80" w:type="dxa"/>
            </w:tcMar>
          </w:tcPr>
          <w:p w14:paraId="5990E3E3" w14:textId="77777777" w:rsidR="00BD75C4" w:rsidRDefault="00000000">
            <w:r>
              <w:rPr>
                <w:sz w:val="18"/>
              </w:rPr>
              <w:t>Internet Service</w:t>
            </w:r>
          </w:p>
        </w:tc>
        <w:tc>
          <w:tcPr>
            <w:tcW w:w="2007" w:type="dxa"/>
            <w:tcMar>
              <w:top w:w="30" w:type="dxa"/>
              <w:left w:w="80" w:type="dxa"/>
              <w:bottom w:w="30" w:type="dxa"/>
              <w:right w:w="80" w:type="dxa"/>
            </w:tcMar>
          </w:tcPr>
          <w:p w14:paraId="26836929" w14:textId="77777777" w:rsidR="00BD75C4" w:rsidRDefault="00000000">
            <w:r>
              <w:rPr>
                <w:sz w:val="18"/>
              </w:rPr>
              <w:t>Fiber Optic</w:t>
            </w:r>
          </w:p>
        </w:tc>
        <w:tc>
          <w:tcPr>
            <w:tcW w:w="2007" w:type="dxa"/>
            <w:tcMar>
              <w:top w:w="30" w:type="dxa"/>
              <w:left w:w="80" w:type="dxa"/>
              <w:bottom w:w="30" w:type="dxa"/>
              <w:right w:w="80" w:type="dxa"/>
            </w:tcMar>
          </w:tcPr>
          <w:p w14:paraId="1A6620BD" w14:textId="77777777" w:rsidR="00BD75C4" w:rsidRDefault="00000000">
            <w:pPr>
              <w:jc w:val="center"/>
            </w:pPr>
            <w:r>
              <w:rPr>
                <w:sz w:val="18"/>
              </w:rPr>
              <w:t>3,096</w:t>
            </w:r>
          </w:p>
        </w:tc>
        <w:tc>
          <w:tcPr>
            <w:tcW w:w="2007" w:type="dxa"/>
            <w:tcMar>
              <w:top w:w="30" w:type="dxa"/>
              <w:left w:w="80" w:type="dxa"/>
              <w:bottom w:w="30" w:type="dxa"/>
              <w:right w:w="80" w:type="dxa"/>
            </w:tcMar>
          </w:tcPr>
          <w:p w14:paraId="5B02BA24" w14:textId="77777777" w:rsidR="00BD75C4" w:rsidRDefault="00000000">
            <w:pPr>
              <w:jc w:val="center"/>
            </w:pPr>
            <w:r>
              <w:rPr>
                <w:sz w:val="18"/>
              </w:rPr>
              <w:t>41.89%</w:t>
            </w:r>
          </w:p>
        </w:tc>
        <w:tc>
          <w:tcPr>
            <w:tcW w:w="2007" w:type="dxa"/>
            <w:tcMar>
              <w:top w:w="30" w:type="dxa"/>
              <w:left w:w="80" w:type="dxa"/>
              <w:bottom w:w="30" w:type="dxa"/>
              <w:right w:w="80" w:type="dxa"/>
            </w:tcMar>
          </w:tcPr>
          <w:p w14:paraId="12ABDBDC" w14:textId="77777777" w:rsidR="00BD75C4" w:rsidRDefault="00000000">
            <w:pPr>
              <w:jc w:val="center"/>
            </w:pPr>
            <w:r>
              <w:rPr>
                <w:sz w:val="18"/>
              </w:rPr>
              <w:t>1.58x (High Hazard)</w:t>
            </w:r>
          </w:p>
        </w:tc>
      </w:tr>
      <w:tr w:rsidR="00BD75C4" w14:paraId="4EF17475" w14:textId="77777777">
        <w:trPr>
          <w:jc w:val="center"/>
        </w:trPr>
        <w:tc>
          <w:tcPr>
            <w:tcW w:w="2007" w:type="dxa"/>
            <w:tcMar>
              <w:top w:w="30" w:type="dxa"/>
              <w:left w:w="80" w:type="dxa"/>
              <w:bottom w:w="30" w:type="dxa"/>
              <w:right w:w="80" w:type="dxa"/>
            </w:tcMar>
          </w:tcPr>
          <w:p w14:paraId="3276786C" w14:textId="77777777" w:rsidR="00BD75C4" w:rsidRDefault="00000000">
            <w:r>
              <w:rPr>
                <w:sz w:val="18"/>
              </w:rPr>
              <w:t>Internet Service</w:t>
            </w:r>
          </w:p>
        </w:tc>
        <w:tc>
          <w:tcPr>
            <w:tcW w:w="2007" w:type="dxa"/>
            <w:tcMar>
              <w:top w:w="30" w:type="dxa"/>
              <w:left w:w="80" w:type="dxa"/>
              <w:bottom w:w="30" w:type="dxa"/>
              <w:right w:w="80" w:type="dxa"/>
            </w:tcMar>
          </w:tcPr>
          <w:p w14:paraId="05F6A5CC" w14:textId="77777777" w:rsidR="00BD75C4" w:rsidRDefault="00000000">
            <w:r>
              <w:rPr>
                <w:sz w:val="18"/>
              </w:rPr>
              <w:t>DSL Connection</w:t>
            </w:r>
          </w:p>
        </w:tc>
        <w:tc>
          <w:tcPr>
            <w:tcW w:w="2007" w:type="dxa"/>
            <w:tcMar>
              <w:top w:w="30" w:type="dxa"/>
              <w:left w:w="80" w:type="dxa"/>
              <w:bottom w:w="30" w:type="dxa"/>
              <w:right w:w="80" w:type="dxa"/>
            </w:tcMar>
          </w:tcPr>
          <w:p w14:paraId="62433F6D" w14:textId="77777777" w:rsidR="00BD75C4" w:rsidRDefault="00000000">
            <w:pPr>
              <w:jc w:val="center"/>
            </w:pPr>
            <w:r>
              <w:rPr>
                <w:sz w:val="18"/>
              </w:rPr>
              <w:t>2,416</w:t>
            </w:r>
          </w:p>
        </w:tc>
        <w:tc>
          <w:tcPr>
            <w:tcW w:w="2007" w:type="dxa"/>
            <w:tcMar>
              <w:top w:w="30" w:type="dxa"/>
              <w:left w:w="80" w:type="dxa"/>
              <w:bottom w:w="30" w:type="dxa"/>
              <w:right w:w="80" w:type="dxa"/>
            </w:tcMar>
          </w:tcPr>
          <w:p w14:paraId="48E51AE7" w14:textId="77777777" w:rsidR="00BD75C4" w:rsidRDefault="00000000">
            <w:pPr>
              <w:jc w:val="center"/>
            </w:pPr>
            <w:r>
              <w:rPr>
                <w:sz w:val="18"/>
              </w:rPr>
              <w:t>18.96%</w:t>
            </w:r>
          </w:p>
        </w:tc>
        <w:tc>
          <w:tcPr>
            <w:tcW w:w="2007" w:type="dxa"/>
            <w:tcMar>
              <w:top w:w="30" w:type="dxa"/>
              <w:left w:w="80" w:type="dxa"/>
              <w:bottom w:w="30" w:type="dxa"/>
              <w:right w:w="80" w:type="dxa"/>
            </w:tcMar>
          </w:tcPr>
          <w:p w14:paraId="1845F5C0" w14:textId="77777777" w:rsidR="00BD75C4" w:rsidRDefault="00000000">
            <w:pPr>
              <w:jc w:val="center"/>
            </w:pPr>
            <w:r>
              <w:rPr>
                <w:sz w:val="18"/>
              </w:rPr>
              <w:t>0.71x (Moderate)</w:t>
            </w:r>
          </w:p>
        </w:tc>
      </w:tr>
      <w:tr w:rsidR="00BD75C4" w14:paraId="479B5A62" w14:textId="77777777">
        <w:trPr>
          <w:jc w:val="center"/>
        </w:trPr>
        <w:tc>
          <w:tcPr>
            <w:tcW w:w="2007" w:type="dxa"/>
            <w:tcMar>
              <w:top w:w="30" w:type="dxa"/>
              <w:left w:w="80" w:type="dxa"/>
              <w:bottom w:w="30" w:type="dxa"/>
              <w:right w:w="80" w:type="dxa"/>
            </w:tcMar>
          </w:tcPr>
          <w:p w14:paraId="200D7EB4" w14:textId="77777777" w:rsidR="00BD75C4" w:rsidRDefault="00000000">
            <w:r>
              <w:rPr>
                <w:sz w:val="18"/>
              </w:rPr>
              <w:t>Payment Method</w:t>
            </w:r>
          </w:p>
        </w:tc>
        <w:tc>
          <w:tcPr>
            <w:tcW w:w="2007" w:type="dxa"/>
            <w:tcMar>
              <w:top w:w="30" w:type="dxa"/>
              <w:left w:w="80" w:type="dxa"/>
              <w:bottom w:w="30" w:type="dxa"/>
              <w:right w:w="80" w:type="dxa"/>
            </w:tcMar>
          </w:tcPr>
          <w:p w14:paraId="40C27CD5" w14:textId="77777777" w:rsidR="00BD75C4" w:rsidRDefault="00000000">
            <w:r>
              <w:rPr>
                <w:sz w:val="18"/>
              </w:rPr>
              <w:t>Electronic Check (Manual)</w:t>
            </w:r>
          </w:p>
        </w:tc>
        <w:tc>
          <w:tcPr>
            <w:tcW w:w="2007" w:type="dxa"/>
            <w:tcMar>
              <w:top w:w="30" w:type="dxa"/>
              <w:left w:w="80" w:type="dxa"/>
              <w:bottom w:w="30" w:type="dxa"/>
              <w:right w:w="80" w:type="dxa"/>
            </w:tcMar>
          </w:tcPr>
          <w:p w14:paraId="003BCF20" w14:textId="77777777" w:rsidR="00BD75C4" w:rsidRDefault="00000000">
            <w:pPr>
              <w:jc w:val="center"/>
            </w:pPr>
            <w:r>
              <w:rPr>
                <w:sz w:val="18"/>
              </w:rPr>
              <w:t>2,365</w:t>
            </w:r>
          </w:p>
        </w:tc>
        <w:tc>
          <w:tcPr>
            <w:tcW w:w="2007" w:type="dxa"/>
            <w:tcMar>
              <w:top w:w="30" w:type="dxa"/>
              <w:left w:w="80" w:type="dxa"/>
              <w:bottom w:w="30" w:type="dxa"/>
              <w:right w:w="80" w:type="dxa"/>
            </w:tcMar>
          </w:tcPr>
          <w:p w14:paraId="1185A6A4" w14:textId="77777777" w:rsidR="00BD75C4" w:rsidRDefault="00000000">
            <w:pPr>
              <w:jc w:val="center"/>
            </w:pPr>
            <w:r>
              <w:rPr>
                <w:sz w:val="18"/>
              </w:rPr>
              <w:t>45.29%</w:t>
            </w:r>
          </w:p>
        </w:tc>
        <w:tc>
          <w:tcPr>
            <w:tcW w:w="2007" w:type="dxa"/>
            <w:tcMar>
              <w:top w:w="30" w:type="dxa"/>
              <w:left w:w="80" w:type="dxa"/>
              <w:bottom w:w="30" w:type="dxa"/>
              <w:right w:w="80" w:type="dxa"/>
            </w:tcMar>
          </w:tcPr>
          <w:p w14:paraId="4F5694E8" w14:textId="77777777" w:rsidR="00BD75C4" w:rsidRDefault="00000000">
            <w:pPr>
              <w:jc w:val="center"/>
            </w:pPr>
            <w:r>
              <w:rPr>
                <w:sz w:val="18"/>
              </w:rPr>
              <w:t>1.70x (Major Hazard)</w:t>
            </w:r>
          </w:p>
        </w:tc>
      </w:tr>
      <w:tr w:rsidR="00BD75C4" w14:paraId="45CEDE0D" w14:textId="77777777">
        <w:trPr>
          <w:jc w:val="center"/>
        </w:trPr>
        <w:tc>
          <w:tcPr>
            <w:tcW w:w="2007" w:type="dxa"/>
            <w:tcMar>
              <w:top w:w="30" w:type="dxa"/>
              <w:left w:w="80" w:type="dxa"/>
              <w:bottom w:w="30" w:type="dxa"/>
              <w:right w:w="80" w:type="dxa"/>
            </w:tcMar>
          </w:tcPr>
          <w:p w14:paraId="2DE7464E" w14:textId="77777777" w:rsidR="00BD75C4" w:rsidRDefault="00000000">
            <w:r>
              <w:rPr>
                <w:sz w:val="18"/>
              </w:rPr>
              <w:t>Payment Method</w:t>
            </w:r>
          </w:p>
        </w:tc>
        <w:tc>
          <w:tcPr>
            <w:tcW w:w="2007" w:type="dxa"/>
            <w:tcMar>
              <w:top w:w="30" w:type="dxa"/>
              <w:left w:w="80" w:type="dxa"/>
              <w:bottom w:w="30" w:type="dxa"/>
              <w:right w:w="80" w:type="dxa"/>
            </w:tcMar>
          </w:tcPr>
          <w:p w14:paraId="1C80FCF9" w14:textId="77777777" w:rsidR="00BD75C4" w:rsidRDefault="00000000">
            <w:r>
              <w:rPr>
                <w:sz w:val="18"/>
              </w:rPr>
              <w:t>Credit Card Autopay</w:t>
            </w:r>
          </w:p>
        </w:tc>
        <w:tc>
          <w:tcPr>
            <w:tcW w:w="2007" w:type="dxa"/>
            <w:tcMar>
              <w:top w:w="30" w:type="dxa"/>
              <w:left w:w="80" w:type="dxa"/>
              <w:bottom w:w="30" w:type="dxa"/>
              <w:right w:w="80" w:type="dxa"/>
            </w:tcMar>
          </w:tcPr>
          <w:p w14:paraId="1B759FBF" w14:textId="77777777" w:rsidR="00BD75C4" w:rsidRDefault="00000000">
            <w:pPr>
              <w:jc w:val="center"/>
            </w:pPr>
            <w:r>
              <w:rPr>
                <w:sz w:val="18"/>
              </w:rPr>
              <w:t>1,519</w:t>
            </w:r>
          </w:p>
        </w:tc>
        <w:tc>
          <w:tcPr>
            <w:tcW w:w="2007" w:type="dxa"/>
            <w:tcMar>
              <w:top w:w="30" w:type="dxa"/>
              <w:left w:w="80" w:type="dxa"/>
              <w:bottom w:w="30" w:type="dxa"/>
              <w:right w:w="80" w:type="dxa"/>
            </w:tcMar>
          </w:tcPr>
          <w:p w14:paraId="0A7E1A36" w14:textId="77777777" w:rsidR="00BD75C4" w:rsidRDefault="00000000">
            <w:pPr>
              <w:jc w:val="center"/>
            </w:pPr>
            <w:r>
              <w:rPr>
                <w:sz w:val="18"/>
              </w:rPr>
              <w:t>15.24%</w:t>
            </w:r>
          </w:p>
        </w:tc>
        <w:tc>
          <w:tcPr>
            <w:tcW w:w="2007" w:type="dxa"/>
            <w:tcMar>
              <w:top w:w="30" w:type="dxa"/>
              <w:left w:w="80" w:type="dxa"/>
              <w:bottom w:w="30" w:type="dxa"/>
              <w:right w:w="80" w:type="dxa"/>
            </w:tcMar>
          </w:tcPr>
          <w:p w14:paraId="22C04975" w14:textId="77777777" w:rsidR="00BD75C4" w:rsidRDefault="00000000">
            <w:pPr>
              <w:jc w:val="center"/>
            </w:pPr>
            <w:r>
              <w:rPr>
                <w:sz w:val="18"/>
              </w:rPr>
              <w:t>0.57x (Protective)</w:t>
            </w:r>
          </w:p>
        </w:tc>
      </w:tr>
    </w:tbl>
    <w:p w14:paraId="2C297CAE" w14:textId="77777777" w:rsidR="00BD75C4" w:rsidRDefault="00BD75C4">
      <w:pPr>
        <w:spacing w:after="80" w:line="269" w:lineRule="auto"/>
      </w:pPr>
    </w:p>
    <w:p w14:paraId="4EA0DE86" w14:textId="77777777" w:rsidR="00BD75C4" w:rsidRDefault="00000000">
      <w:pPr>
        <w:spacing w:after="0" w:line="269" w:lineRule="auto"/>
      </w:pPr>
      <w:r>
        <w:rPr>
          <w:i/>
          <w:sz w:val="20"/>
        </w:rPr>
        <w:t>Key Probability Insights: As demonstrated in our live web application's interactive probability lab, customer attrition risk is highly concentrated. Subscribers on month-to-month terms paying via manual electronic checks during their initial 12 months face an empirical churn hazard exceeding 45%, representing a critical retention intervention window.</w:t>
      </w:r>
    </w:p>
    <w:p w14:paraId="0C85A72E" w14:textId="77777777" w:rsidR="00BD75C4" w:rsidRDefault="00000000">
      <w:r>
        <w:br w:type="page"/>
      </w:r>
    </w:p>
    <w:p w14:paraId="7E6B43C8" w14:textId="77777777" w:rsidR="00BD75C4" w:rsidRDefault="00000000">
      <w:pPr>
        <w:spacing w:before="200" w:after="240" w:line="269" w:lineRule="auto"/>
      </w:pPr>
      <w:r>
        <w:rPr>
          <w:b/>
          <w:sz w:val="40"/>
        </w:rPr>
        <w:lastRenderedPageBreak/>
        <w:t>Logistic Regression</w:t>
      </w:r>
    </w:p>
    <w:p w14:paraId="74145912" w14:textId="77777777" w:rsidR="00BD75C4" w:rsidRDefault="00000000">
      <w:pPr>
        <w:spacing w:after="120" w:line="269" w:lineRule="auto"/>
      </w:pPr>
      <w:r>
        <w:t>Because customer churn is a binary qualitative outcome (Y ∈ {0, 1}), ordinary least squares linear regression is mathematically violated as it produces unconstrained probabilities (&lt; 0 or &gt; 1) and violates homoscedasticity. We formulate a Generalized Linear Model (GLM) using binary Logistic Regression.</w:t>
      </w:r>
    </w:p>
    <w:p w14:paraId="4BAA0CD6" w14:textId="77777777" w:rsidR="00BD75C4" w:rsidRDefault="00000000">
      <w:pPr>
        <w:spacing w:after="60" w:line="269" w:lineRule="auto"/>
      </w:pPr>
      <w:r>
        <w:rPr>
          <w:b/>
          <w:sz w:val="25"/>
        </w:rPr>
        <w:t>1. Mathematical Formulation</w:t>
      </w:r>
    </w:p>
    <w:p w14:paraId="55BB4CFA" w14:textId="77777777" w:rsidR="00BD75C4" w:rsidRDefault="00000000">
      <w:pPr>
        <w:spacing w:after="160" w:line="269" w:lineRule="auto"/>
      </w:pPr>
      <w:r>
        <w:rPr>
          <w:sz w:val="21"/>
        </w:rPr>
        <w:t>The log-odds (logit link function) of the churn probability p = P(Y = 1 | X) is modeled as a linear combination of predictors:</w:t>
      </w:r>
      <w:r>
        <w:rPr>
          <w:sz w:val="21"/>
        </w:rPr>
        <w:br/>
        <w:t>Logit(p) = ln( p / (1 - p) ) = β₀ + β₁X₁ + β₂X₂ + ... + βₖXₖ</w:t>
      </w:r>
      <w:r>
        <w:rPr>
          <w:sz w:val="21"/>
        </w:rPr>
        <w:br/>
        <w:t>Inverting the logit transformation yields the logistic sigmoid probability function:</w:t>
      </w:r>
      <w:r>
        <w:rPr>
          <w:sz w:val="21"/>
        </w:rPr>
        <w:br/>
        <w:t>p = P(Churn = Yes | X) = 1 / (1 + e^-(β₀ + ∑ βⱼXⱼ))</w:t>
      </w:r>
      <w:r>
        <w:rPr>
          <w:sz w:val="21"/>
        </w:rPr>
        <w:br/>
        <w:t>The estimated Odds Ratio for predictor j is ORⱼ = e^(βⱼ), which quantifies the multiplicative change in churn odds for a one-unit increase in Xⱼ holding all other covariates constant.</w:t>
      </w:r>
    </w:p>
    <w:p w14:paraId="0D84E77E" w14:textId="77777777" w:rsidR="00BD75C4" w:rsidRDefault="00000000">
      <w:pPr>
        <w:spacing w:after="80" w:line="269" w:lineRule="auto"/>
      </w:pPr>
      <w:r>
        <w:rPr>
          <w:b/>
          <w:sz w:val="25"/>
        </w:rPr>
        <w:t>2. Model Parameter Estimation &amp; Odds Ratios</w:t>
      </w:r>
    </w:p>
    <w:p w14:paraId="3EB189FE" w14:textId="77777777" w:rsidR="00BD75C4" w:rsidRDefault="00000000">
      <w:pPr>
        <w:spacing w:after="120" w:line="269" w:lineRule="auto"/>
      </w:pPr>
      <w:r>
        <w:rPr>
          <w:sz w:val="21"/>
        </w:rPr>
        <w:t>The dataset was randomly partitioned into an 80% training set (n = 5,625) and a 20% holdout test set (n = 1,407) with random seed 42. Parameters were estimated via Maximum Likelihood Estimation (MLE):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34"/>
        <w:gridCol w:w="1434"/>
        <w:gridCol w:w="1434"/>
        <w:gridCol w:w="1434"/>
        <w:gridCol w:w="1434"/>
        <w:gridCol w:w="1434"/>
        <w:gridCol w:w="1434"/>
      </w:tblGrid>
      <w:tr w:rsidR="00BD75C4" w14:paraId="5551FE43" w14:textId="77777777">
        <w:trPr>
          <w:jc w:val="center"/>
        </w:trPr>
        <w:tc>
          <w:tcPr>
            <w:tcW w:w="1434" w:type="dxa"/>
            <w:shd w:val="clear" w:color="auto" w:fill="EAEAEA"/>
            <w:tcMar>
              <w:top w:w="30" w:type="dxa"/>
              <w:left w:w="80" w:type="dxa"/>
              <w:bottom w:w="30" w:type="dxa"/>
              <w:right w:w="80" w:type="dxa"/>
            </w:tcMar>
          </w:tcPr>
          <w:p w14:paraId="3C07981C" w14:textId="77777777" w:rsidR="00BD75C4" w:rsidRDefault="00000000">
            <w:pPr>
              <w:jc w:val="center"/>
            </w:pPr>
            <w:r>
              <w:rPr>
                <w:b/>
                <w:sz w:val="17"/>
              </w:rPr>
              <w:t>Predictor</w:t>
            </w:r>
          </w:p>
        </w:tc>
        <w:tc>
          <w:tcPr>
            <w:tcW w:w="1434" w:type="dxa"/>
            <w:shd w:val="clear" w:color="auto" w:fill="EAEAEA"/>
            <w:tcMar>
              <w:top w:w="30" w:type="dxa"/>
              <w:left w:w="80" w:type="dxa"/>
              <w:bottom w:w="30" w:type="dxa"/>
              <w:right w:w="80" w:type="dxa"/>
            </w:tcMar>
          </w:tcPr>
          <w:p w14:paraId="0A6344EA" w14:textId="77777777" w:rsidR="00BD75C4" w:rsidRDefault="00000000">
            <w:pPr>
              <w:jc w:val="center"/>
            </w:pPr>
            <w:r>
              <w:rPr>
                <w:b/>
                <w:sz w:val="17"/>
              </w:rPr>
              <w:t>Coeff (β)</w:t>
            </w:r>
          </w:p>
        </w:tc>
        <w:tc>
          <w:tcPr>
            <w:tcW w:w="1434" w:type="dxa"/>
            <w:shd w:val="clear" w:color="auto" w:fill="EAEAEA"/>
            <w:tcMar>
              <w:top w:w="30" w:type="dxa"/>
              <w:left w:w="80" w:type="dxa"/>
              <w:bottom w:w="30" w:type="dxa"/>
              <w:right w:w="80" w:type="dxa"/>
            </w:tcMar>
          </w:tcPr>
          <w:p w14:paraId="1D577736" w14:textId="77777777" w:rsidR="00BD75C4" w:rsidRDefault="00000000">
            <w:pPr>
              <w:jc w:val="center"/>
            </w:pPr>
            <w:r>
              <w:rPr>
                <w:b/>
                <w:sz w:val="17"/>
              </w:rPr>
              <w:t>Std Error</w:t>
            </w:r>
          </w:p>
        </w:tc>
        <w:tc>
          <w:tcPr>
            <w:tcW w:w="1434" w:type="dxa"/>
            <w:shd w:val="clear" w:color="auto" w:fill="EAEAEA"/>
            <w:tcMar>
              <w:top w:w="30" w:type="dxa"/>
              <w:left w:w="80" w:type="dxa"/>
              <w:bottom w:w="30" w:type="dxa"/>
              <w:right w:w="80" w:type="dxa"/>
            </w:tcMar>
          </w:tcPr>
          <w:p w14:paraId="3F8520EB" w14:textId="77777777" w:rsidR="00BD75C4" w:rsidRDefault="00000000">
            <w:pPr>
              <w:jc w:val="center"/>
            </w:pPr>
            <w:r>
              <w:rPr>
                <w:b/>
                <w:sz w:val="17"/>
              </w:rPr>
              <w:t>z-value</w:t>
            </w:r>
          </w:p>
        </w:tc>
        <w:tc>
          <w:tcPr>
            <w:tcW w:w="1434" w:type="dxa"/>
            <w:shd w:val="clear" w:color="auto" w:fill="EAEAEA"/>
            <w:tcMar>
              <w:top w:w="30" w:type="dxa"/>
              <w:left w:w="80" w:type="dxa"/>
              <w:bottom w:w="30" w:type="dxa"/>
              <w:right w:w="80" w:type="dxa"/>
            </w:tcMar>
          </w:tcPr>
          <w:p w14:paraId="714CAA17" w14:textId="77777777" w:rsidR="00BD75C4" w:rsidRDefault="00000000">
            <w:pPr>
              <w:jc w:val="center"/>
            </w:pPr>
            <w:r>
              <w:rPr>
                <w:b/>
                <w:sz w:val="17"/>
              </w:rPr>
              <w:t>p-value</w:t>
            </w:r>
          </w:p>
        </w:tc>
        <w:tc>
          <w:tcPr>
            <w:tcW w:w="1434" w:type="dxa"/>
            <w:shd w:val="clear" w:color="auto" w:fill="EAEAEA"/>
            <w:tcMar>
              <w:top w:w="30" w:type="dxa"/>
              <w:left w:w="80" w:type="dxa"/>
              <w:bottom w:w="30" w:type="dxa"/>
              <w:right w:w="80" w:type="dxa"/>
            </w:tcMar>
          </w:tcPr>
          <w:p w14:paraId="25262294" w14:textId="77777777" w:rsidR="00BD75C4" w:rsidRDefault="00000000">
            <w:pPr>
              <w:jc w:val="center"/>
            </w:pPr>
            <w:r>
              <w:rPr>
                <w:b/>
                <w:sz w:val="17"/>
              </w:rPr>
              <w:t>Odds Ratio</w:t>
            </w:r>
          </w:p>
        </w:tc>
        <w:tc>
          <w:tcPr>
            <w:tcW w:w="1434" w:type="dxa"/>
            <w:shd w:val="clear" w:color="auto" w:fill="EAEAEA"/>
            <w:tcMar>
              <w:top w:w="30" w:type="dxa"/>
              <w:left w:w="80" w:type="dxa"/>
              <w:bottom w:w="30" w:type="dxa"/>
              <w:right w:w="80" w:type="dxa"/>
            </w:tcMar>
          </w:tcPr>
          <w:p w14:paraId="430942BC" w14:textId="77777777" w:rsidR="00BD75C4" w:rsidRDefault="00000000">
            <w:pPr>
              <w:jc w:val="center"/>
            </w:pPr>
            <w:r>
              <w:rPr>
                <w:b/>
                <w:sz w:val="17"/>
              </w:rPr>
              <w:t>Effect on Odds</w:t>
            </w:r>
          </w:p>
        </w:tc>
      </w:tr>
      <w:tr w:rsidR="00BD75C4" w14:paraId="23B4DBA9" w14:textId="77777777">
        <w:trPr>
          <w:jc w:val="center"/>
        </w:trPr>
        <w:tc>
          <w:tcPr>
            <w:tcW w:w="1434" w:type="dxa"/>
            <w:tcMar>
              <w:top w:w="30" w:type="dxa"/>
              <w:left w:w="80" w:type="dxa"/>
              <w:bottom w:w="30" w:type="dxa"/>
              <w:right w:w="80" w:type="dxa"/>
            </w:tcMar>
          </w:tcPr>
          <w:p w14:paraId="4594339F" w14:textId="77777777" w:rsidR="00BD75C4" w:rsidRDefault="00000000">
            <w:r>
              <w:rPr>
                <w:sz w:val="17"/>
              </w:rPr>
              <w:t>(Intercept)</w:t>
            </w:r>
          </w:p>
        </w:tc>
        <w:tc>
          <w:tcPr>
            <w:tcW w:w="1434" w:type="dxa"/>
            <w:tcMar>
              <w:top w:w="30" w:type="dxa"/>
              <w:left w:w="80" w:type="dxa"/>
              <w:bottom w:w="30" w:type="dxa"/>
              <w:right w:w="80" w:type="dxa"/>
            </w:tcMar>
          </w:tcPr>
          <w:p w14:paraId="618D2816" w14:textId="77777777" w:rsidR="00BD75C4" w:rsidRDefault="00000000">
            <w:pPr>
              <w:jc w:val="center"/>
            </w:pPr>
            <w:r>
              <w:rPr>
                <w:sz w:val="17"/>
              </w:rPr>
              <w:t>-0.2018</w:t>
            </w:r>
          </w:p>
        </w:tc>
        <w:tc>
          <w:tcPr>
            <w:tcW w:w="1434" w:type="dxa"/>
            <w:tcMar>
              <w:top w:w="30" w:type="dxa"/>
              <w:left w:w="80" w:type="dxa"/>
              <w:bottom w:w="30" w:type="dxa"/>
              <w:right w:w="80" w:type="dxa"/>
            </w:tcMar>
          </w:tcPr>
          <w:p w14:paraId="7F47BF36" w14:textId="77777777" w:rsidR="00BD75C4" w:rsidRDefault="00000000">
            <w:pPr>
              <w:jc w:val="center"/>
            </w:pPr>
            <w:r>
              <w:rPr>
                <w:sz w:val="17"/>
              </w:rPr>
              <w:t>0.2391</w:t>
            </w:r>
          </w:p>
        </w:tc>
        <w:tc>
          <w:tcPr>
            <w:tcW w:w="1434" w:type="dxa"/>
            <w:tcMar>
              <w:top w:w="30" w:type="dxa"/>
              <w:left w:w="80" w:type="dxa"/>
              <w:bottom w:w="30" w:type="dxa"/>
              <w:right w:w="80" w:type="dxa"/>
            </w:tcMar>
          </w:tcPr>
          <w:p w14:paraId="7E7F780B" w14:textId="77777777" w:rsidR="00BD75C4" w:rsidRDefault="00000000">
            <w:pPr>
              <w:jc w:val="center"/>
            </w:pPr>
            <w:r>
              <w:rPr>
                <w:sz w:val="17"/>
              </w:rPr>
              <w:t>-0.844</w:t>
            </w:r>
          </w:p>
        </w:tc>
        <w:tc>
          <w:tcPr>
            <w:tcW w:w="1434" w:type="dxa"/>
            <w:tcMar>
              <w:top w:w="30" w:type="dxa"/>
              <w:left w:w="80" w:type="dxa"/>
              <w:bottom w:w="30" w:type="dxa"/>
              <w:right w:w="80" w:type="dxa"/>
            </w:tcMar>
          </w:tcPr>
          <w:p w14:paraId="7B2D40E4" w14:textId="77777777" w:rsidR="00BD75C4" w:rsidRDefault="00000000">
            <w:pPr>
              <w:jc w:val="center"/>
            </w:pPr>
            <w:r>
              <w:rPr>
                <w:sz w:val="17"/>
              </w:rPr>
              <w:t>0.3985</w:t>
            </w:r>
          </w:p>
        </w:tc>
        <w:tc>
          <w:tcPr>
            <w:tcW w:w="1434" w:type="dxa"/>
            <w:tcMar>
              <w:top w:w="30" w:type="dxa"/>
              <w:left w:w="80" w:type="dxa"/>
              <w:bottom w:w="30" w:type="dxa"/>
              <w:right w:w="80" w:type="dxa"/>
            </w:tcMar>
          </w:tcPr>
          <w:p w14:paraId="121F779F" w14:textId="77777777" w:rsidR="00BD75C4" w:rsidRDefault="00000000">
            <w:pPr>
              <w:jc w:val="center"/>
            </w:pPr>
            <w:r>
              <w:rPr>
                <w:sz w:val="17"/>
              </w:rPr>
              <w:t>0.817</w:t>
            </w:r>
          </w:p>
        </w:tc>
        <w:tc>
          <w:tcPr>
            <w:tcW w:w="1434" w:type="dxa"/>
            <w:tcMar>
              <w:top w:w="30" w:type="dxa"/>
              <w:left w:w="80" w:type="dxa"/>
              <w:bottom w:w="30" w:type="dxa"/>
              <w:right w:w="80" w:type="dxa"/>
            </w:tcMar>
          </w:tcPr>
          <w:p w14:paraId="5C3CCDED" w14:textId="77777777" w:rsidR="00BD75C4" w:rsidRDefault="00000000">
            <w:r>
              <w:rPr>
                <w:sz w:val="17"/>
              </w:rPr>
              <w:t>Baseline log-odds</w:t>
            </w:r>
          </w:p>
        </w:tc>
      </w:tr>
      <w:tr w:rsidR="00BD75C4" w14:paraId="42263AD0" w14:textId="77777777">
        <w:trPr>
          <w:jc w:val="center"/>
        </w:trPr>
        <w:tc>
          <w:tcPr>
            <w:tcW w:w="1434" w:type="dxa"/>
            <w:tcMar>
              <w:top w:w="30" w:type="dxa"/>
              <w:left w:w="80" w:type="dxa"/>
              <w:bottom w:w="30" w:type="dxa"/>
              <w:right w:w="80" w:type="dxa"/>
            </w:tcMar>
          </w:tcPr>
          <w:p w14:paraId="6C5B9EB6" w14:textId="77777777" w:rsidR="00BD75C4" w:rsidRDefault="00000000">
            <w:r>
              <w:rPr>
                <w:sz w:val="17"/>
              </w:rPr>
              <w:t>Tenure (months)</w:t>
            </w:r>
          </w:p>
        </w:tc>
        <w:tc>
          <w:tcPr>
            <w:tcW w:w="1434" w:type="dxa"/>
            <w:tcMar>
              <w:top w:w="30" w:type="dxa"/>
              <w:left w:w="80" w:type="dxa"/>
              <w:bottom w:w="30" w:type="dxa"/>
              <w:right w:w="80" w:type="dxa"/>
            </w:tcMar>
          </w:tcPr>
          <w:p w14:paraId="11E48E6D" w14:textId="77777777" w:rsidR="00BD75C4" w:rsidRDefault="00000000">
            <w:pPr>
              <w:jc w:val="center"/>
            </w:pPr>
            <w:r>
              <w:rPr>
                <w:sz w:val="17"/>
              </w:rPr>
              <w:t>-0.0569</w:t>
            </w:r>
          </w:p>
        </w:tc>
        <w:tc>
          <w:tcPr>
            <w:tcW w:w="1434" w:type="dxa"/>
            <w:tcMar>
              <w:top w:w="30" w:type="dxa"/>
              <w:left w:w="80" w:type="dxa"/>
              <w:bottom w:w="30" w:type="dxa"/>
              <w:right w:w="80" w:type="dxa"/>
            </w:tcMar>
          </w:tcPr>
          <w:p w14:paraId="0838AB11" w14:textId="77777777" w:rsidR="00BD75C4" w:rsidRDefault="00000000">
            <w:pPr>
              <w:jc w:val="center"/>
            </w:pPr>
            <w:r>
              <w:rPr>
                <w:sz w:val="17"/>
              </w:rPr>
              <w:t>0.0068</w:t>
            </w:r>
          </w:p>
        </w:tc>
        <w:tc>
          <w:tcPr>
            <w:tcW w:w="1434" w:type="dxa"/>
            <w:tcMar>
              <w:top w:w="30" w:type="dxa"/>
              <w:left w:w="80" w:type="dxa"/>
              <w:bottom w:w="30" w:type="dxa"/>
              <w:right w:w="80" w:type="dxa"/>
            </w:tcMar>
          </w:tcPr>
          <w:p w14:paraId="010758E3" w14:textId="77777777" w:rsidR="00BD75C4" w:rsidRDefault="00000000">
            <w:pPr>
              <w:jc w:val="center"/>
            </w:pPr>
            <w:r>
              <w:rPr>
                <w:sz w:val="17"/>
              </w:rPr>
              <w:t>-8.409</w:t>
            </w:r>
          </w:p>
        </w:tc>
        <w:tc>
          <w:tcPr>
            <w:tcW w:w="1434" w:type="dxa"/>
            <w:tcMar>
              <w:top w:w="30" w:type="dxa"/>
              <w:left w:w="80" w:type="dxa"/>
              <w:bottom w:w="30" w:type="dxa"/>
              <w:right w:w="80" w:type="dxa"/>
            </w:tcMar>
          </w:tcPr>
          <w:p w14:paraId="11E9A84D" w14:textId="77777777" w:rsidR="00BD75C4" w:rsidRDefault="00000000">
            <w:pPr>
              <w:jc w:val="center"/>
            </w:pPr>
            <w:r>
              <w:rPr>
                <w:sz w:val="17"/>
              </w:rPr>
              <w:t>&lt; 0.0001</w:t>
            </w:r>
          </w:p>
        </w:tc>
        <w:tc>
          <w:tcPr>
            <w:tcW w:w="1434" w:type="dxa"/>
            <w:tcMar>
              <w:top w:w="30" w:type="dxa"/>
              <w:left w:w="80" w:type="dxa"/>
              <w:bottom w:w="30" w:type="dxa"/>
              <w:right w:w="80" w:type="dxa"/>
            </w:tcMar>
          </w:tcPr>
          <w:p w14:paraId="4BEA4F6A" w14:textId="77777777" w:rsidR="00BD75C4" w:rsidRDefault="00000000">
            <w:pPr>
              <w:jc w:val="center"/>
            </w:pPr>
            <w:r>
              <w:rPr>
                <w:sz w:val="17"/>
              </w:rPr>
              <w:t>0.945</w:t>
            </w:r>
          </w:p>
        </w:tc>
        <w:tc>
          <w:tcPr>
            <w:tcW w:w="1434" w:type="dxa"/>
            <w:tcMar>
              <w:top w:w="30" w:type="dxa"/>
              <w:left w:w="80" w:type="dxa"/>
              <w:bottom w:w="30" w:type="dxa"/>
              <w:right w:w="80" w:type="dxa"/>
            </w:tcMar>
          </w:tcPr>
          <w:p w14:paraId="76F578BF" w14:textId="77777777" w:rsidR="00BD75C4" w:rsidRDefault="00000000">
            <w:r>
              <w:rPr>
                <w:sz w:val="17"/>
              </w:rPr>
              <w:t>5.5% lower odds/mo</w:t>
            </w:r>
          </w:p>
        </w:tc>
      </w:tr>
      <w:tr w:rsidR="00BD75C4" w14:paraId="17D4F86A" w14:textId="77777777">
        <w:trPr>
          <w:jc w:val="center"/>
        </w:trPr>
        <w:tc>
          <w:tcPr>
            <w:tcW w:w="1434" w:type="dxa"/>
            <w:tcMar>
              <w:top w:w="30" w:type="dxa"/>
              <w:left w:w="80" w:type="dxa"/>
              <w:bottom w:w="30" w:type="dxa"/>
              <w:right w:w="80" w:type="dxa"/>
            </w:tcMar>
          </w:tcPr>
          <w:p w14:paraId="4FAB081E" w14:textId="77777777" w:rsidR="00BD75C4" w:rsidRDefault="00000000">
            <w:r>
              <w:rPr>
                <w:sz w:val="17"/>
              </w:rPr>
              <w:t>Monthly Charges</w:t>
            </w:r>
          </w:p>
        </w:tc>
        <w:tc>
          <w:tcPr>
            <w:tcW w:w="1434" w:type="dxa"/>
            <w:tcMar>
              <w:top w:w="30" w:type="dxa"/>
              <w:left w:w="80" w:type="dxa"/>
              <w:bottom w:w="30" w:type="dxa"/>
              <w:right w:w="80" w:type="dxa"/>
            </w:tcMar>
          </w:tcPr>
          <w:p w14:paraId="6F633678" w14:textId="77777777" w:rsidR="00BD75C4" w:rsidRDefault="00000000">
            <w:pPr>
              <w:jc w:val="center"/>
            </w:pPr>
            <w:r>
              <w:rPr>
                <w:sz w:val="17"/>
              </w:rPr>
              <w:t>-0.0028</w:t>
            </w:r>
          </w:p>
        </w:tc>
        <w:tc>
          <w:tcPr>
            <w:tcW w:w="1434" w:type="dxa"/>
            <w:tcMar>
              <w:top w:w="30" w:type="dxa"/>
              <w:left w:w="80" w:type="dxa"/>
              <w:bottom w:w="30" w:type="dxa"/>
              <w:right w:w="80" w:type="dxa"/>
            </w:tcMar>
          </w:tcPr>
          <w:p w14:paraId="4C2D960D" w14:textId="77777777" w:rsidR="00BD75C4" w:rsidRDefault="00000000">
            <w:pPr>
              <w:jc w:val="center"/>
            </w:pPr>
            <w:r>
              <w:rPr>
                <w:sz w:val="17"/>
              </w:rPr>
              <w:t>0.0039</w:t>
            </w:r>
          </w:p>
        </w:tc>
        <w:tc>
          <w:tcPr>
            <w:tcW w:w="1434" w:type="dxa"/>
            <w:tcMar>
              <w:top w:w="30" w:type="dxa"/>
              <w:left w:w="80" w:type="dxa"/>
              <w:bottom w:w="30" w:type="dxa"/>
              <w:right w:w="80" w:type="dxa"/>
            </w:tcMar>
          </w:tcPr>
          <w:p w14:paraId="0BE23F53" w14:textId="77777777" w:rsidR="00BD75C4" w:rsidRDefault="00000000">
            <w:pPr>
              <w:jc w:val="center"/>
            </w:pPr>
            <w:r>
              <w:rPr>
                <w:sz w:val="17"/>
              </w:rPr>
              <w:t>-0.717</w:t>
            </w:r>
          </w:p>
        </w:tc>
        <w:tc>
          <w:tcPr>
            <w:tcW w:w="1434" w:type="dxa"/>
            <w:tcMar>
              <w:top w:w="30" w:type="dxa"/>
              <w:left w:w="80" w:type="dxa"/>
              <w:bottom w:w="30" w:type="dxa"/>
              <w:right w:w="80" w:type="dxa"/>
            </w:tcMar>
          </w:tcPr>
          <w:p w14:paraId="01A41B63" w14:textId="77777777" w:rsidR="00BD75C4" w:rsidRDefault="00000000">
            <w:pPr>
              <w:jc w:val="center"/>
            </w:pPr>
            <w:r>
              <w:rPr>
                <w:sz w:val="17"/>
              </w:rPr>
              <w:t>0.4734</w:t>
            </w:r>
          </w:p>
        </w:tc>
        <w:tc>
          <w:tcPr>
            <w:tcW w:w="1434" w:type="dxa"/>
            <w:tcMar>
              <w:top w:w="30" w:type="dxa"/>
              <w:left w:w="80" w:type="dxa"/>
              <w:bottom w:w="30" w:type="dxa"/>
              <w:right w:w="80" w:type="dxa"/>
            </w:tcMar>
          </w:tcPr>
          <w:p w14:paraId="0FBB5C57" w14:textId="77777777" w:rsidR="00BD75C4" w:rsidRDefault="00000000">
            <w:pPr>
              <w:jc w:val="center"/>
            </w:pPr>
            <w:r>
              <w:rPr>
                <w:sz w:val="17"/>
              </w:rPr>
              <w:t>0.997</w:t>
            </w:r>
          </w:p>
        </w:tc>
        <w:tc>
          <w:tcPr>
            <w:tcW w:w="1434" w:type="dxa"/>
            <w:tcMar>
              <w:top w:w="30" w:type="dxa"/>
              <w:left w:w="80" w:type="dxa"/>
              <w:bottom w:w="30" w:type="dxa"/>
              <w:right w:w="80" w:type="dxa"/>
            </w:tcMar>
          </w:tcPr>
          <w:p w14:paraId="21D23200" w14:textId="77777777" w:rsidR="00BD75C4" w:rsidRDefault="00000000">
            <w:r>
              <w:rPr>
                <w:sz w:val="17"/>
              </w:rPr>
              <w:t>Non-sig vs internet tier</w:t>
            </w:r>
          </w:p>
        </w:tc>
      </w:tr>
      <w:tr w:rsidR="00BD75C4" w14:paraId="25DAD3ED" w14:textId="77777777">
        <w:trPr>
          <w:jc w:val="center"/>
        </w:trPr>
        <w:tc>
          <w:tcPr>
            <w:tcW w:w="1434" w:type="dxa"/>
            <w:tcMar>
              <w:top w:w="30" w:type="dxa"/>
              <w:left w:w="80" w:type="dxa"/>
              <w:bottom w:w="30" w:type="dxa"/>
              <w:right w:w="80" w:type="dxa"/>
            </w:tcMar>
          </w:tcPr>
          <w:p w14:paraId="604AC47F" w14:textId="77777777" w:rsidR="00BD75C4" w:rsidRDefault="00000000">
            <w:r>
              <w:rPr>
                <w:sz w:val="17"/>
              </w:rPr>
              <w:t>Total Charges</w:t>
            </w:r>
          </w:p>
        </w:tc>
        <w:tc>
          <w:tcPr>
            <w:tcW w:w="1434" w:type="dxa"/>
            <w:tcMar>
              <w:top w:w="30" w:type="dxa"/>
              <w:left w:w="80" w:type="dxa"/>
              <w:bottom w:w="30" w:type="dxa"/>
              <w:right w:w="80" w:type="dxa"/>
            </w:tcMar>
          </w:tcPr>
          <w:p w14:paraId="2F61375C" w14:textId="77777777" w:rsidR="00BD75C4" w:rsidRDefault="00000000">
            <w:pPr>
              <w:jc w:val="center"/>
            </w:pPr>
            <w:r>
              <w:rPr>
                <w:sz w:val="17"/>
              </w:rPr>
              <w:t>+0.0003</w:t>
            </w:r>
          </w:p>
        </w:tc>
        <w:tc>
          <w:tcPr>
            <w:tcW w:w="1434" w:type="dxa"/>
            <w:tcMar>
              <w:top w:w="30" w:type="dxa"/>
              <w:left w:w="80" w:type="dxa"/>
              <w:bottom w:w="30" w:type="dxa"/>
              <w:right w:w="80" w:type="dxa"/>
            </w:tcMar>
          </w:tcPr>
          <w:p w14:paraId="3F957FEA" w14:textId="77777777" w:rsidR="00BD75C4" w:rsidRDefault="00000000">
            <w:pPr>
              <w:jc w:val="center"/>
            </w:pPr>
            <w:r>
              <w:rPr>
                <w:sz w:val="17"/>
              </w:rPr>
              <w:t>0.0001</w:t>
            </w:r>
          </w:p>
        </w:tc>
        <w:tc>
          <w:tcPr>
            <w:tcW w:w="1434" w:type="dxa"/>
            <w:tcMar>
              <w:top w:w="30" w:type="dxa"/>
              <w:left w:w="80" w:type="dxa"/>
              <w:bottom w:w="30" w:type="dxa"/>
              <w:right w:w="80" w:type="dxa"/>
            </w:tcMar>
          </w:tcPr>
          <w:p w14:paraId="65591663" w14:textId="77777777" w:rsidR="00BD75C4" w:rsidRDefault="00000000">
            <w:pPr>
              <w:jc w:val="center"/>
            </w:pPr>
            <w:r>
              <w:rPr>
                <w:sz w:val="17"/>
              </w:rPr>
              <w:t>3.935</w:t>
            </w:r>
          </w:p>
        </w:tc>
        <w:tc>
          <w:tcPr>
            <w:tcW w:w="1434" w:type="dxa"/>
            <w:tcMar>
              <w:top w:w="30" w:type="dxa"/>
              <w:left w:w="80" w:type="dxa"/>
              <w:bottom w:w="30" w:type="dxa"/>
              <w:right w:w="80" w:type="dxa"/>
            </w:tcMar>
          </w:tcPr>
          <w:p w14:paraId="25BCC0C3" w14:textId="77777777" w:rsidR="00BD75C4" w:rsidRDefault="00000000">
            <w:pPr>
              <w:jc w:val="center"/>
            </w:pPr>
            <w:r>
              <w:rPr>
                <w:sz w:val="17"/>
              </w:rPr>
              <w:t>&lt; 0.0001</w:t>
            </w:r>
          </w:p>
        </w:tc>
        <w:tc>
          <w:tcPr>
            <w:tcW w:w="1434" w:type="dxa"/>
            <w:tcMar>
              <w:top w:w="30" w:type="dxa"/>
              <w:left w:w="80" w:type="dxa"/>
              <w:bottom w:w="30" w:type="dxa"/>
              <w:right w:w="80" w:type="dxa"/>
            </w:tcMar>
          </w:tcPr>
          <w:p w14:paraId="553BC8CA" w14:textId="77777777" w:rsidR="00BD75C4" w:rsidRDefault="00000000">
            <w:pPr>
              <w:jc w:val="center"/>
            </w:pPr>
            <w:r>
              <w:rPr>
                <w:sz w:val="17"/>
              </w:rPr>
              <w:t>1.000</w:t>
            </w:r>
          </w:p>
        </w:tc>
        <w:tc>
          <w:tcPr>
            <w:tcW w:w="1434" w:type="dxa"/>
            <w:tcMar>
              <w:top w:w="30" w:type="dxa"/>
              <w:left w:w="80" w:type="dxa"/>
              <w:bottom w:w="30" w:type="dxa"/>
              <w:right w:w="80" w:type="dxa"/>
            </w:tcMar>
          </w:tcPr>
          <w:p w14:paraId="7192BFF3" w14:textId="77777777" w:rsidR="00BD75C4" w:rsidRDefault="00000000">
            <w:r>
              <w:rPr>
                <w:sz w:val="17"/>
              </w:rPr>
              <w:t>Slight cumulative effect</w:t>
            </w:r>
          </w:p>
        </w:tc>
      </w:tr>
      <w:tr w:rsidR="00BD75C4" w14:paraId="290DA651" w14:textId="77777777">
        <w:trPr>
          <w:jc w:val="center"/>
        </w:trPr>
        <w:tc>
          <w:tcPr>
            <w:tcW w:w="1434" w:type="dxa"/>
            <w:tcMar>
              <w:top w:w="30" w:type="dxa"/>
              <w:left w:w="80" w:type="dxa"/>
              <w:bottom w:w="30" w:type="dxa"/>
              <w:right w:w="80" w:type="dxa"/>
            </w:tcMar>
          </w:tcPr>
          <w:p w14:paraId="5700EE4F" w14:textId="77777777" w:rsidR="00BD75C4" w:rsidRDefault="00000000">
            <w:r>
              <w:rPr>
                <w:sz w:val="17"/>
              </w:rPr>
              <w:t>Contract: 1 Yr</w:t>
            </w:r>
          </w:p>
        </w:tc>
        <w:tc>
          <w:tcPr>
            <w:tcW w:w="1434" w:type="dxa"/>
            <w:tcMar>
              <w:top w:w="30" w:type="dxa"/>
              <w:left w:w="80" w:type="dxa"/>
              <w:bottom w:w="30" w:type="dxa"/>
              <w:right w:w="80" w:type="dxa"/>
            </w:tcMar>
          </w:tcPr>
          <w:p w14:paraId="59C323EA" w14:textId="77777777" w:rsidR="00BD75C4" w:rsidRDefault="00000000">
            <w:pPr>
              <w:jc w:val="center"/>
            </w:pPr>
            <w:r>
              <w:rPr>
                <w:sz w:val="17"/>
              </w:rPr>
              <w:t>-0.7251</w:t>
            </w:r>
          </w:p>
        </w:tc>
        <w:tc>
          <w:tcPr>
            <w:tcW w:w="1434" w:type="dxa"/>
            <w:tcMar>
              <w:top w:w="30" w:type="dxa"/>
              <w:left w:w="80" w:type="dxa"/>
              <w:bottom w:w="30" w:type="dxa"/>
              <w:right w:w="80" w:type="dxa"/>
            </w:tcMar>
          </w:tcPr>
          <w:p w14:paraId="2E45B255" w14:textId="77777777" w:rsidR="00BD75C4" w:rsidRDefault="00000000">
            <w:pPr>
              <w:jc w:val="center"/>
            </w:pPr>
            <w:r>
              <w:rPr>
                <w:sz w:val="17"/>
              </w:rPr>
              <w:t>0.1153</w:t>
            </w:r>
          </w:p>
        </w:tc>
        <w:tc>
          <w:tcPr>
            <w:tcW w:w="1434" w:type="dxa"/>
            <w:tcMar>
              <w:top w:w="30" w:type="dxa"/>
              <w:left w:w="80" w:type="dxa"/>
              <w:bottom w:w="30" w:type="dxa"/>
              <w:right w:w="80" w:type="dxa"/>
            </w:tcMar>
          </w:tcPr>
          <w:p w14:paraId="42D7370D" w14:textId="77777777" w:rsidR="00BD75C4" w:rsidRDefault="00000000">
            <w:pPr>
              <w:jc w:val="center"/>
            </w:pPr>
            <w:r>
              <w:rPr>
                <w:sz w:val="17"/>
              </w:rPr>
              <w:t>-6.287</w:t>
            </w:r>
          </w:p>
        </w:tc>
        <w:tc>
          <w:tcPr>
            <w:tcW w:w="1434" w:type="dxa"/>
            <w:tcMar>
              <w:top w:w="30" w:type="dxa"/>
              <w:left w:w="80" w:type="dxa"/>
              <w:bottom w:w="30" w:type="dxa"/>
              <w:right w:w="80" w:type="dxa"/>
            </w:tcMar>
          </w:tcPr>
          <w:p w14:paraId="5567D533" w14:textId="77777777" w:rsidR="00BD75C4" w:rsidRDefault="00000000">
            <w:pPr>
              <w:jc w:val="center"/>
            </w:pPr>
            <w:r>
              <w:rPr>
                <w:sz w:val="17"/>
              </w:rPr>
              <w:t>&lt; 0.0001</w:t>
            </w:r>
          </w:p>
        </w:tc>
        <w:tc>
          <w:tcPr>
            <w:tcW w:w="1434" w:type="dxa"/>
            <w:tcMar>
              <w:top w:w="30" w:type="dxa"/>
              <w:left w:w="80" w:type="dxa"/>
              <w:bottom w:w="30" w:type="dxa"/>
              <w:right w:w="80" w:type="dxa"/>
            </w:tcMar>
          </w:tcPr>
          <w:p w14:paraId="0B6AD973" w14:textId="77777777" w:rsidR="00BD75C4" w:rsidRDefault="00000000">
            <w:pPr>
              <w:jc w:val="center"/>
            </w:pPr>
            <w:r>
              <w:rPr>
                <w:b/>
                <w:sz w:val="17"/>
              </w:rPr>
              <w:t>0.484</w:t>
            </w:r>
          </w:p>
        </w:tc>
        <w:tc>
          <w:tcPr>
            <w:tcW w:w="1434" w:type="dxa"/>
            <w:tcMar>
              <w:top w:w="30" w:type="dxa"/>
              <w:left w:w="80" w:type="dxa"/>
              <w:bottom w:w="30" w:type="dxa"/>
              <w:right w:w="80" w:type="dxa"/>
            </w:tcMar>
          </w:tcPr>
          <w:p w14:paraId="1D24D50A" w14:textId="77777777" w:rsidR="00BD75C4" w:rsidRDefault="00000000">
            <w:r>
              <w:rPr>
                <w:sz w:val="17"/>
              </w:rPr>
              <w:t>51.6% lower odds</w:t>
            </w:r>
          </w:p>
        </w:tc>
      </w:tr>
      <w:tr w:rsidR="00BD75C4" w14:paraId="3676AAE8" w14:textId="77777777">
        <w:trPr>
          <w:jc w:val="center"/>
        </w:trPr>
        <w:tc>
          <w:tcPr>
            <w:tcW w:w="1434" w:type="dxa"/>
            <w:tcMar>
              <w:top w:w="30" w:type="dxa"/>
              <w:left w:w="80" w:type="dxa"/>
              <w:bottom w:w="30" w:type="dxa"/>
              <w:right w:w="80" w:type="dxa"/>
            </w:tcMar>
          </w:tcPr>
          <w:p w14:paraId="0BB2486C" w14:textId="77777777" w:rsidR="00BD75C4" w:rsidRDefault="00000000">
            <w:r>
              <w:rPr>
                <w:sz w:val="17"/>
              </w:rPr>
              <w:t>Contract: 2 Yr</w:t>
            </w:r>
          </w:p>
        </w:tc>
        <w:tc>
          <w:tcPr>
            <w:tcW w:w="1434" w:type="dxa"/>
            <w:tcMar>
              <w:top w:w="30" w:type="dxa"/>
              <w:left w:w="80" w:type="dxa"/>
              <w:bottom w:w="30" w:type="dxa"/>
              <w:right w:w="80" w:type="dxa"/>
            </w:tcMar>
          </w:tcPr>
          <w:p w14:paraId="5191064A" w14:textId="77777777" w:rsidR="00BD75C4" w:rsidRDefault="00000000">
            <w:pPr>
              <w:jc w:val="center"/>
            </w:pPr>
            <w:r>
              <w:rPr>
                <w:sz w:val="17"/>
              </w:rPr>
              <w:t>-1.5695</w:t>
            </w:r>
          </w:p>
        </w:tc>
        <w:tc>
          <w:tcPr>
            <w:tcW w:w="1434" w:type="dxa"/>
            <w:tcMar>
              <w:top w:w="30" w:type="dxa"/>
              <w:left w:w="80" w:type="dxa"/>
              <w:bottom w:w="30" w:type="dxa"/>
              <w:right w:w="80" w:type="dxa"/>
            </w:tcMar>
          </w:tcPr>
          <w:p w14:paraId="43AB216B" w14:textId="77777777" w:rsidR="00BD75C4" w:rsidRDefault="00000000">
            <w:pPr>
              <w:jc w:val="center"/>
            </w:pPr>
            <w:r>
              <w:rPr>
                <w:sz w:val="17"/>
              </w:rPr>
              <w:t>0.1917</w:t>
            </w:r>
          </w:p>
        </w:tc>
        <w:tc>
          <w:tcPr>
            <w:tcW w:w="1434" w:type="dxa"/>
            <w:tcMar>
              <w:top w:w="30" w:type="dxa"/>
              <w:left w:w="80" w:type="dxa"/>
              <w:bottom w:w="30" w:type="dxa"/>
              <w:right w:w="80" w:type="dxa"/>
            </w:tcMar>
          </w:tcPr>
          <w:p w14:paraId="172DEC3A" w14:textId="77777777" w:rsidR="00BD75C4" w:rsidRDefault="00000000">
            <w:pPr>
              <w:jc w:val="center"/>
            </w:pPr>
            <w:r>
              <w:rPr>
                <w:sz w:val="17"/>
              </w:rPr>
              <w:t>-8.189</w:t>
            </w:r>
          </w:p>
        </w:tc>
        <w:tc>
          <w:tcPr>
            <w:tcW w:w="1434" w:type="dxa"/>
            <w:tcMar>
              <w:top w:w="30" w:type="dxa"/>
              <w:left w:w="80" w:type="dxa"/>
              <w:bottom w:w="30" w:type="dxa"/>
              <w:right w:w="80" w:type="dxa"/>
            </w:tcMar>
          </w:tcPr>
          <w:p w14:paraId="57CC2531" w14:textId="77777777" w:rsidR="00BD75C4" w:rsidRDefault="00000000">
            <w:pPr>
              <w:jc w:val="center"/>
            </w:pPr>
            <w:r>
              <w:rPr>
                <w:sz w:val="17"/>
              </w:rPr>
              <w:t>&lt; 0.0001</w:t>
            </w:r>
          </w:p>
        </w:tc>
        <w:tc>
          <w:tcPr>
            <w:tcW w:w="1434" w:type="dxa"/>
            <w:tcMar>
              <w:top w:w="30" w:type="dxa"/>
              <w:left w:w="80" w:type="dxa"/>
              <w:bottom w:w="30" w:type="dxa"/>
              <w:right w:w="80" w:type="dxa"/>
            </w:tcMar>
          </w:tcPr>
          <w:p w14:paraId="4DBBA483" w14:textId="77777777" w:rsidR="00BD75C4" w:rsidRDefault="00000000">
            <w:pPr>
              <w:jc w:val="center"/>
            </w:pPr>
            <w:r>
              <w:rPr>
                <w:b/>
                <w:sz w:val="17"/>
              </w:rPr>
              <w:t>0.208</w:t>
            </w:r>
          </w:p>
        </w:tc>
        <w:tc>
          <w:tcPr>
            <w:tcW w:w="1434" w:type="dxa"/>
            <w:tcMar>
              <w:top w:w="30" w:type="dxa"/>
              <w:left w:w="80" w:type="dxa"/>
              <w:bottom w:w="30" w:type="dxa"/>
              <w:right w:w="80" w:type="dxa"/>
            </w:tcMar>
          </w:tcPr>
          <w:p w14:paraId="32A31C05" w14:textId="77777777" w:rsidR="00BD75C4" w:rsidRDefault="00000000">
            <w:r>
              <w:rPr>
                <w:sz w:val="17"/>
              </w:rPr>
              <w:t>79.2% lower odds</w:t>
            </w:r>
          </w:p>
        </w:tc>
      </w:tr>
      <w:tr w:rsidR="00BD75C4" w14:paraId="4E0BE87E" w14:textId="77777777">
        <w:trPr>
          <w:jc w:val="center"/>
        </w:trPr>
        <w:tc>
          <w:tcPr>
            <w:tcW w:w="1434" w:type="dxa"/>
            <w:tcMar>
              <w:top w:w="30" w:type="dxa"/>
              <w:left w:w="80" w:type="dxa"/>
              <w:bottom w:w="30" w:type="dxa"/>
              <w:right w:w="80" w:type="dxa"/>
            </w:tcMar>
          </w:tcPr>
          <w:p w14:paraId="01875DE0" w14:textId="77777777" w:rsidR="00BD75C4" w:rsidRDefault="00000000">
            <w:r>
              <w:rPr>
                <w:sz w:val="17"/>
              </w:rPr>
              <w:t>Fiber Optic</w:t>
            </w:r>
          </w:p>
        </w:tc>
        <w:tc>
          <w:tcPr>
            <w:tcW w:w="1434" w:type="dxa"/>
            <w:tcMar>
              <w:top w:w="30" w:type="dxa"/>
              <w:left w:w="80" w:type="dxa"/>
              <w:bottom w:w="30" w:type="dxa"/>
              <w:right w:w="80" w:type="dxa"/>
            </w:tcMar>
          </w:tcPr>
          <w:p w14:paraId="41291AD0" w14:textId="77777777" w:rsidR="00BD75C4" w:rsidRDefault="00000000">
            <w:pPr>
              <w:jc w:val="center"/>
            </w:pPr>
            <w:r>
              <w:rPr>
                <w:sz w:val="17"/>
              </w:rPr>
              <w:t>+0.8989</w:t>
            </w:r>
          </w:p>
        </w:tc>
        <w:tc>
          <w:tcPr>
            <w:tcW w:w="1434" w:type="dxa"/>
            <w:tcMar>
              <w:top w:w="30" w:type="dxa"/>
              <w:left w:w="80" w:type="dxa"/>
              <w:bottom w:w="30" w:type="dxa"/>
              <w:right w:w="80" w:type="dxa"/>
            </w:tcMar>
          </w:tcPr>
          <w:p w14:paraId="60F67F7E" w14:textId="77777777" w:rsidR="00BD75C4" w:rsidRDefault="00000000">
            <w:pPr>
              <w:jc w:val="center"/>
            </w:pPr>
            <w:r>
              <w:rPr>
                <w:sz w:val="17"/>
              </w:rPr>
              <w:t>0.1461</w:t>
            </w:r>
          </w:p>
        </w:tc>
        <w:tc>
          <w:tcPr>
            <w:tcW w:w="1434" w:type="dxa"/>
            <w:tcMar>
              <w:top w:w="30" w:type="dxa"/>
              <w:left w:w="80" w:type="dxa"/>
              <w:bottom w:w="30" w:type="dxa"/>
              <w:right w:w="80" w:type="dxa"/>
            </w:tcMar>
          </w:tcPr>
          <w:p w14:paraId="6B85F996" w14:textId="77777777" w:rsidR="00BD75C4" w:rsidRDefault="00000000">
            <w:pPr>
              <w:jc w:val="center"/>
            </w:pPr>
            <w:r>
              <w:rPr>
                <w:sz w:val="17"/>
              </w:rPr>
              <w:t>6.154</w:t>
            </w:r>
          </w:p>
        </w:tc>
        <w:tc>
          <w:tcPr>
            <w:tcW w:w="1434" w:type="dxa"/>
            <w:tcMar>
              <w:top w:w="30" w:type="dxa"/>
              <w:left w:w="80" w:type="dxa"/>
              <w:bottom w:w="30" w:type="dxa"/>
              <w:right w:w="80" w:type="dxa"/>
            </w:tcMar>
          </w:tcPr>
          <w:p w14:paraId="0DC4D027" w14:textId="77777777" w:rsidR="00BD75C4" w:rsidRDefault="00000000">
            <w:pPr>
              <w:jc w:val="center"/>
            </w:pPr>
            <w:r>
              <w:rPr>
                <w:sz w:val="17"/>
              </w:rPr>
              <w:t>&lt; 0.0001</w:t>
            </w:r>
          </w:p>
        </w:tc>
        <w:tc>
          <w:tcPr>
            <w:tcW w:w="1434" w:type="dxa"/>
            <w:tcMar>
              <w:top w:w="30" w:type="dxa"/>
              <w:left w:w="80" w:type="dxa"/>
              <w:bottom w:w="30" w:type="dxa"/>
              <w:right w:w="80" w:type="dxa"/>
            </w:tcMar>
          </w:tcPr>
          <w:p w14:paraId="527227EE" w14:textId="77777777" w:rsidR="00BD75C4" w:rsidRDefault="00000000">
            <w:pPr>
              <w:jc w:val="center"/>
            </w:pPr>
            <w:r>
              <w:rPr>
                <w:b/>
                <w:sz w:val="17"/>
              </w:rPr>
              <w:t>2.457</w:t>
            </w:r>
          </w:p>
        </w:tc>
        <w:tc>
          <w:tcPr>
            <w:tcW w:w="1434" w:type="dxa"/>
            <w:tcMar>
              <w:top w:w="30" w:type="dxa"/>
              <w:left w:w="80" w:type="dxa"/>
              <w:bottom w:w="30" w:type="dxa"/>
              <w:right w:w="80" w:type="dxa"/>
            </w:tcMar>
          </w:tcPr>
          <w:p w14:paraId="0072C568" w14:textId="77777777" w:rsidR="00BD75C4" w:rsidRDefault="00000000">
            <w:r>
              <w:rPr>
                <w:sz w:val="17"/>
              </w:rPr>
              <w:t>145.7% higher odds</w:t>
            </w:r>
          </w:p>
        </w:tc>
      </w:tr>
      <w:tr w:rsidR="00BD75C4" w14:paraId="06F21D28" w14:textId="77777777">
        <w:trPr>
          <w:jc w:val="center"/>
        </w:trPr>
        <w:tc>
          <w:tcPr>
            <w:tcW w:w="1434" w:type="dxa"/>
            <w:tcMar>
              <w:top w:w="30" w:type="dxa"/>
              <w:left w:w="80" w:type="dxa"/>
              <w:bottom w:w="30" w:type="dxa"/>
              <w:right w:w="80" w:type="dxa"/>
            </w:tcMar>
          </w:tcPr>
          <w:p w14:paraId="39E30F14" w14:textId="77777777" w:rsidR="00BD75C4" w:rsidRDefault="00000000">
            <w:r>
              <w:rPr>
                <w:sz w:val="17"/>
              </w:rPr>
              <w:t>No Internet</w:t>
            </w:r>
          </w:p>
        </w:tc>
        <w:tc>
          <w:tcPr>
            <w:tcW w:w="1434" w:type="dxa"/>
            <w:tcMar>
              <w:top w:w="30" w:type="dxa"/>
              <w:left w:w="80" w:type="dxa"/>
              <w:bottom w:w="30" w:type="dxa"/>
              <w:right w:w="80" w:type="dxa"/>
            </w:tcMar>
          </w:tcPr>
          <w:p w14:paraId="56C64762" w14:textId="77777777" w:rsidR="00BD75C4" w:rsidRDefault="00000000">
            <w:pPr>
              <w:jc w:val="center"/>
            </w:pPr>
            <w:r>
              <w:rPr>
                <w:sz w:val="17"/>
              </w:rPr>
              <w:t>-0.8624</w:t>
            </w:r>
          </w:p>
        </w:tc>
        <w:tc>
          <w:tcPr>
            <w:tcW w:w="1434" w:type="dxa"/>
            <w:tcMar>
              <w:top w:w="30" w:type="dxa"/>
              <w:left w:w="80" w:type="dxa"/>
              <w:bottom w:w="30" w:type="dxa"/>
              <w:right w:w="80" w:type="dxa"/>
            </w:tcMar>
          </w:tcPr>
          <w:p w14:paraId="0FAD61A2" w14:textId="77777777" w:rsidR="00BD75C4" w:rsidRDefault="00000000">
            <w:pPr>
              <w:jc w:val="center"/>
            </w:pPr>
            <w:r>
              <w:rPr>
                <w:sz w:val="17"/>
              </w:rPr>
              <w:t>0.1737</w:t>
            </w:r>
          </w:p>
        </w:tc>
        <w:tc>
          <w:tcPr>
            <w:tcW w:w="1434" w:type="dxa"/>
            <w:tcMar>
              <w:top w:w="30" w:type="dxa"/>
              <w:left w:w="80" w:type="dxa"/>
              <w:bottom w:w="30" w:type="dxa"/>
              <w:right w:w="80" w:type="dxa"/>
            </w:tcMar>
          </w:tcPr>
          <w:p w14:paraId="09872DF7" w14:textId="77777777" w:rsidR="00BD75C4" w:rsidRDefault="00000000">
            <w:pPr>
              <w:jc w:val="center"/>
            </w:pPr>
            <w:r>
              <w:rPr>
                <w:sz w:val="17"/>
              </w:rPr>
              <w:t>-4.965</w:t>
            </w:r>
          </w:p>
        </w:tc>
        <w:tc>
          <w:tcPr>
            <w:tcW w:w="1434" w:type="dxa"/>
            <w:tcMar>
              <w:top w:w="30" w:type="dxa"/>
              <w:left w:w="80" w:type="dxa"/>
              <w:bottom w:w="30" w:type="dxa"/>
              <w:right w:w="80" w:type="dxa"/>
            </w:tcMar>
          </w:tcPr>
          <w:p w14:paraId="21FB135B" w14:textId="77777777" w:rsidR="00BD75C4" w:rsidRDefault="00000000">
            <w:pPr>
              <w:jc w:val="center"/>
            </w:pPr>
            <w:r>
              <w:rPr>
                <w:sz w:val="17"/>
              </w:rPr>
              <w:t>&lt; 0.0001</w:t>
            </w:r>
          </w:p>
        </w:tc>
        <w:tc>
          <w:tcPr>
            <w:tcW w:w="1434" w:type="dxa"/>
            <w:tcMar>
              <w:top w:w="30" w:type="dxa"/>
              <w:left w:w="80" w:type="dxa"/>
              <w:bottom w:w="30" w:type="dxa"/>
              <w:right w:w="80" w:type="dxa"/>
            </w:tcMar>
          </w:tcPr>
          <w:p w14:paraId="38224D7F" w14:textId="77777777" w:rsidR="00BD75C4" w:rsidRDefault="00000000">
            <w:pPr>
              <w:jc w:val="center"/>
            </w:pPr>
            <w:r>
              <w:rPr>
                <w:sz w:val="17"/>
              </w:rPr>
              <w:t>0.422</w:t>
            </w:r>
          </w:p>
        </w:tc>
        <w:tc>
          <w:tcPr>
            <w:tcW w:w="1434" w:type="dxa"/>
            <w:tcMar>
              <w:top w:w="30" w:type="dxa"/>
              <w:left w:w="80" w:type="dxa"/>
              <w:bottom w:w="30" w:type="dxa"/>
              <w:right w:w="80" w:type="dxa"/>
            </w:tcMar>
          </w:tcPr>
          <w:p w14:paraId="1703C6E6" w14:textId="77777777" w:rsidR="00BD75C4" w:rsidRDefault="00000000">
            <w:r>
              <w:rPr>
                <w:sz w:val="17"/>
              </w:rPr>
              <w:t>57.8% lower odds</w:t>
            </w:r>
          </w:p>
        </w:tc>
      </w:tr>
      <w:tr w:rsidR="00BD75C4" w14:paraId="7928A155" w14:textId="77777777">
        <w:trPr>
          <w:jc w:val="center"/>
        </w:trPr>
        <w:tc>
          <w:tcPr>
            <w:tcW w:w="1434" w:type="dxa"/>
            <w:tcMar>
              <w:top w:w="30" w:type="dxa"/>
              <w:left w:w="80" w:type="dxa"/>
              <w:bottom w:w="30" w:type="dxa"/>
              <w:right w:w="80" w:type="dxa"/>
            </w:tcMar>
          </w:tcPr>
          <w:p w14:paraId="11553278" w14:textId="77777777" w:rsidR="00BD75C4" w:rsidRDefault="00000000">
            <w:r>
              <w:rPr>
                <w:sz w:val="17"/>
              </w:rPr>
              <w:t>Senior Citizen</w:t>
            </w:r>
          </w:p>
        </w:tc>
        <w:tc>
          <w:tcPr>
            <w:tcW w:w="1434" w:type="dxa"/>
            <w:tcMar>
              <w:top w:w="30" w:type="dxa"/>
              <w:left w:w="80" w:type="dxa"/>
              <w:bottom w:w="30" w:type="dxa"/>
              <w:right w:w="80" w:type="dxa"/>
            </w:tcMar>
          </w:tcPr>
          <w:p w14:paraId="0C7DDC25" w14:textId="77777777" w:rsidR="00BD75C4" w:rsidRDefault="00000000">
            <w:pPr>
              <w:jc w:val="center"/>
            </w:pPr>
            <w:r>
              <w:rPr>
                <w:sz w:val="17"/>
              </w:rPr>
              <w:t>+0.2741</w:t>
            </w:r>
          </w:p>
        </w:tc>
        <w:tc>
          <w:tcPr>
            <w:tcW w:w="1434" w:type="dxa"/>
            <w:tcMar>
              <w:top w:w="30" w:type="dxa"/>
              <w:left w:w="80" w:type="dxa"/>
              <w:bottom w:w="30" w:type="dxa"/>
              <w:right w:w="80" w:type="dxa"/>
            </w:tcMar>
          </w:tcPr>
          <w:p w14:paraId="537333E8" w14:textId="77777777" w:rsidR="00BD75C4" w:rsidRDefault="00000000">
            <w:pPr>
              <w:jc w:val="center"/>
            </w:pPr>
            <w:r>
              <w:rPr>
                <w:sz w:val="17"/>
              </w:rPr>
              <w:t>0.0984</w:t>
            </w:r>
          </w:p>
        </w:tc>
        <w:tc>
          <w:tcPr>
            <w:tcW w:w="1434" w:type="dxa"/>
            <w:tcMar>
              <w:top w:w="30" w:type="dxa"/>
              <w:left w:w="80" w:type="dxa"/>
              <w:bottom w:w="30" w:type="dxa"/>
              <w:right w:w="80" w:type="dxa"/>
            </w:tcMar>
          </w:tcPr>
          <w:p w14:paraId="059B3B87" w14:textId="77777777" w:rsidR="00BD75C4" w:rsidRDefault="00000000">
            <w:pPr>
              <w:jc w:val="center"/>
            </w:pPr>
            <w:r>
              <w:rPr>
                <w:sz w:val="17"/>
              </w:rPr>
              <w:t>2.786</w:t>
            </w:r>
          </w:p>
        </w:tc>
        <w:tc>
          <w:tcPr>
            <w:tcW w:w="1434" w:type="dxa"/>
            <w:tcMar>
              <w:top w:w="30" w:type="dxa"/>
              <w:left w:w="80" w:type="dxa"/>
              <w:bottom w:w="30" w:type="dxa"/>
              <w:right w:w="80" w:type="dxa"/>
            </w:tcMar>
          </w:tcPr>
          <w:p w14:paraId="2F476144" w14:textId="77777777" w:rsidR="00BD75C4" w:rsidRDefault="00000000">
            <w:pPr>
              <w:jc w:val="center"/>
            </w:pPr>
            <w:r>
              <w:rPr>
                <w:sz w:val="17"/>
              </w:rPr>
              <w:t>0.0053</w:t>
            </w:r>
          </w:p>
        </w:tc>
        <w:tc>
          <w:tcPr>
            <w:tcW w:w="1434" w:type="dxa"/>
            <w:tcMar>
              <w:top w:w="30" w:type="dxa"/>
              <w:left w:w="80" w:type="dxa"/>
              <w:bottom w:w="30" w:type="dxa"/>
              <w:right w:w="80" w:type="dxa"/>
            </w:tcMar>
          </w:tcPr>
          <w:p w14:paraId="606B4285" w14:textId="77777777" w:rsidR="00BD75C4" w:rsidRDefault="00000000">
            <w:pPr>
              <w:jc w:val="center"/>
            </w:pPr>
            <w:r>
              <w:rPr>
                <w:sz w:val="17"/>
              </w:rPr>
              <w:t>1.315</w:t>
            </w:r>
          </w:p>
        </w:tc>
        <w:tc>
          <w:tcPr>
            <w:tcW w:w="1434" w:type="dxa"/>
            <w:tcMar>
              <w:top w:w="30" w:type="dxa"/>
              <w:left w:w="80" w:type="dxa"/>
              <w:bottom w:w="30" w:type="dxa"/>
              <w:right w:w="80" w:type="dxa"/>
            </w:tcMar>
          </w:tcPr>
          <w:p w14:paraId="0DE3D9D6" w14:textId="77777777" w:rsidR="00BD75C4" w:rsidRDefault="00000000">
            <w:r>
              <w:rPr>
                <w:sz w:val="17"/>
              </w:rPr>
              <w:t>31.5% higher odds</w:t>
            </w:r>
          </w:p>
        </w:tc>
      </w:tr>
    </w:tbl>
    <w:p w14:paraId="26C23BBB" w14:textId="77777777" w:rsidR="00BD75C4" w:rsidRDefault="00000000">
      <w:r>
        <w:br w:type="page"/>
      </w:r>
    </w:p>
    <w:p w14:paraId="047A4689" w14:textId="77777777" w:rsidR="00BD75C4" w:rsidRDefault="00000000">
      <w:pPr>
        <w:spacing w:before="100" w:after="120" w:line="269" w:lineRule="auto"/>
      </w:pPr>
      <w:r>
        <w:rPr>
          <w:b/>
          <w:sz w:val="28"/>
        </w:rPr>
        <w:lastRenderedPageBreak/>
        <w:t>What-If Prediction Simulator (from Live Webpage)</w:t>
      </w:r>
    </w:p>
    <w:p w14:paraId="61F0A1D3" w14:textId="77777777" w:rsidR="00BD75C4" w:rsidRDefault="00000000">
      <w:pPr>
        <w:spacing w:after="160"/>
        <w:jc w:val="center"/>
      </w:pPr>
      <w:r>
        <w:rPr>
          <w:noProof/>
        </w:rPr>
        <w:drawing>
          <wp:inline distT="0" distB="0" distL="0" distR="0" wp14:anchorId="70FEF2BF" wp14:editId="7FB38EE8">
            <wp:extent cx="5120640" cy="29070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rediction.png"/>
                    <pic:cNvPicPr/>
                  </pic:nvPicPr>
                  <pic:blipFill>
                    <a:blip r:embed="rId30"/>
                    <a:stretch>
                      <a:fillRect/>
                    </a:stretch>
                  </pic:blipFill>
                  <pic:spPr>
                    <a:xfrm>
                      <a:off x="0" y="0"/>
                      <a:ext cx="5120640" cy="2907030"/>
                    </a:xfrm>
                    <a:prstGeom prst="rect">
                      <a:avLst/>
                    </a:prstGeom>
                  </pic:spPr>
                </pic:pic>
              </a:graphicData>
            </a:graphic>
          </wp:inline>
        </w:drawing>
      </w:r>
    </w:p>
    <w:p w14:paraId="677D145C" w14:textId="77777777" w:rsidR="00BD75C4" w:rsidRDefault="00000000">
      <w:pPr>
        <w:spacing w:after="80" w:line="269" w:lineRule="auto"/>
      </w:pPr>
      <w:r>
        <w:rPr>
          <w:b/>
        </w:rPr>
        <w:t>Table 6: 2×2 Classification Confusion Matrix (Test Partition, N = 1,407)</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09"/>
        <w:gridCol w:w="2509"/>
        <w:gridCol w:w="2509"/>
        <w:gridCol w:w="2509"/>
      </w:tblGrid>
      <w:tr w:rsidR="00BD75C4" w14:paraId="4E8B701B" w14:textId="77777777">
        <w:trPr>
          <w:jc w:val="center"/>
        </w:trPr>
        <w:tc>
          <w:tcPr>
            <w:tcW w:w="2509" w:type="dxa"/>
            <w:shd w:val="clear" w:color="auto" w:fill="EAEAEA"/>
            <w:tcMar>
              <w:top w:w="30" w:type="dxa"/>
              <w:left w:w="80" w:type="dxa"/>
              <w:bottom w:w="30" w:type="dxa"/>
              <w:right w:w="80" w:type="dxa"/>
            </w:tcMar>
          </w:tcPr>
          <w:p w14:paraId="4482FF2A" w14:textId="77777777" w:rsidR="00BD75C4" w:rsidRDefault="00000000">
            <w:pPr>
              <w:jc w:val="center"/>
            </w:pPr>
            <w:r>
              <w:rPr>
                <w:b/>
                <w:sz w:val="18"/>
              </w:rPr>
              <w:t>Predicted \ Actual</w:t>
            </w:r>
          </w:p>
        </w:tc>
        <w:tc>
          <w:tcPr>
            <w:tcW w:w="2509" w:type="dxa"/>
            <w:shd w:val="clear" w:color="auto" w:fill="EAEAEA"/>
            <w:tcMar>
              <w:top w:w="30" w:type="dxa"/>
              <w:left w:w="80" w:type="dxa"/>
              <w:bottom w:w="30" w:type="dxa"/>
              <w:right w:w="80" w:type="dxa"/>
            </w:tcMar>
          </w:tcPr>
          <w:p w14:paraId="7083BDC1" w14:textId="77777777" w:rsidR="00BD75C4" w:rsidRDefault="00000000">
            <w:pPr>
              <w:jc w:val="center"/>
            </w:pPr>
            <w:r>
              <w:rPr>
                <w:b/>
                <w:sz w:val="18"/>
              </w:rPr>
              <w:t>Actual Retained (No)</w:t>
            </w:r>
          </w:p>
        </w:tc>
        <w:tc>
          <w:tcPr>
            <w:tcW w:w="2509" w:type="dxa"/>
            <w:shd w:val="clear" w:color="auto" w:fill="EAEAEA"/>
            <w:tcMar>
              <w:top w:w="30" w:type="dxa"/>
              <w:left w:w="80" w:type="dxa"/>
              <w:bottom w:w="30" w:type="dxa"/>
              <w:right w:w="80" w:type="dxa"/>
            </w:tcMar>
          </w:tcPr>
          <w:p w14:paraId="09138A9B" w14:textId="77777777" w:rsidR="00BD75C4" w:rsidRDefault="00000000">
            <w:pPr>
              <w:jc w:val="center"/>
            </w:pPr>
            <w:r>
              <w:rPr>
                <w:b/>
                <w:sz w:val="18"/>
              </w:rPr>
              <w:t>Actual Churned (Yes)</w:t>
            </w:r>
          </w:p>
        </w:tc>
        <w:tc>
          <w:tcPr>
            <w:tcW w:w="2509" w:type="dxa"/>
            <w:shd w:val="clear" w:color="auto" w:fill="EAEAEA"/>
            <w:tcMar>
              <w:top w:w="30" w:type="dxa"/>
              <w:left w:w="80" w:type="dxa"/>
              <w:bottom w:w="30" w:type="dxa"/>
              <w:right w:w="80" w:type="dxa"/>
            </w:tcMar>
          </w:tcPr>
          <w:p w14:paraId="4DB90897" w14:textId="77777777" w:rsidR="00BD75C4" w:rsidRDefault="00000000">
            <w:pPr>
              <w:jc w:val="center"/>
            </w:pPr>
            <w:r>
              <w:rPr>
                <w:b/>
                <w:sz w:val="18"/>
              </w:rPr>
              <w:t>Total Predicted</w:t>
            </w:r>
          </w:p>
        </w:tc>
      </w:tr>
      <w:tr w:rsidR="00BD75C4" w14:paraId="575DD40C" w14:textId="77777777">
        <w:trPr>
          <w:jc w:val="center"/>
        </w:trPr>
        <w:tc>
          <w:tcPr>
            <w:tcW w:w="2509" w:type="dxa"/>
            <w:tcMar>
              <w:top w:w="30" w:type="dxa"/>
              <w:left w:w="80" w:type="dxa"/>
              <w:bottom w:w="30" w:type="dxa"/>
              <w:right w:w="80" w:type="dxa"/>
            </w:tcMar>
          </w:tcPr>
          <w:p w14:paraId="5658A12F" w14:textId="77777777" w:rsidR="00BD75C4" w:rsidRDefault="00000000">
            <w:r>
              <w:rPr>
                <w:sz w:val="18"/>
              </w:rPr>
              <w:t>Predicted Retained (No)</w:t>
            </w:r>
          </w:p>
        </w:tc>
        <w:tc>
          <w:tcPr>
            <w:tcW w:w="2509" w:type="dxa"/>
            <w:tcMar>
              <w:top w:w="30" w:type="dxa"/>
              <w:left w:w="80" w:type="dxa"/>
              <w:bottom w:w="30" w:type="dxa"/>
              <w:right w:w="80" w:type="dxa"/>
            </w:tcMar>
          </w:tcPr>
          <w:p w14:paraId="212C7F10" w14:textId="77777777" w:rsidR="00BD75C4" w:rsidRDefault="00000000">
            <w:pPr>
              <w:jc w:val="center"/>
            </w:pPr>
            <w:r>
              <w:rPr>
                <w:b/>
                <w:sz w:val="18"/>
              </w:rPr>
              <w:t>918  (True Negative - TN)</w:t>
            </w:r>
          </w:p>
        </w:tc>
        <w:tc>
          <w:tcPr>
            <w:tcW w:w="2509" w:type="dxa"/>
            <w:tcMar>
              <w:top w:w="30" w:type="dxa"/>
              <w:left w:w="80" w:type="dxa"/>
              <w:bottom w:w="30" w:type="dxa"/>
              <w:right w:w="80" w:type="dxa"/>
            </w:tcMar>
          </w:tcPr>
          <w:p w14:paraId="43134D5F" w14:textId="77777777" w:rsidR="00BD75C4" w:rsidRDefault="00000000">
            <w:pPr>
              <w:jc w:val="center"/>
            </w:pPr>
            <w:r>
              <w:rPr>
                <w:sz w:val="18"/>
              </w:rPr>
              <w:t>160  (False Negative - FN)</w:t>
            </w:r>
          </w:p>
        </w:tc>
        <w:tc>
          <w:tcPr>
            <w:tcW w:w="2509" w:type="dxa"/>
            <w:tcMar>
              <w:top w:w="30" w:type="dxa"/>
              <w:left w:w="80" w:type="dxa"/>
              <w:bottom w:w="30" w:type="dxa"/>
              <w:right w:w="80" w:type="dxa"/>
            </w:tcMar>
          </w:tcPr>
          <w:p w14:paraId="568C1711" w14:textId="77777777" w:rsidR="00BD75C4" w:rsidRDefault="00000000">
            <w:pPr>
              <w:jc w:val="center"/>
            </w:pPr>
            <w:r>
              <w:rPr>
                <w:sz w:val="18"/>
              </w:rPr>
              <w:t>1,078</w:t>
            </w:r>
          </w:p>
        </w:tc>
      </w:tr>
      <w:tr w:rsidR="00BD75C4" w14:paraId="2314F7F2" w14:textId="77777777">
        <w:trPr>
          <w:jc w:val="center"/>
        </w:trPr>
        <w:tc>
          <w:tcPr>
            <w:tcW w:w="2509" w:type="dxa"/>
            <w:tcMar>
              <w:top w:w="30" w:type="dxa"/>
              <w:left w:w="80" w:type="dxa"/>
              <w:bottom w:w="30" w:type="dxa"/>
              <w:right w:w="80" w:type="dxa"/>
            </w:tcMar>
          </w:tcPr>
          <w:p w14:paraId="459CA747" w14:textId="77777777" w:rsidR="00BD75C4" w:rsidRDefault="00000000">
            <w:r>
              <w:rPr>
                <w:sz w:val="18"/>
              </w:rPr>
              <w:t>Predicted Churned (Yes)</w:t>
            </w:r>
          </w:p>
        </w:tc>
        <w:tc>
          <w:tcPr>
            <w:tcW w:w="2509" w:type="dxa"/>
            <w:tcMar>
              <w:top w:w="30" w:type="dxa"/>
              <w:left w:w="80" w:type="dxa"/>
              <w:bottom w:w="30" w:type="dxa"/>
              <w:right w:w="80" w:type="dxa"/>
            </w:tcMar>
          </w:tcPr>
          <w:p w14:paraId="25CA1D3F" w14:textId="77777777" w:rsidR="00BD75C4" w:rsidRDefault="00000000">
            <w:pPr>
              <w:jc w:val="center"/>
            </w:pPr>
            <w:r>
              <w:rPr>
                <w:sz w:val="18"/>
              </w:rPr>
              <w:t>115  (False Positive - FP)</w:t>
            </w:r>
          </w:p>
        </w:tc>
        <w:tc>
          <w:tcPr>
            <w:tcW w:w="2509" w:type="dxa"/>
            <w:tcMar>
              <w:top w:w="30" w:type="dxa"/>
              <w:left w:w="80" w:type="dxa"/>
              <w:bottom w:w="30" w:type="dxa"/>
              <w:right w:w="80" w:type="dxa"/>
            </w:tcMar>
          </w:tcPr>
          <w:p w14:paraId="55D0B42E" w14:textId="77777777" w:rsidR="00BD75C4" w:rsidRDefault="00000000">
            <w:pPr>
              <w:jc w:val="center"/>
            </w:pPr>
            <w:r>
              <w:rPr>
                <w:b/>
                <w:sz w:val="18"/>
              </w:rPr>
              <w:t>214  (True Positive - TP)</w:t>
            </w:r>
          </w:p>
        </w:tc>
        <w:tc>
          <w:tcPr>
            <w:tcW w:w="2509" w:type="dxa"/>
            <w:tcMar>
              <w:top w:w="30" w:type="dxa"/>
              <w:left w:w="80" w:type="dxa"/>
              <w:bottom w:w="30" w:type="dxa"/>
              <w:right w:w="80" w:type="dxa"/>
            </w:tcMar>
          </w:tcPr>
          <w:p w14:paraId="429D2EB0" w14:textId="77777777" w:rsidR="00BD75C4" w:rsidRDefault="00000000">
            <w:pPr>
              <w:jc w:val="center"/>
            </w:pPr>
            <w:r>
              <w:rPr>
                <w:sz w:val="18"/>
              </w:rPr>
              <w:t>329</w:t>
            </w:r>
          </w:p>
        </w:tc>
      </w:tr>
    </w:tbl>
    <w:p w14:paraId="7678C8DE" w14:textId="77777777" w:rsidR="00BD75C4" w:rsidRDefault="00BD75C4">
      <w:pPr>
        <w:spacing w:after="120" w:line="269" w:lineRule="auto"/>
      </w:pPr>
    </w:p>
    <w:p w14:paraId="12BED135" w14:textId="77777777" w:rsidR="00BD75C4" w:rsidRDefault="00000000">
      <w:pPr>
        <w:spacing w:after="0" w:line="269" w:lineRule="auto"/>
      </w:pPr>
      <w:r>
        <w:rPr>
          <w:i/>
          <w:sz w:val="20"/>
        </w:rPr>
        <w:t>Model Reliability Metrics: Overall Accuracy = 80.45%, Specificity = 88.87%, Sensitivity = 57.22%, Precision = 65.05%, F1-Score = 60.88%, and Area Under ROC Curve (ROC-AUC) = 0.8516. This confirms strong discriminative power separating retained subscribers from churn risks.</w:t>
      </w:r>
    </w:p>
    <w:p w14:paraId="3D6C88BD" w14:textId="77777777" w:rsidR="00BD75C4" w:rsidRDefault="00000000">
      <w:r>
        <w:br w:type="page"/>
      </w:r>
    </w:p>
    <w:p w14:paraId="07C69421" w14:textId="77777777" w:rsidR="00BD75C4" w:rsidRDefault="00000000">
      <w:pPr>
        <w:spacing w:before="200" w:after="240" w:line="269" w:lineRule="auto"/>
      </w:pPr>
      <w:r>
        <w:rPr>
          <w:b/>
          <w:sz w:val="40"/>
        </w:rPr>
        <w:lastRenderedPageBreak/>
        <w:t>Conclusion</w:t>
      </w:r>
    </w:p>
    <w:p w14:paraId="682D64D1" w14:textId="77777777" w:rsidR="00BD75C4" w:rsidRDefault="00000000">
      <w:pPr>
        <w:spacing w:after="120" w:line="269" w:lineRule="auto"/>
      </w:pPr>
      <w:r>
        <w:t>This project successfully develops a rigorous, end-to-end probability and statistical modeling framework in RStudio and deploys an interactive R Shiny web application to investigate and predict customer churn using the IBM Telco dataset.</w:t>
      </w:r>
    </w:p>
    <w:p w14:paraId="308193EC" w14:textId="77777777" w:rsidR="00BD75C4" w:rsidRDefault="00000000">
      <w:pPr>
        <w:spacing w:after="60" w:line="269" w:lineRule="auto"/>
      </w:pPr>
      <w:r>
        <w:rPr>
          <w:b/>
          <w:sz w:val="25"/>
        </w:rPr>
        <w:t>Summary of Core Statistical Insights:</w:t>
      </w:r>
    </w:p>
    <w:p w14:paraId="76149115" w14:textId="77777777" w:rsidR="00BD75C4" w:rsidRDefault="00000000">
      <w:pPr>
        <w:spacing w:after="70"/>
        <w:ind w:left="288"/>
      </w:pPr>
      <w:r>
        <w:rPr>
          <w:b/>
          <w:sz w:val="21"/>
        </w:rPr>
        <w:t xml:space="preserve">1. Early Onboarding Vulnerability: </w:t>
      </w:r>
      <w:r>
        <w:rPr>
          <w:sz w:val="21"/>
        </w:rPr>
        <w:t>Customers within their initial 12 months exhibit an empirical churn probability of 47.68% (1.79x baseline). Survival beyond the first year drops churn probability to 20.39%, and beyond 48 months to 9.51%.</w:t>
      </w:r>
    </w:p>
    <w:p w14:paraId="0E0ED65B" w14:textId="77777777" w:rsidR="00BD75C4" w:rsidRDefault="00000000">
      <w:pPr>
        <w:spacing w:after="70"/>
        <w:ind w:left="288"/>
      </w:pPr>
      <w:r>
        <w:rPr>
          <w:b/>
          <w:sz w:val="21"/>
        </w:rPr>
        <w:t xml:space="preserve">2. The Power of Contractual Commitment: </w:t>
      </w:r>
      <w:r>
        <w:rPr>
          <w:sz w:val="21"/>
        </w:rPr>
        <w:t>Annual contracts reduce churn odds by 51.6% (OR = 0.484, p &lt; 0.0001), while two-year contracts slash churn odds by 79.2% (OR = 0.208, p &lt; 0.0001) relative to month-to-month contracts.</w:t>
      </w:r>
    </w:p>
    <w:p w14:paraId="6A42211F" w14:textId="77777777" w:rsidR="00BD75C4" w:rsidRDefault="00000000">
      <w:pPr>
        <w:spacing w:after="70"/>
        <w:ind w:left="288"/>
      </w:pPr>
      <w:r>
        <w:rPr>
          <w:b/>
          <w:sz w:val="21"/>
        </w:rPr>
        <w:t xml:space="preserve">3. Service Quality Disparity in Fiber Optic: </w:t>
      </w:r>
      <w:r>
        <w:rPr>
          <w:sz w:val="21"/>
        </w:rPr>
        <w:t>Fiber optic subscribers incur an odds ratio of 2.457 relative to DSL, with an empirical churn rate of 41.89%, revealing potential competitive pricing pressures or customer service dissatisfaction.</w:t>
      </w:r>
    </w:p>
    <w:p w14:paraId="05FD87B8" w14:textId="77777777" w:rsidR="00BD75C4" w:rsidRDefault="00000000">
      <w:pPr>
        <w:spacing w:after="70"/>
        <w:ind w:left="288"/>
      </w:pPr>
      <w:r>
        <w:rPr>
          <w:b/>
          <w:sz w:val="21"/>
        </w:rPr>
        <w:t xml:space="preserve">4. Payment Channel Friction: </w:t>
      </w:r>
      <w:r>
        <w:rPr>
          <w:sz w:val="21"/>
        </w:rPr>
        <w:t>Subscribers paying via manual Electronic Check experience a 45.29% churn rate, compared to under 17% for automated credit card and bank transfer autopay methods.</w:t>
      </w:r>
    </w:p>
    <w:p w14:paraId="6A4C4F12" w14:textId="77777777" w:rsidR="00BD75C4" w:rsidRDefault="00000000">
      <w:pPr>
        <w:spacing w:before="120" w:after="60" w:line="269" w:lineRule="auto"/>
      </w:pPr>
      <w:r>
        <w:rPr>
          <w:b/>
          <w:sz w:val="25"/>
        </w:rPr>
        <w:t>Strategic Business Recommendations:</w:t>
      </w:r>
    </w:p>
    <w:p w14:paraId="0C824C58" w14:textId="77777777" w:rsidR="00BD75C4" w:rsidRDefault="00000000">
      <w:pPr>
        <w:spacing w:after="70"/>
        <w:ind w:left="288"/>
      </w:pPr>
      <w:r>
        <w:rPr>
          <w:b/>
          <w:sz w:val="21"/>
        </w:rPr>
        <w:t xml:space="preserve">•  Proactive 90-Day Onboarding Program: </w:t>
      </w:r>
      <w:r>
        <w:rPr>
          <w:sz w:val="21"/>
        </w:rPr>
        <w:t>Deploy dedicated customer success check-ins at Day 14, 45, and 90 for new subscribers to overcome initial service friction and secure early-tenure retention.</w:t>
      </w:r>
    </w:p>
    <w:p w14:paraId="7DB78789" w14:textId="77777777" w:rsidR="00BD75C4" w:rsidRDefault="00000000">
      <w:pPr>
        <w:spacing w:after="70"/>
        <w:ind w:left="288"/>
      </w:pPr>
      <w:r>
        <w:rPr>
          <w:b/>
          <w:sz w:val="21"/>
        </w:rPr>
        <w:t xml:space="preserve">•  Contract Migration Incentives: </w:t>
      </w:r>
      <w:r>
        <w:rPr>
          <w:sz w:val="21"/>
        </w:rPr>
        <w:t>Offer modest loyalty discounts or service upgrades to migrate month-to-month customers onto 12-month or 24-month long-term agreements.</w:t>
      </w:r>
    </w:p>
    <w:p w14:paraId="04D77C1F" w14:textId="77777777" w:rsidR="00BD75C4" w:rsidRDefault="00000000">
      <w:pPr>
        <w:spacing w:after="70"/>
        <w:ind w:left="288"/>
      </w:pPr>
      <w:r>
        <w:rPr>
          <w:b/>
          <w:sz w:val="21"/>
        </w:rPr>
        <w:t xml:space="preserve">•  Autopay Adoption Campaign: </w:t>
      </w:r>
      <w:r>
        <w:rPr>
          <w:sz w:val="21"/>
        </w:rPr>
        <w:t>Incentivize subscribers to transition from manual electronic checks to automated recurring bank or credit card billing by offering a recurring monthly billing discount.</w:t>
      </w:r>
    </w:p>
    <w:p w14:paraId="59C173B9" w14:textId="77777777" w:rsidR="00BD75C4" w:rsidRDefault="00000000">
      <w:pPr>
        <w:spacing w:after="70"/>
        <w:ind w:left="288"/>
      </w:pPr>
      <w:r>
        <w:rPr>
          <w:b/>
          <w:sz w:val="21"/>
        </w:rPr>
        <w:t xml:space="preserve">•  Fiber Optic Quality &amp; Pricing Audit: </w:t>
      </w:r>
      <w:r>
        <w:rPr>
          <w:sz w:val="21"/>
        </w:rPr>
        <w:t>Conduct a comprehensive review of fiber optic network reliability, installation support, and pricing packages to mitigate high attrition among premium subscribers.</w:t>
      </w:r>
    </w:p>
    <w:p w14:paraId="6D815E77" w14:textId="77777777" w:rsidR="00BD75C4" w:rsidRDefault="00000000">
      <w:pPr>
        <w:spacing w:before="160" w:after="0" w:line="269" w:lineRule="auto"/>
      </w:pPr>
      <w:r>
        <w:rPr>
          <w:i/>
        </w:rPr>
        <w:t>Concluding Statement: By harmonizing foundational probability theory, inferential hypothesis testing, and binary logistic regression within an intuitive, modern R Shiny web dashboard, this project demonstrates how applied mathematical statistics transforms raw customer records into robust, interpretable, and actionable business intelligence.</w:t>
      </w:r>
    </w:p>
    <w:sectPr w:rsidR="00BD75C4" w:rsidSect="00C823B6">
      <w:pgSz w:w="11909" w:h="16834"/>
      <w:pgMar w:top="936" w:right="936" w:bottom="936" w:left="936"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721432">
    <w:abstractNumId w:val="8"/>
  </w:num>
  <w:num w:numId="2" w16cid:durableId="1917937180">
    <w:abstractNumId w:val="6"/>
  </w:num>
  <w:num w:numId="3" w16cid:durableId="1258909460">
    <w:abstractNumId w:val="5"/>
  </w:num>
  <w:num w:numId="4" w16cid:durableId="994336483">
    <w:abstractNumId w:val="4"/>
  </w:num>
  <w:num w:numId="5" w16cid:durableId="1487698693">
    <w:abstractNumId w:val="7"/>
  </w:num>
  <w:num w:numId="6" w16cid:durableId="592590159">
    <w:abstractNumId w:val="3"/>
  </w:num>
  <w:num w:numId="7" w16cid:durableId="79330436">
    <w:abstractNumId w:val="2"/>
  </w:num>
  <w:num w:numId="8" w16cid:durableId="15618154">
    <w:abstractNumId w:val="1"/>
  </w:num>
  <w:num w:numId="9" w16cid:durableId="26006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75C4"/>
    <w:rsid w:val="00C823B6"/>
    <w:rsid w:val="00CB0664"/>
    <w:rsid w:val="00CE4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7D025"/>
  <w14:defaultImageDpi w14:val="300"/>
  <w15:docId w15:val="{6E7915B7-5745-4C44-BD8B-11A7D3BF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3105</Words>
  <Characters>17701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Dhileep kumar</cp:lastModifiedBy>
  <cp:revision>2</cp:revision>
  <dcterms:created xsi:type="dcterms:W3CDTF">2013-12-23T23:15:00Z</dcterms:created>
  <dcterms:modified xsi:type="dcterms:W3CDTF">2026-10-21T06:40:00Z</dcterms:modified>
  <cp:category/>
</cp:coreProperties>
</file>