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Stakeholders &amp; Personas — Banyan ATS</w:t>
      </w:r>
    </w:p>
    <w:p>
      <w:pPr>
        <w:spacing w:after="160"/>
      </w:pPr>
      <w:r>
        <w:rPr>
          <w:i/>
          <w:iCs/>
          <w:color w:val="6A6A6A"/>
          <w:sz w:val="20"/>
          <w:szCs w:val="20"/>
        </w:rPr>
        <w:t xml:space="preserve">Worked example. Companion to the blank template — shows the standard a filled version should reach.</w:t>
      </w:r>
    </w:p>
    <w:p>
      <w:pPr>
        <w:pStyle w:val="Heading2"/>
      </w:pPr>
      <w:r>
        <w:t xml:space="preserve">Part A — Stakeholder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60"/>
        <w:gridCol w:w="1200"/>
        <w:gridCol w:w="200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A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Stakeholder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A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Main interest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A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Influence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A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Is a user?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Founder / co-founders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Fast, correct hires; value for money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Rarely — reports only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Director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 hires; reviews recruitment reports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Rarely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Department Head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candidate with the right skillset for a vacancy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Rarely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HR Manager (Admin)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Configure &amp; oversee the whole flow; records &amp; logs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Core user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Hiring Manager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Publish jobs; assign candidates; approve key stages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Core user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HR Executive / Recruiter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 the board daily; move candidates; schedule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Core user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Panel Member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Interview and score candidates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Limited — scorecard only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Candidate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Apply; track progress; (later) self-schedule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Limited — application form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Employee Referrer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Refer known candidates; referral bonus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Limited — referral (later)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Accounts / Finance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Salary budget for open roles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a user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Background Verification Team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Verify certificates of hired candidates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a user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3rd-party Assessment Team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Conduct written / mass assessments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a user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B —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E4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Arthi</w:t>
            </w:r>
            <w:r>
              <w:rPr>
                <w:color w:val="DCEAE1"/>
                <w:sz w:val="20"/>
                <w:szCs w:val="20"/>
              </w:rPr>
              <w:t xml:space="preserve">   —   HR Manager (Admin)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Snapshot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HR Manager at a ~100-employee firm; comfortable with software; owns the hiring system end to end.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 the process, they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Hold all permissions; create job openings from department needs; design each job's process (stages + scoring) with leadership; assign whole jobs or candidates to hiring managers; use override permission to resolve discrepancies; export reports for the director and founders.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Goals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A well-defined, consistent process for every job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Live visibility of progress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Frustrations today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Candidates apply through several HRs at once — no single view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Rushing every job's flow into one day causes poor selection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Needs from Banyan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A predefined flow (stages + scoring) attached to each job at posting time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Progress reports and automation wherever possible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Telling detail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She has been burned by two recruiters unknowingly chasing the same candidate, so she instinctively wants to see everything herself — making her the bottleneck she resents being.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E4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Mani</w:t>
            </w:r>
            <w:r>
              <w:rPr>
                <w:color w:val="DCEAE1"/>
                <w:sz w:val="20"/>
                <w:szCs w:val="20"/>
              </w:rPr>
              <w:t xml:space="preserve">   —   Hiring Manager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Snapshot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Manages a team of recruiters; accountable for filling his department's roles.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 the process, they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Assign candidates to recruiters; approve candidates at key stages; form interview / demo / group-discussion panels; invite panel members with schedules; balance recruiter workloads.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Goals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Smoothly monitor recruitment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Balance his team's workload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Frustrations today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Hard to centralize and follow different processes for different jobs at once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Needs from Banyan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A clear workflow and automation to manage workloads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Live monitoring of recruiter activity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Telling detail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Mani lives in back-to-back meetings; his real fear is a strong candidate going cold while he's away from his desk — so he wants the system to nudge him when his approval is the hold-up.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E4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Rachel</w:t>
            </w:r>
            <w:r>
              <w:rPr>
                <w:color w:val="DCEAE1"/>
                <w:sz w:val="20"/>
                <w:szCs w:val="20"/>
              </w:rPr>
              <w:t xml:space="preserve">   —   Recruiter (HR Executive)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Snapshot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Executes day-to-day recruitment; lives in the board.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 the process, they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Enter scores at each stage; move candidates between stages; manually record outcomes from assessment and background-verification teams; email candidates and panel members; build schedules, create slots, allocate panel members.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Goals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Move candidates stage by stage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Complete the process cleanly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Frustrations today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Tracking every candidate in Excel is hard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Each recruiter keeps their own data; coordination is painful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Needs from Banyan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A smooth interface to move candidates through stages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Less dependence on managers via a preset flow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Easy scheduling and communication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Telling detail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Rachel is often the scapegoat when an unplanned process goes wrong — so she wants the process visible and enforced, to share accountability rather than carry it alone.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E4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Cathy</w:t>
            </w:r>
            <w:r>
              <w:rPr>
                <w:color w:val="DCEAE1"/>
                <w:sz w:val="20"/>
                <w:szCs w:val="20"/>
              </w:rPr>
              <w:t xml:space="preserve">   —   Candidate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Snapshot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Applies expecting a clear JD, a seamless application, visibility of the major stages, and no unnecessary waiting.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 the process, they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Apply via web portal (or hard copy); fill the form; upload documents; (later) self-schedule slots; move through each stage; accept the offer.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Goals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Zero unnecessary waiting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Clear communication and hassle-free scheduling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Frustrations today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Made to wait for hours because interview planning is poor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Needs from Banyan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An application portal and two-way communication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(Later) self-scheduling for distant candidates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Telling detail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Cathy once lost a whole day to a disorganized, uncommunicative process; with no clear schedule she couldn't plan her travel, and now judges a company by how it runs its hiring.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Part C — What this tells us (design implications)</w:t>
      </w:r>
    </w:p>
    <w:p>
      <w:pPr>
        <w:spacing w:after="20" w:before="80"/>
      </w:pPr>
      <w:r>
        <w:rPr>
          <w:b/>
          <w:bCs/>
          <w:color w:val="1F3D2C"/>
          <w:sz w:val="21"/>
          <w:szCs w:val="21"/>
        </w:rPr>
        <w:t xml:space="preserve">Primary persona (optimise for first)</w:t>
      </w:r>
    </w:p>
    <w:p>
      <w:pPr>
        <w:spacing w:after="60"/>
      </w:pPr>
      <w:r>
        <w:rPr>
          <w:color w:val="000000"/>
          <w:sz w:val="20"/>
          <w:szCs w:val="20"/>
        </w:rPr>
        <w:t xml:space="preserve">Admin (Arthi). Admin and Recruiter share the same core board; Admin is a superset with extra config/override screens. Optimise the shared board for the high-frequency daily flow, and keep admin-only controls on separate screens so the board stays fast. (Watch: don't let override controls clutter the daily board.)</w:t>
      </w:r>
    </w:p>
    <w:p>
      <w:pPr>
        <w:spacing w:after="20" w:before="80"/>
      </w:pPr>
      <w:r>
        <w:rPr>
          <w:b/>
          <w:bCs/>
          <w:color w:val="1F3D2C"/>
          <w:sz w:val="21"/>
          <w:szCs w:val="21"/>
        </w:rPr>
        <w:t xml:space="preserve">A stakeholder who is NOT a user but must be satisfied</w:t>
      </w:r>
    </w:p>
    <w:p>
      <w:pPr>
        <w:spacing w:after="60"/>
      </w:pPr>
      <w:r>
        <w:rPr>
          <w:color w:val="000000"/>
          <w:sz w:val="20"/>
          <w:szCs w:val="20"/>
        </w:rPr>
        <w:t xml:space="preserve">The Founder. A mis-hire costs 3–6 months of salary plus training. Satisfy through a transparent report: recruitment funnel, filtering steps, candidate–JD match, and time-to-hire.</w:t>
      </w:r>
    </w:p>
    <w:p>
      <w:pPr>
        <w:spacing w:after="20" w:before="80"/>
      </w:pPr>
      <w:r>
        <w:rPr>
          <w:b/>
          <w:bCs/>
          <w:color w:val="1F3D2C"/>
          <w:sz w:val="21"/>
          <w:szCs w:val="21"/>
        </w:rPr>
        <w:t xml:space="preserve">What writing this surfaced</w:t>
      </w:r>
    </w:p>
    <w:p>
      <w:pPr>
        <w:spacing w:after="60"/>
      </w:pPr>
      <w:r>
        <w:rPr>
          <w:color w:val="000000"/>
          <w:sz w:val="20"/>
          <w:szCs w:val="20"/>
        </w:rPr>
        <w:t xml:space="preserve">The three internal personas map onto three permission tiers — Admin / Hiring Manager / Recruiter. The product needs Role-Based Access Control (RBAC), discovered by profiling real people.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6A6A"/>
        <w:sz w:val="18"/>
        <w:szCs w:val="18"/>
      </w:rPr>
      <w:t xml:space="preserve">Stakeholders &amp; Personas — Banyan ATS (example)   •   page </w:t>
    </w:r>
    <w:r>
      <w:rPr>
        <w:color w:val="6A6A6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Calibri" w:cs="Calibri" w:eastAsia="Calibri" w:hAnsi="Calibri"/>
      <w:b/>
      <w:bCs/>
      <w:color w:val="2E6E4E"/>
      <w:sz w:val="38"/>
      <w:szCs w:val="38"/>
    </w:rPr>
  </w:style>
  <w:style w:type="paragraph" w:styleId="Heading2">
    <w:name w:val="Heading 2"/>
    <w:basedOn w:val="Normal"/>
    <w:next w:val="Normal"/>
    <w:qFormat/>
    <w:pPr>
      <w:pBdr>
        <w:bottom w:val="single" w:color="2E6E4E" w:sz="4" w:space="4"/>
      </w:pBdr>
      <w:spacing w:after="100" w:before="260"/>
      <w:outlineLvl w:val="1"/>
    </w:pPr>
    <w:rPr>
      <w:rFonts w:ascii="Calibri" w:cs="Calibri" w:eastAsia="Calibri" w:hAnsi="Calibri"/>
      <w:b/>
      <w:bCs/>
      <w:color w:val="1F3D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2026-07-10T12:32:17.294Z</dcterms:created>
  <dcterms:modified xsi:type="dcterms:W3CDTF">2026-07-10T12:32:17.295Z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