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Business Requirements Document (BRD)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AI Data Annotation Project – Sample Business Analysis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 status: Self- Initiated project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Prepared by: Business Analyst - Dhipakar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project is an AI data annotation platform for preparing high-quality labeled LiDAR and image data used to train computer-vision and autonomous-driving machine-learning models.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Business Problem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Manual annotation is time-consuming and quality can vary between annotators. The business needs a standardized workflow for annotation, review, quality control, and delivery of labeled datasets.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Business Objectives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annotation accuracy and consistency.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annotation turnaround time.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measurable quality and productivity metrics.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auditable review and approval workflow.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 validated datasets to ML teams in agreed formats.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Stakeholders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Scope, schedule and delivery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Requirements, process analysis and stakeholder coordination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Annotation Team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Create labels according to guidelines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Quality Analyst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Review annotations and identify defects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ML/Data Science Team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Define dataset requirements and consume approved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Engineering Team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Build and maintain annotation platform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5. Scope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scope: image/LiDAR annotation, class labeling, review workflow, quality checks, productivity reporting, dataset export and audit trail.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 of scope: ML model training itself, vehicle control systems and production deployment of autonomous-driving software.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6. Business Requirements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authorized users to upload annotation tasks.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BR-002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support labeling of predefined object classes such as vehicle, pedestrian and cyclist.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BR-003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route completed annotations to a quality-review queue.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BR-004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record annotation defects and reviewer feedback.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BR-005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provide productivity and quality dashboards.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BR-006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export approved annotations in the required dataset format.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7. Key KPIs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Annotation Accuracy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reviewed annotations meeting quality standards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First Pass Yield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Percentage approved without rework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Turnaround Time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Time from task assignment to 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Rework Rate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tasks returned for correction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Productivity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Accepted/validated annotation volume per productive hour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8. Acceptance Criteria – Business Level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completed tasks enter the defined review workflow.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 annotations are returned with a reason code or reviewer comment.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approved data can be exported as a final dataset.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can view agreed quality and productivity KPIs.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