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</w:t>
        <w:tab/>
        <w:t xml:space="preserve">_________________________________________________________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                         </w:t>
        <w:tab/>
        <w:t xml:space="preserve">README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 </w:t>
        <w:tab/>
        <w:t xml:space="preserve">Tushaar GVS, Himadri Pal, Pratyush Prakash, Suraj Hegde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  </w:t>
        <w:tab/>
        <w:t xml:space="preserve">_________________________________________________________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_________________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1 Requirements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.. 1.1 Pandas data framework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.. 1.2 Flask Web Development Framework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 Building the Project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1 Requirements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==============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1.1 Pandas data framework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~~~~~~~~~~~~~~~~~~~~~~~~~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pandas is an open source, BSD-licensed library providing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high-performance, easy-to-use data structures and data analysis tools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for the Python programming language.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 Can be installed by running the command: $&gt;pip install pandas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1.2 Flask Web Development Framework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~~~~~~~~~~~~~~~~~~~~~~~~~~~~~~~~~~~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Flask is a microframework for Python based on Werkzeug, Jinja 2 and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good intentions.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Can be installed by running the command: $&gt;pip install flask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2 Building the Project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======================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 Run: $&gt;python server.py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 Open the link: localhost:5000/1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