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SURVEY REPORT</w:t>
      </w:r>
    </w:p>
    <w:p>
      <w:pPr>
        <w:spacing w:after="800"/>
        <w:jc w:val="center"/>
      </w:pPr>
      <w:r>
        <w:rPr>
          <w:rFonts w:ascii="Times New Roman" w:cs="Times New Roman" w:eastAsia="Times New Roman" w:hAnsi="Times New Roman"/>
          <w:b/>
          <w:bCs/>
          <w:sz w:val="28"/>
          <w:szCs w:val="28"/>
        </w:rPr>
        <w:t xml:space="preserve">Emerging Trends in Low-Code Application Development</w:t>
      </w:r>
    </w:p>
    <w:p>
      <w:pPr>
        <w:spacing w:after="800"/>
      </w:pPr>
      <w:r>
        <w:rPr>
          <w:rFonts w:ascii="Times New Roman" w:cs="Times New Roman" w:eastAsia="Times New Roman" w:hAnsi="Times New Roman"/>
          <w:b w:val="false"/>
          <w:bCs w:val="false"/>
          <w:sz w:val="24"/>
          <w:szCs w:val="24"/>
        </w:rPr>
        <w:t xml:space="preserve"/>
      </w:r>
    </w:p>
    <w:tbl>
      <w:tblPr>
        <w:tblW w:type="dxa" w:w="85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5500"/>
      </w:tblGrid>
      <w:tr>
        <w:tc>
          <w:tcPr>
            <w:tcW w:type="dxa" w:w="3000"/>
            <w:shd w:fill="E8E8E8" w:color="auto" w:val="clear"/>
            <w:tcMar>
              <w:top w:type="dxa" w:w="150"/>
              <w:left w:type="dxa" w:w="150"/>
              <w:bottom w:type="dxa" w:w="150"/>
              <w:right w:type="dxa" w:w="150"/>
            </w:tcMar>
            <w:vAlign w:val="center"/>
          </w:tcPr>
          <w:p>
            <w:r>
              <w:rPr>
                <w:rFonts w:ascii="Times New Roman" w:cs="Times New Roman" w:eastAsia="Times New Roman" w:hAnsi="Times New Roman"/>
                <w:b/>
                <w:bCs/>
                <w:sz w:val="24"/>
                <w:szCs w:val="24"/>
              </w:rPr>
              <w:t xml:space="preserve">Name</w:t>
            </w:r>
          </w:p>
        </w:tc>
        <w:tc>
          <w:tcPr>
            <w:tcW w:type="dxa" w:w="5500"/>
            <w:tcMar>
              <w:top w:type="dxa" w:w="150"/>
              <w:left w:type="dxa" w:w="150"/>
              <w:bottom w:type="dxa" w:w="150"/>
              <w:right w:type="dxa" w:w="150"/>
            </w:tcMar>
            <w:vAlign w:val="center"/>
          </w:tcPr>
          <w:p>
            <w:r>
              <w:rPr>
                <w:rFonts w:ascii="Times New Roman" w:cs="Times New Roman" w:eastAsia="Times New Roman" w:hAnsi="Times New Roman"/>
                <w:b w:val="false"/>
                <w:bCs w:val="false"/>
                <w:sz w:val="24"/>
                <w:szCs w:val="24"/>
              </w:rPr>
              <w:t xml:space="preserve">Dhivya R</w:t>
            </w:r>
          </w:p>
        </w:tc>
      </w:tr>
      <w:tr>
        <w:tc>
          <w:tcPr>
            <w:tcW w:type="dxa" w:w="3000"/>
            <w:shd w:fill="E8E8E8" w:color="auto" w:val="clear"/>
            <w:tcMar>
              <w:top w:type="dxa" w:w="150"/>
              <w:left w:type="dxa" w:w="150"/>
              <w:bottom w:type="dxa" w:w="150"/>
              <w:right w:type="dxa" w:w="150"/>
            </w:tcMar>
            <w:vAlign w:val="center"/>
          </w:tcPr>
          <w:p>
            <w:r>
              <w:rPr>
                <w:rFonts w:ascii="Times New Roman" w:cs="Times New Roman" w:eastAsia="Times New Roman" w:hAnsi="Times New Roman"/>
                <w:b/>
                <w:bCs/>
                <w:sz w:val="24"/>
                <w:szCs w:val="24"/>
              </w:rPr>
              <w:t xml:space="preserve">Roll No</w:t>
            </w:r>
          </w:p>
        </w:tc>
        <w:tc>
          <w:tcPr>
            <w:tcW w:type="dxa" w:w="5500"/>
            <w:tcMar>
              <w:top w:type="dxa" w:w="150"/>
              <w:left w:type="dxa" w:w="150"/>
              <w:bottom w:type="dxa" w:w="150"/>
              <w:right w:type="dxa" w:w="150"/>
            </w:tcMar>
            <w:vAlign w:val="center"/>
          </w:tcPr>
          <w:p>
            <w:r>
              <w:rPr>
                <w:rFonts w:ascii="Times New Roman" w:cs="Times New Roman" w:eastAsia="Times New Roman" w:hAnsi="Times New Roman"/>
                <w:b w:val="false"/>
                <w:bCs w:val="false"/>
                <w:sz w:val="24"/>
                <w:szCs w:val="24"/>
              </w:rPr>
              <w:t xml:space="preserve">241401019</w:t>
            </w:r>
          </w:p>
        </w:tc>
      </w:tr>
      <w:tr>
        <w:tc>
          <w:tcPr>
            <w:tcW w:type="dxa" w:w="3000"/>
            <w:shd w:fill="E8E8E8" w:color="auto" w:val="clear"/>
            <w:tcMar>
              <w:top w:type="dxa" w:w="150"/>
              <w:left w:type="dxa" w:w="150"/>
              <w:bottom w:type="dxa" w:w="150"/>
              <w:right w:type="dxa" w:w="150"/>
            </w:tcMar>
            <w:vAlign w:val="center"/>
          </w:tcPr>
          <w:p>
            <w:r>
              <w:rPr>
                <w:rFonts w:ascii="Times New Roman" w:cs="Times New Roman" w:eastAsia="Times New Roman" w:hAnsi="Times New Roman"/>
                <w:b/>
                <w:bCs/>
                <w:sz w:val="24"/>
                <w:szCs w:val="24"/>
              </w:rPr>
              <w:t xml:space="preserve">Department</w:t>
            </w:r>
          </w:p>
        </w:tc>
        <w:tc>
          <w:tcPr>
            <w:tcW w:type="dxa" w:w="5500"/>
            <w:tcMar>
              <w:top w:type="dxa" w:w="150"/>
              <w:left w:type="dxa" w:w="150"/>
              <w:bottom w:type="dxa" w:w="150"/>
              <w:right w:type="dxa" w:w="150"/>
            </w:tcMar>
            <w:vAlign w:val="center"/>
          </w:tcPr>
          <w:p>
            <w:r>
              <w:rPr>
                <w:rFonts w:ascii="Times New Roman" w:cs="Times New Roman" w:eastAsia="Times New Roman" w:hAnsi="Times New Roman"/>
                <w:b w:val="false"/>
                <w:bCs w:val="false"/>
                <w:sz w:val="24"/>
                <w:szCs w:val="24"/>
              </w:rPr>
              <w:t xml:space="preserve">Computer Science and Business System</w:t>
            </w:r>
          </w:p>
        </w:tc>
      </w:tr>
      <w:tr>
        <w:tc>
          <w:tcPr>
            <w:tcW w:type="dxa" w:w="3000"/>
            <w:shd w:fill="E8E8E8" w:color="auto" w:val="clear"/>
            <w:tcMar>
              <w:top w:type="dxa" w:w="150"/>
              <w:left w:type="dxa" w:w="150"/>
              <w:bottom w:type="dxa" w:w="150"/>
              <w:right w:type="dxa" w:w="150"/>
            </w:tcMar>
            <w:vAlign w:val="center"/>
          </w:tcPr>
          <w:p>
            <w:r>
              <w:rPr>
                <w:rFonts w:ascii="Times New Roman" w:cs="Times New Roman" w:eastAsia="Times New Roman" w:hAnsi="Times New Roman"/>
                <w:b/>
                <w:bCs/>
                <w:sz w:val="24"/>
                <w:szCs w:val="24"/>
              </w:rPr>
              <w:t xml:space="preserve">Course</w:t>
            </w:r>
          </w:p>
        </w:tc>
        <w:tc>
          <w:tcPr>
            <w:tcW w:type="dxa" w:w="5500"/>
            <w:tcMar>
              <w:top w:type="dxa" w:w="150"/>
              <w:left w:type="dxa" w:w="150"/>
              <w:bottom w:type="dxa" w:w="150"/>
              <w:right w:type="dxa" w:w="150"/>
            </w:tcMar>
            <w:vAlign w:val="center"/>
          </w:tcPr>
          <w:p>
            <w:r>
              <w:rPr>
                <w:rFonts w:ascii="Times New Roman" w:cs="Times New Roman" w:eastAsia="Times New Roman" w:hAnsi="Times New Roman"/>
                <w:b w:val="false"/>
                <w:bCs w:val="false"/>
                <w:sz w:val="24"/>
                <w:szCs w:val="24"/>
              </w:rPr>
              <w:t xml:space="preserve">Low Code using Zoho Creator</w:t>
            </w:r>
          </w:p>
        </w:tc>
      </w:tr>
      <w:tr>
        <w:tc>
          <w:tcPr>
            <w:tcW w:type="dxa" w:w="3000"/>
            <w:shd w:fill="E8E8E8" w:color="auto" w:val="clear"/>
            <w:tcMar>
              <w:top w:type="dxa" w:w="150"/>
              <w:left w:type="dxa" w:w="150"/>
              <w:bottom w:type="dxa" w:w="150"/>
              <w:right w:type="dxa" w:w="150"/>
            </w:tcMar>
            <w:vAlign w:val="center"/>
          </w:tcPr>
          <w:p>
            <w:r>
              <w:rPr>
                <w:rFonts w:ascii="Times New Roman" w:cs="Times New Roman" w:eastAsia="Times New Roman" w:hAnsi="Times New Roman"/>
                <w:b/>
                <w:bCs/>
                <w:sz w:val="24"/>
                <w:szCs w:val="24"/>
              </w:rPr>
              <w:t xml:space="preserve">Topic</w:t>
            </w:r>
          </w:p>
        </w:tc>
        <w:tc>
          <w:tcPr>
            <w:tcW w:type="dxa" w:w="5500"/>
            <w:tcMar>
              <w:top w:type="dxa" w:w="150"/>
              <w:left w:type="dxa" w:w="150"/>
              <w:bottom w:type="dxa" w:w="150"/>
              <w:right w:type="dxa" w:w="150"/>
            </w:tcMar>
            <w:vAlign w:val="center"/>
          </w:tcPr>
          <w:p>
            <w:r>
              <w:rPr>
                <w:rFonts w:ascii="Times New Roman" w:cs="Times New Roman" w:eastAsia="Times New Roman" w:hAnsi="Times New Roman"/>
                <w:b w:val="false"/>
                <w:bCs w:val="false"/>
                <w:sz w:val="24"/>
                <w:szCs w:val="24"/>
              </w:rPr>
              <w:t xml:space="preserve">Survey Report on Emerging Trends in Low-Code Application Development</w:t>
            </w:r>
          </w:p>
        </w:tc>
      </w:tr>
    </w:tbl>
    <w:p>
      <w:r>
        <w:br w:type="page"/>
      </w:r>
    </w:p>
    <w:p>
      <w:pPr>
        <w:pStyle w:val="Heading1"/>
        <w:spacing w:after="200"/>
      </w:pPr>
      <w:r>
        <w:rPr>
          <w:rFonts w:ascii="Times New Roman" w:cs="Times New Roman" w:eastAsia="Times New Roman" w:hAnsi="Times New Roman"/>
          <w:b/>
          <w:bCs/>
          <w:color w:val="000000"/>
          <w:sz w:val="32"/>
          <w:szCs w:val="32"/>
        </w:rPr>
        <w:t xml:space="preserve">Table of Contents</w:t>
      </w:r>
    </w:p>
    <w:p>
      <w:pPr>
        <w:tabs>
          <w:tab w:val="right" w:pos="9350" w:leader="dot"/>
        </w:tabs>
        <w:spacing w:after="60" w:line="24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val="false"/>
          <w:bCs w:val="false"/>
          <w:sz w:val="24"/>
          <w:szCs w:val="24"/>
        </w:rPr>
        <w:t xml:space="preserve">	3</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1.1 Why Low-Code Matters Today</w:t>
      </w:r>
      <w:r>
        <w:rPr>
          <w:rFonts w:ascii="Times New Roman" w:cs="Times New Roman" w:eastAsia="Times New Roman" w:hAnsi="Times New Roman"/>
          <w:b w:val="false"/>
          <w:bCs w:val="false"/>
          <w:sz w:val="24"/>
          <w:szCs w:val="24"/>
        </w:rPr>
        <w:t xml:space="preserve">	3</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1.2 Scope of This Survey</w:t>
      </w:r>
      <w:r>
        <w:rPr>
          <w:rFonts w:ascii="Times New Roman" w:cs="Times New Roman" w:eastAsia="Times New Roman" w:hAnsi="Times New Roman"/>
          <w:b w:val="false"/>
          <w:bCs w:val="false"/>
          <w:sz w:val="24"/>
          <w:szCs w:val="24"/>
        </w:rPr>
        <w:t xml:space="preserve">	3</w:t>
      </w:r>
    </w:p>
    <w:p>
      <w:pPr>
        <w:tabs>
          <w:tab w:val="right" w:pos="9350" w:leader="dot"/>
        </w:tabs>
        <w:spacing w:after="60" w:line="240"/>
      </w:pPr>
      <w:r>
        <w:rPr>
          <w:rFonts w:ascii="Times New Roman" w:cs="Times New Roman" w:eastAsia="Times New Roman" w:hAnsi="Times New Roman"/>
          <w:b/>
          <w:bCs/>
          <w:sz w:val="24"/>
          <w:szCs w:val="24"/>
        </w:rPr>
        <w:t xml:space="preserve">2. AI-Powered Development and Generative AI Copilots</w:t>
      </w:r>
      <w:r>
        <w:rPr>
          <w:rFonts w:ascii="Times New Roman" w:cs="Times New Roman" w:eastAsia="Times New Roman" w:hAnsi="Times New Roman"/>
          <w:b w:val="false"/>
          <w:bCs w:val="false"/>
          <w:sz w:val="24"/>
          <w:szCs w:val="24"/>
        </w:rPr>
        <w:t xml:space="preserve">	3</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2.1 AI-Assisted Application Building</w:t>
      </w:r>
      <w:r>
        <w:rPr>
          <w:rFonts w:ascii="Times New Roman" w:cs="Times New Roman" w:eastAsia="Times New Roman" w:hAnsi="Times New Roman"/>
          <w:b w:val="false"/>
          <w:bCs w:val="false"/>
          <w:sz w:val="24"/>
          <w:szCs w:val="24"/>
        </w:rPr>
        <w:t xml:space="preserve">	4</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2.2 Predictive and Conversational Features</w:t>
      </w:r>
      <w:r>
        <w:rPr>
          <w:rFonts w:ascii="Times New Roman" w:cs="Times New Roman" w:eastAsia="Times New Roman" w:hAnsi="Times New Roman"/>
          <w:b w:val="false"/>
          <w:bCs w:val="false"/>
          <w:sz w:val="24"/>
          <w:szCs w:val="24"/>
        </w:rPr>
        <w:t xml:space="preserve">	4</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2.3 Open-Source and Proprietary AI Models</w:t>
      </w:r>
      <w:r>
        <w:rPr>
          <w:rFonts w:ascii="Times New Roman" w:cs="Times New Roman" w:eastAsia="Times New Roman" w:hAnsi="Times New Roman"/>
          <w:b w:val="false"/>
          <w:bCs w:val="false"/>
          <w:sz w:val="24"/>
          <w:szCs w:val="24"/>
        </w:rPr>
        <w:t xml:space="preserve">	4</w:t>
      </w:r>
    </w:p>
    <w:p>
      <w:pPr>
        <w:tabs>
          <w:tab w:val="right" w:pos="9350" w:leader="dot"/>
        </w:tabs>
        <w:spacing w:after="60" w:line="240"/>
      </w:pPr>
      <w:r>
        <w:rPr>
          <w:rFonts w:ascii="Times New Roman" w:cs="Times New Roman" w:eastAsia="Times New Roman" w:hAnsi="Times New Roman"/>
          <w:b/>
          <w:bCs/>
          <w:sz w:val="24"/>
          <w:szCs w:val="24"/>
        </w:rPr>
        <w:t xml:space="preserve">3. Rise of Citizen Developers</w:t>
      </w:r>
      <w:r>
        <w:rPr>
          <w:rFonts w:ascii="Times New Roman" w:cs="Times New Roman" w:eastAsia="Times New Roman" w:hAnsi="Times New Roman"/>
          <w:b w:val="false"/>
          <w:bCs w:val="false"/>
          <w:sz w:val="24"/>
          <w:szCs w:val="24"/>
        </w:rPr>
        <w:t xml:space="preserve">	4</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3.1 Enabling Business Users</w:t>
      </w:r>
      <w:r>
        <w:rPr>
          <w:rFonts w:ascii="Times New Roman" w:cs="Times New Roman" w:eastAsia="Times New Roman" w:hAnsi="Times New Roman"/>
          <w:b w:val="false"/>
          <w:bCs w:val="false"/>
          <w:sz w:val="24"/>
          <w:szCs w:val="24"/>
        </w:rPr>
        <w:t xml:space="preserve">	4</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3.2 Fusion Teams</w:t>
      </w:r>
      <w:r>
        <w:rPr>
          <w:rFonts w:ascii="Times New Roman" w:cs="Times New Roman" w:eastAsia="Times New Roman" w:hAnsi="Times New Roman"/>
          <w:b w:val="false"/>
          <w:bCs w:val="false"/>
          <w:sz w:val="24"/>
          <w:szCs w:val="24"/>
        </w:rPr>
        <w:t xml:space="preserve">	5</w:t>
      </w:r>
    </w:p>
    <w:p>
      <w:pPr>
        <w:tabs>
          <w:tab w:val="right" w:pos="9350" w:leader="dot"/>
        </w:tabs>
        <w:spacing w:after="60" w:line="240"/>
      </w:pPr>
      <w:r>
        <w:rPr>
          <w:rFonts w:ascii="Times New Roman" w:cs="Times New Roman" w:eastAsia="Times New Roman" w:hAnsi="Times New Roman"/>
          <w:b/>
          <w:bCs/>
          <w:sz w:val="24"/>
          <w:szCs w:val="24"/>
        </w:rPr>
        <w:t xml:space="preserve">4. Enterprise-Grade Security and Governance</w:t>
      </w:r>
      <w:r>
        <w:rPr>
          <w:rFonts w:ascii="Times New Roman" w:cs="Times New Roman" w:eastAsia="Times New Roman" w:hAnsi="Times New Roman"/>
          <w:b w:val="false"/>
          <w:bCs w:val="false"/>
          <w:sz w:val="24"/>
          <w:szCs w:val="24"/>
        </w:rPr>
        <w:t xml:space="preserve">	5</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4.1 Regulatory Compliance</w:t>
      </w:r>
      <w:r>
        <w:rPr>
          <w:rFonts w:ascii="Times New Roman" w:cs="Times New Roman" w:eastAsia="Times New Roman" w:hAnsi="Times New Roman"/>
          <w:b w:val="false"/>
          <w:bCs w:val="false"/>
          <w:sz w:val="24"/>
          <w:szCs w:val="24"/>
        </w:rPr>
        <w:t xml:space="preserve">	5</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4.2 Governance Frameworks</w:t>
      </w:r>
      <w:r>
        <w:rPr>
          <w:rFonts w:ascii="Times New Roman" w:cs="Times New Roman" w:eastAsia="Times New Roman" w:hAnsi="Times New Roman"/>
          <w:b w:val="false"/>
          <w:bCs w:val="false"/>
          <w:sz w:val="24"/>
          <w:szCs w:val="24"/>
        </w:rPr>
        <w:t xml:space="preserve">	5</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4.3 Identity and Access Management</w:t>
      </w:r>
      <w:r>
        <w:rPr>
          <w:rFonts w:ascii="Times New Roman" w:cs="Times New Roman" w:eastAsia="Times New Roman" w:hAnsi="Times New Roman"/>
          <w:b w:val="false"/>
          <w:bCs w:val="false"/>
          <w:sz w:val="24"/>
          <w:szCs w:val="24"/>
        </w:rPr>
        <w:t xml:space="preserve">	5</w:t>
      </w:r>
    </w:p>
    <w:p>
      <w:pPr>
        <w:tabs>
          <w:tab w:val="right" w:pos="9350" w:leader="dot"/>
        </w:tabs>
        <w:spacing w:after="60" w:line="240"/>
      </w:pPr>
      <w:r>
        <w:rPr>
          <w:rFonts w:ascii="Times New Roman" w:cs="Times New Roman" w:eastAsia="Times New Roman" w:hAnsi="Times New Roman"/>
          <w:b/>
          <w:bCs/>
          <w:sz w:val="24"/>
          <w:szCs w:val="24"/>
        </w:rPr>
        <w:t xml:space="preserve">5. Integration with DevOps Practices</w:t>
      </w:r>
      <w:r>
        <w:rPr>
          <w:rFonts w:ascii="Times New Roman" w:cs="Times New Roman" w:eastAsia="Times New Roman" w:hAnsi="Times New Roman"/>
          <w:b w:val="false"/>
          <w:bCs w:val="false"/>
          <w:sz w:val="24"/>
          <w:szCs w:val="24"/>
        </w:rPr>
        <w:t xml:space="preserve">	5</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5.1 Version Control and Change Management</w:t>
      </w:r>
      <w:r>
        <w:rPr>
          <w:rFonts w:ascii="Times New Roman" w:cs="Times New Roman" w:eastAsia="Times New Roman" w:hAnsi="Times New Roman"/>
          <w:b w:val="false"/>
          <w:bCs w:val="false"/>
          <w:sz w:val="24"/>
          <w:szCs w:val="24"/>
        </w:rPr>
        <w:t xml:space="preserve">	5</w:t>
      </w:r>
    </w:p>
    <w:p>
      <w:pPr>
        <w:tabs>
          <w:tab w:val="right" w:pos="9350" w:leader="dot"/>
        </w:tabs>
        <w:spacing w:after="60" w:line="240"/>
      </w:pPr>
      <w:r>
        <w:rPr>
          <w:rFonts w:ascii="Times New Roman" w:cs="Times New Roman" w:eastAsia="Times New Roman" w:hAnsi="Times New Roman"/>
          <w:b/>
          <w:bCs/>
          <w:sz w:val="24"/>
          <w:szCs w:val="24"/>
        </w:rPr>
        <w:t xml:space="preserve">6. Cloud-Native and Composable Low-Code Platforms</w:t>
      </w:r>
      <w:r>
        <w:rPr>
          <w:rFonts w:ascii="Times New Roman" w:cs="Times New Roman" w:eastAsia="Times New Roman" w:hAnsi="Times New Roman"/>
          <w:b w:val="false"/>
          <w:bCs w:val="false"/>
          <w:sz w:val="24"/>
          <w:szCs w:val="24"/>
        </w:rPr>
        <w:t xml:space="preserve">	6</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6.1 Open and Extensible Architectures</w:t>
      </w:r>
      <w:r>
        <w:rPr>
          <w:rFonts w:ascii="Times New Roman" w:cs="Times New Roman" w:eastAsia="Times New Roman" w:hAnsi="Times New Roman"/>
          <w:b w:val="false"/>
          <w:bCs w:val="false"/>
          <w:sz w:val="24"/>
          <w:szCs w:val="24"/>
        </w:rPr>
        <w:t xml:space="preserve">	6</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6.2 Composable Enterprise Stack</w:t>
      </w:r>
      <w:r>
        <w:rPr>
          <w:rFonts w:ascii="Times New Roman" w:cs="Times New Roman" w:eastAsia="Times New Roman" w:hAnsi="Times New Roman"/>
          <w:b w:val="false"/>
          <w:bCs w:val="false"/>
          <w:sz w:val="24"/>
          <w:szCs w:val="24"/>
        </w:rPr>
        <w:t xml:space="preserve">	6</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6.3 Scalability and Multi-Tenancy</w:t>
      </w:r>
      <w:r>
        <w:rPr>
          <w:rFonts w:ascii="Times New Roman" w:cs="Times New Roman" w:eastAsia="Times New Roman" w:hAnsi="Times New Roman"/>
          <w:b w:val="false"/>
          <w:bCs w:val="false"/>
          <w:sz w:val="24"/>
          <w:szCs w:val="24"/>
        </w:rPr>
        <w:t xml:space="preserve">	6</w:t>
      </w:r>
    </w:p>
    <w:p>
      <w:pPr>
        <w:tabs>
          <w:tab w:val="right" w:pos="9350" w:leader="dot"/>
        </w:tabs>
        <w:spacing w:after="60" w:line="240"/>
      </w:pPr>
      <w:r>
        <w:rPr>
          <w:rFonts w:ascii="Times New Roman" w:cs="Times New Roman" w:eastAsia="Times New Roman" w:hAnsi="Times New Roman"/>
          <w:b/>
          <w:bCs/>
          <w:sz w:val="24"/>
          <w:szCs w:val="24"/>
        </w:rPr>
        <w:t xml:space="preserve">7. Low-Code, IoT, and Hyperautomation</w:t>
      </w:r>
      <w:r>
        <w:rPr>
          <w:rFonts w:ascii="Times New Roman" w:cs="Times New Roman" w:eastAsia="Times New Roman" w:hAnsi="Times New Roman"/>
          <w:b w:val="false"/>
          <w:bCs w:val="false"/>
          <w:sz w:val="24"/>
          <w:szCs w:val="24"/>
        </w:rPr>
        <w:t xml:space="preserve">	6</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7.1 End-to-End Process Automation</w:t>
      </w:r>
      <w:r>
        <w:rPr>
          <w:rFonts w:ascii="Times New Roman" w:cs="Times New Roman" w:eastAsia="Times New Roman" w:hAnsi="Times New Roman"/>
          <w:b w:val="false"/>
          <w:bCs w:val="false"/>
          <w:sz w:val="24"/>
          <w:szCs w:val="24"/>
        </w:rPr>
        <w:t xml:space="preserve">	6</w:t>
      </w:r>
    </w:p>
    <w:p>
      <w:pPr>
        <w:tabs>
          <w:tab w:val="right" w:pos="9350" w:leader="dot"/>
        </w:tabs>
        <w:spacing w:after="60" w:line="240"/>
      </w:pPr>
      <w:r>
        <w:rPr>
          <w:rFonts w:ascii="Times New Roman" w:cs="Times New Roman" w:eastAsia="Times New Roman" w:hAnsi="Times New Roman"/>
          <w:b/>
          <w:bCs/>
          <w:sz w:val="24"/>
          <w:szCs w:val="24"/>
        </w:rPr>
        <w:t xml:space="preserve">8. Low-Code as a Foundation for AI Applications</w:t>
      </w:r>
      <w:r>
        <w:rPr>
          <w:rFonts w:ascii="Times New Roman" w:cs="Times New Roman" w:eastAsia="Times New Roman" w:hAnsi="Times New Roman"/>
          <w:b w:val="false"/>
          <w:bCs w:val="false"/>
          <w:sz w:val="24"/>
          <w:szCs w:val="24"/>
        </w:rPr>
        <w:t xml:space="preserve">	7</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8.1 Democratizing AI Access</w:t>
      </w:r>
      <w:r>
        <w:rPr>
          <w:rFonts w:ascii="Times New Roman" w:cs="Times New Roman" w:eastAsia="Times New Roman" w:hAnsi="Times New Roman"/>
          <w:b w:val="false"/>
          <w:bCs w:val="false"/>
          <w:sz w:val="24"/>
          <w:szCs w:val="24"/>
        </w:rPr>
        <w:t xml:space="preserve">	7</w:t>
      </w:r>
    </w:p>
    <w:p>
      <w:pPr>
        <w:tabs>
          <w:tab w:val="right" w:pos="9350" w:leader="dot"/>
        </w:tabs>
        <w:spacing w:after="60" w:line="240"/>
      </w:pPr>
      <w:r>
        <w:rPr>
          <w:rFonts w:ascii="Times New Roman" w:cs="Times New Roman" w:eastAsia="Times New Roman" w:hAnsi="Times New Roman"/>
          <w:b/>
          <w:bCs/>
          <w:sz w:val="24"/>
          <w:szCs w:val="24"/>
        </w:rPr>
        <w:t xml:space="preserve">9. Market Growth and Statistics</w:t>
      </w:r>
      <w:r>
        <w:rPr>
          <w:rFonts w:ascii="Times New Roman" w:cs="Times New Roman" w:eastAsia="Times New Roman" w:hAnsi="Times New Roman"/>
          <w:b w:val="false"/>
          <w:bCs w:val="false"/>
          <w:sz w:val="24"/>
          <w:szCs w:val="24"/>
        </w:rPr>
        <w:t xml:space="preserve">	7</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9.1 Snapshot of Key Figures</w:t>
      </w:r>
      <w:r>
        <w:rPr>
          <w:rFonts w:ascii="Times New Roman" w:cs="Times New Roman" w:eastAsia="Times New Roman" w:hAnsi="Times New Roman"/>
          <w:b w:val="false"/>
          <w:bCs w:val="false"/>
          <w:sz w:val="24"/>
          <w:szCs w:val="24"/>
        </w:rPr>
        <w:t xml:space="preserve">	7</w:t>
      </w:r>
    </w:p>
    <w:p>
      <w:pPr>
        <w:tabs>
          <w:tab w:val="right" w:pos="9350" w:leader="dot"/>
        </w:tabs>
        <w:spacing w:after="60" w:line="240"/>
      </w:pPr>
      <w:r>
        <w:rPr>
          <w:rFonts w:ascii="Times New Roman" w:cs="Times New Roman" w:eastAsia="Times New Roman" w:hAnsi="Times New Roman"/>
          <w:b/>
          <w:bCs/>
          <w:sz w:val="24"/>
          <w:szCs w:val="24"/>
        </w:rPr>
        <w:t xml:space="preserve">10. Challenges and Considerations</w:t>
      </w:r>
      <w:r>
        <w:rPr>
          <w:rFonts w:ascii="Times New Roman" w:cs="Times New Roman" w:eastAsia="Times New Roman" w:hAnsi="Times New Roman"/>
          <w:b w:val="false"/>
          <w:bCs w:val="false"/>
          <w:sz w:val="24"/>
          <w:szCs w:val="24"/>
        </w:rPr>
        <w:t xml:space="preserve">	8</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10.1 Balancing Speed and Control</w:t>
      </w:r>
      <w:r>
        <w:rPr>
          <w:rFonts w:ascii="Times New Roman" w:cs="Times New Roman" w:eastAsia="Times New Roman" w:hAnsi="Times New Roman"/>
          <w:b w:val="false"/>
          <w:bCs w:val="false"/>
          <w:sz w:val="24"/>
          <w:szCs w:val="24"/>
        </w:rPr>
        <w:t xml:space="preserve">	8</w:t>
      </w:r>
    </w:p>
    <w:p>
      <w:pPr>
        <w:tabs>
          <w:tab w:val="right" w:pos="9350" w:leader="dot"/>
        </w:tabs>
        <w:spacing w:after="60" w:line="240"/>
      </w:pPr>
      <w:r>
        <w:rPr>
          <w:rFonts w:ascii="Times New Roman" w:cs="Times New Roman" w:eastAsia="Times New Roman" w:hAnsi="Times New Roman"/>
          <w:b/>
          <w:bCs/>
          <w:sz w:val="24"/>
          <w:szCs w:val="24"/>
        </w:rPr>
        <w:t xml:space="preserve">11. Zoho Creator: A Practical Case in Point</w:t>
      </w:r>
      <w:r>
        <w:rPr>
          <w:rFonts w:ascii="Times New Roman" w:cs="Times New Roman" w:eastAsia="Times New Roman" w:hAnsi="Times New Roman"/>
          <w:b w:val="false"/>
          <w:bCs w:val="false"/>
          <w:sz w:val="24"/>
          <w:szCs w:val="24"/>
        </w:rPr>
        <w:t xml:space="preserve">	8</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11.1 Alignment with AI Trends</w:t>
      </w:r>
      <w:r>
        <w:rPr>
          <w:rFonts w:ascii="Times New Roman" w:cs="Times New Roman" w:eastAsia="Times New Roman" w:hAnsi="Times New Roman"/>
          <w:b w:val="false"/>
          <w:bCs w:val="false"/>
          <w:sz w:val="24"/>
          <w:szCs w:val="24"/>
        </w:rPr>
        <w:t xml:space="preserve">	9</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11.2 Support for Citizen and Professional Developers</w:t>
      </w:r>
      <w:r>
        <w:rPr>
          <w:rFonts w:ascii="Times New Roman" w:cs="Times New Roman" w:eastAsia="Times New Roman" w:hAnsi="Times New Roman"/>
          <w:b w:val="false"/>
          <w:bCs w:val="false"/>
          <w:sz w:val="24"/>
          <w:szCs w:val="24"/>
        </w:rPr>
        <w:t xml:space="preserve">	9</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11.3 Enterprise Readiness</w:t>
      </w:r>
      <w:r>
        <w:rPr>
          <w:rFonts w:ascii="Times New Roman" w:cs="Times New Roman" w:eastAsia="Times New Roman" w:hAnsi="Times New Roman"/>
          <w:b w:val="false"/>
          <w:bCs w:val="false"/>
          <w:sz w:val="24"/>
          <w:szCs w:val="24"/>
        </w:rPr>
        <w:t xml:space="preserve">	9</w:t>
      </w:r>
    </w:p>
    <w:p>
      <w:pPr>
        <w:tabs>
          <w:tab w:val="right" w:pos="9350" w:leader="dot"/>
        </w:tabs>
        <w:spacing w:after="60" w:line="240"/>
      </w:pPr>
      <w:r>
        <w:rPr>
          <w:rFonts w:ascii="Times New Roman" w:cs="Times New Roman" w:eastAsia="Times New Roman" w:hAnsi="Times New Roman"/>
          <w:b/>
          <w:bCs/>
          <w:sz w:val="24"/>
          <w:szCs w:val="24"/>
        </w:rPr>
        <w:t xml:space="preserve">12. Conclusion</w:t>
      </w:r>
      <w:r>
        <w:rPr>
          <w:rFonts w:ascii="Times New Roman" w:cs="Times New Roman" w:eastAsia="Times New Roman" w:hAnsi="Times New Roman"/>
          <w:b w:val="false"/>
          <w:bCs w:val="false"/>
          <w:sz w:val="24"/>
          <w:szCs w:val="24"/>
        </w:rPr>
        <w:t xml:space="preserve">	9</w:t>
      </w:r>
    </w:p>
    <w:p>
      <w:pPr>
        <w:tabs>
          <w:tab w:val="right" w:pos="9350" w:leader="dot"/>
        </w:tabs>
        <w:spacing w:after="20" w:line="240"/>
        <w:ind w:left="360"/>
      </w:pPr>
      <w:r>
        <w:rPr>
          <w:rFonts w:ascii="Times New Roman" w:cs="Times New Roman" w:eastAsia="Times New Roman" w:hAnsi="Times New Roman"/>
          <w:b w:val="false"/>
          <w:bCs w:val="false"/>
          <w:sz w:val="24"/>
          <w:szCs w:val="24"/>
        </w:rPr>
        <w:t xml:space="preserve">12.1 Future Outlook</w:t>
      </w:r>
      <w:r>
        <w:rPr>
          <w:rFonts w:ascii="Times New Roman" w:cs="Times New Roman" w:eastAsia="Times New Roman" w:hAnsi="Times New Roman"/>
          <w:b w:val="false"/>
          <w:bCs w:val="false"/>
          <w:sz w:val="24"/>
          <w:szCs w:val="24"/>
        </w:rPr>
        <w:t xml:space="preserve">	9</w:t>
      </w:r>
    </w:p>
    <w:p>
      <w:pPr>
        <w:tabs>
          <w:tab w:val="right" w:pos="9350" w:leader="dot"/>
        </w:tabs>
        <w:spacing w:after="60" w:line="240"/>
      </w:pPr>
      <w:r>
        <w:rPr>
          <w:rFonts w:ascii="Times New Roman" w:cs="Times New Roman" w:eastAsia="Times New Roman" w:hAnsi="Times New Roman"/>
          <w:b/>
          <w:bCs/>
          <w:sz w:val="24"/>
          <w:szCs w:val="24"/>
        </w:rPr>
        <w:t xml:space="preserve">13. References</w:t>
      </w:r>
      <w:r>
        <w:rPr>
          <w:rFonts w:ascii="Times New Roman" w:cs="Times New Roman" w:eastAsia="Times New Roman" w:hAnsi="Times New Roman"/>
          <w:b w:val="false"/>
          <w:bCs w:val="false"/>
          <w:sz w:val="24"/>
          <w:szCs w:val="24"/>
        </w:rPr>
        <w:t xml:space="preserve">	10</w:t>
      </w:r>
    </w:p>
    <w:p>
      <w:r>
        <w:br w:type="page"/>
      </w:r>
    </w:p>
    <w:p>
      <w:pPr>
        <w:pStyle w:val="Heading1"/>
        <w:spacing w:after="200" w:before="300"/>
      </w:pPr>
      <w:r>
        <w:rPr>
          <w:rFonts w:ascii="Times New Roman" w:cs="Times New Roman" w:eastAsia="Times New Roman" w:hAnsi="Times New Roman"/>
          <w:b/>
          <w:bCs/>
          <w:color w:val="000000"/>
          <w:sz w:val="32"/>
          <w:szCs w:val="32"/>
        </w:rPr>
        <w:t xml:space="preserve">1. Introduction</w:t>
      </w:r>
    </w:p>
    <w:p>
      <w:pPr>
        <w:spacing w:after="200" w:line="300"/>
        <w:jc w:val="both"/>
      </w:pPr>
      <w:r>
        <w:rPr>
          <w:rFonts w:ascii="Times New Roman" w:cs="Times New Roman" w:eastAsia="Times New Roman" w:hAnsi="Times New Roman"/>
          <w:b w:val="false"/>
          <w:bCs w:val="false"/>
          <w:sz w:val="24"/>
          <w:szCs w:val="24"/>
        </w:rPr>
        <w:t xml:space="preserve">Low-code application development refers to a software engineering approach that enables developers and non-developers to design, build, and deploy applications using visual interfaces, drag-and-drop components, and pre-built templates, instead of writing extensive lines of traditional code. Platforms such as Zoho Creator, OutSystems, Mendix, and Microsoft Power Apps have made it possible for organizations to accelerate application delivery, reduce dependency on specialized programming skills, and respond quickly to changing business requirements.</w:t>
      </w:r>
    </w:p>
    <w:p>
      <w:pPr>
        <w:spacing w:after="200" w:line="300"/>
        <w:jc w:val="both"/>
      </w:pPr>
      <w:r>
        <w:rPr>
          <w:rFonts w:ascii="Times New Roman" w:cs="Times New Roman" w:eastAsia="Times New Roman" w:hAnsi="Times New Roman"/>
          <w:b w:val="false"/>
          <w:bCs w:val="false"/>
          <w:sz w:val="24"/>
          <w:szCs w:val="24"/>
        </w:rPr>
        <w:t xml:space="preserve">The low-code movement has evolved rapidly over the past few years, moving from a niche productivity tool into a core pillar of enterprise digital transformation. According to industry analysts, a majority of new enterprise applications are now expected to be built using low-code or no-code technologies, reflecting a structural shift in how software is created and maintained. This survey report explores the major emerging trends shaping the low-code landscape, examining how artificial intelligence, citizen development, security, DevOps integration, and cloud-native architectures are collectively redefining the way applications are built.</w:t>
      </w:r>
    </w:p>
    <w:p>
      <w:pPr>
        <w:spacing w:after="200" w:line="300"/>
        <w:jc w:val="both"/>
      </w:pPr>
      <w:r>
        <w:rPr>
          <w:rFonts w:ascii="Times New Roman" w:cs="Times New Roman" w:eastAsia="Times New Roman" w:hAnsi="Times New Roman"/>
          <w:b w:val="false"/>
          <w:bCs w:val="false"/>
          <w:sz w:val="24"/>
          <w:szCs w:val="24"/>
        </w:rPr>
        <w:t xml:space="preserve">The objective of this report is to present a consolidated overview of the trends currently influencing low-code platforms, with particular relevance to tools such as Zoho Creator, and to highlight the opportunities and challenges organizations face while adopting these platforms.</w:t>
      </w:r>
    </w:p>
    <w:p>
      <w:pPr>
        <w:pStyle w:val="Heading2"/>
        <w:spacing w:after="150" w:before="200"/>
      </w:pPr>
      <w:r>
        <w:rPr>
          <w:rFonts w:ascii="Times New Roman" w:cs="Times New Roman" w:eastAsia="Times New Roman" w:hAnsi="Times New Roman"/>
          <w:b/>
          <w:bCs/>
          <w:color w:val="000000"/>
          <w:sz w:val="28"/>
          <w:szCs w:val="28"/>
        </w:rPr>
        <w:t xml:space="preserve">1.1 Why Low-Code Matters Today</w:t>
      </w:r>
    </w:p>
    <w:p>
      <w:pPr>
        <w:spacing w:after="200" w:line="300"/>
        <w:jc w:val="both"/>
      </w:pPr>
      <w:r>
        <w:rPr>
          <w:rFonts w:ascii="Times New Roman" w:cs="Times New Roman" w:eastAsia="Times New Roman" w:hAnsi="Times New Roman"/>
          <w:b w:val="false"/>
          <w:bCs w:val="false"/>
          <w:sz w:val="24"/>
          <w:szCs w:val="24"/>
        </w:rPr>
        <w:t xml:space="preserve">The shortage of skilled software engineers, combined with the growing backlog of digital initiatives within enterprises, has pushed organizations to look for alternative development approaches. Low-code platforms directly address this gap by allowing a broader range of employees, including business analysts and operations staff, to participate in application creation. This democratization of development reduces bottlenecks in the IT department and allows organizations to respond to market changes with far greater agility than traditional software development cycles permit.</w:t>
      </w:r>
    </w:p>
    <w:p>
      <w:pPr>
        <w:pStyle w:val="Heading2"/>
        <w:spacing w:after="150" w:before="200"/>
      </w:pPr>
      <w:r>
        <w:rPr>
          <w:rFonts w:ascii="Times New Roman" w:cs="Times New Roman" w:eastAsia="Times New Roman" w:hAnsi="Times New Roman"/>
          <w:b/>
          <w:bCs/>
          <w:color w:val="000000"/>
          <w:sz w:val="28"/>
          <w:szCs w:val="28"/>
        </w:rPr>
        <w:t xml:space="preserve">1.2 Scope of This Survey</w:t>
      </w:r>
    </w:p>
    <w:p>
      <w:pPr>
        <w:spacing w:after="200" w:line="300"/>
        <w:jc w:val="both"/>
      </w:pPr>
      <w:r>
        <w:rPr>
          <w:rFonts w:ascii="Times New Roman" w:cs="Times New Roman" w:eastAsia="Times New Roman" w:hAnsi="Times New Roman"/>
          <w:b w:val="false"/>
          <w:bCs w:val="false"/>
          <w:sz w:val="24"/>
          <w:szCs w:val="24"/>
        </w:rPr>
        <w:t xml:space="preserve">This report surveys twelve interconnected trends spanning artificial intelligence, citizen development, governance, DevOps, cloud architecture, automation, and market growth. Each section examines how the trend is manifesting in current low-code platforms, the benefits it offers to organizations, and the practical considerations that adopters should keep in mind. The report closes with a discussion of ongoing challenges and a set of concluding observations about the future direction of the low-code industry.</w:t>
      </w:r>
    </w:p>
    <w:p>
      <w:pPr>
        <w:pStyle w:val="Heading1"/>
        <w:spacing w:after="200" w:before="300"/>
      </w:pPr>
      <w:r>
        <w:rPr>
          <w:rFonts w:ascii="Times New Roman" w:cs="Times New Roman" w:eastAsia="Times New Roman" w:hAnsi="Times New Roman"/>
          <w:b/>
          <w:bCs/>
          <w:color w:val="000000"/>
          <w:sz w:val="32"/>
          <w:szCs w:val="32"/>
        </w:rPr>
        <w:t xml:space="preserve">2. AI-Powered Development and Generative AI Copilots</w:t>
      </w:r>
    </w:p>
    <w:p>
      <w:pPr>
        <w:spacing w:after="200" w:line="300"/>
        <w:jc w:val="both"/>
      </w:pPr>
      <w:r>
        <w:rPr>
          <w:rFonts w:ascii="Times New Roman" w:cs="Times New Roman" w:eastAsia="Times New Roman" w:hAnsi="Times New Roman"/>
          <w:b w:val="false"/>
          <w:bCs w:val="false"/>
          <w:sz w:val="24"/>
          <w:szCs w:val="24"/>
        </w:rPr>
        <w:t xml:space="preserve">One of the most significant trends reshaping low-code development is the deep integration of artificial intelligence into the platform itself. Modern low-code tools are increasingly embedding AI-driven code suggestions, intelligent automation features, and predictive analytics directly into the development environment, allowing users to build smarter applications with far less manual effort.</w:t>
      </w:r>
    </w:p>
    <w:p>
      <w:pPr>
        <w:pStyle w:val="Heading2"/>
        <w:spacing w:after="150" w:before="200"/>
      </w:pPr>
      <w:r>
        <w:rPr>
          <w:rFonts w:ascii="Times New Roman" w:cs="Times New Roman" w:eastAsia="Times New Roman" w:hAnsi="Times New Roman"/>
          <w:b/>
          <w:bCs/>
          <w:color w:val="000000"/>
          <w:sz w:val="28"/>
          <w:szCs w:val="28"/>
        </w:rPr>
        <w:t xml:space="preserve">2.1 AI-Assisted Application Building</w:t>
      </w:r>
    </w:p>
    <w:p>
      <w:pPr>
        <w:spacing w:after="200" w:line="300"/>
        <w:jc w:val="both"/>
      </w:pPr>
      <w:r>
        <w:rPr>
          <w:rFonts w:ascii="Times New Roman" w:cs="Times New Roman" w:eastAsia="Times New Roman" w:hAnsi="Times New Roman"/>
          <w:b w:val="false"/>
          <w:bCs w:val="false"/>
          <w:sz w:val="24"/>
          <w:szCs w:val="24"/>
        </w:rPr>
        <w:t xml:space="preserve">Platforms now offer AI copilots that can generate workflows, suggest form layouts, and even create entire application skeletons from natural-language prompts. This reduces the learning curve for citizen developers and speeds up prototyping for professional developers alike.</w:t>
      </w:r>
    </w:p>
    <w:p>
      <w:pPr>
        <w:pStyle w:val="Heading2"/>
        <w:spacing w:after="150" w:before="200"/>
      </w:pPr>
      <w:r>
        <w:rPr>
          <w:rFonts w:ascii="Times New Roman" w:cs="Times New Roman" w:eastAsia="Times New Roman" w:hAnsi="Times New Roman"/>
          <w:b/>
          <w:bCs/>
          <w:color w:val="000000"/>
          <w:sz w:val="28"/>
          <w:szCs w:val="28"/>
        </w:rPr>
        <w:t xml:space="preserve">2.2 Predictive and Conversational Features</w:t>
      </w:r>
    </w:p>
    <w:p>
      <w:pPr>
        <w:spacing w:after="200" w:line="300"/>
        <w:jc w:val="both"/>
      </w:pPr>
      <w:r>
        <w:rPr>
          <w:rFonts w:ascii="Times New Roman" w:cs="Times New Roman" w:eastAsia="Times New Roman" w:hAnsi="Times New Roman"/>
          <w:b w:val="false"/>
          <w:bCs w:val="false"/>
          <w:sz w:val="24"/>
          <w:szCs w:val="24"/>
        </w:rPr>
        <w:t xml:space="preserve">Many platforms are moving beyond static forms and buttons toward conversational, prompt-driven interfaces. Users can describe the outcome they want, and the platform generates dynamic pages or logic in response, marking a shift comparable to earlier leaps in web interactivity.</w:t>
      </w:r>
    </w:p>
    <w:p>
      <w:pPr>
        <w:pStyle w:val="Heading2"/>
        <w:spacing w:after="150" w:before="200"/>
      </w:pPr>
      <w:r>
        <w:rPr>
          <w:rFonts w:ascii="Times New Roman" w:cs="Times New Roman" w:eastAsia="Times New Roman" w:hAnsi="Times New Roman"/>
          <w:b/>
          <w:bCs/>
          <w:color w:val="000000"/>
          <w:sz w:val="28"/>
          <w:szCs w:val="28"/>
        </w:rPr>
        <w:t xml:space="preserve">2.3 Open-Source and Proprietary AI Models</w:t>
      </w:r>
    </w:p>
    <w:p>
      <w:pPr>
        <w:spacing w:after="200" w:line="300"/>
        <w:jc w:val="both"/>
      </w:pPr>
      <w:r>
        <w:rPr>
          <w:rFonts w:ascii="Times New Roman" w:cs="Times New Roman" w:eastAsia="Times New Roman" w:hAnsi="Times New Roman"/>
          <w:b w:val="false"/>
          <w:bCs w:val="false"/>
          <w:sz w:val="24"/>
          <w:szCs w:val="24"/>
        </w:rPr>
        <w:t xml:space="preserve">Low-code vendors are increasingly experimenting with both proprietary and open-source large language models to power in-platform assistants. As open-source models continue to improve in quality, platforms are gaining more flexibility to offer AI features at lower cost while still maintaining reliable performance for common development tasks such as generating validation rules, writing formulas, or summarizing data.</w:t>
      </w:r>
    </w:p>
    <w:p>
      <w:pPr>
        <w:pStyle w:val="Heading1"/>
        <w:spacing w:after="200" w:before="300"/>
      </w:pPr>
      <w:r>
        <w:rPr>
          <w:rFonts w:ascii="Times New Roman" w:cs="Times New Roman" w:eastAsia="Times New Roman" w:hAnsi="Times New Roman"/>
          <w:b/>
          <w:bCs/>
          <w:color w:val="000000"/>
          <w:sz w:val="32"/>
          <w:szCs w:val="32"/>
        </w:rPr>
        <w:t xml:space="preserve">3. Rise of Citizen Developers</w:t>
      </w:r>
    </w:p>
    <w:p>
      <w:pPr>
        <w:spacing w:after="200" w:line="300"/>
        <w:jc w:val="both"/>
      </w:pPr>
      <w:r>
        <w:rPr>
          <w:rFonts w:ascii="Times New Roman" w:cs="Times New Roman" w:eastAsia="Times New Roman" w:hAnsi="Times New Roman"/>
          <w:b w:val="false"/>
          <w:bCs w:val="false"/>
          <w:sz w:val="24"/>
          <w:szCs w:val="24"/>
        </w:rPr>
        <w:t xml:space="preserve">A citizen developer is a business user who creates applications using low-code or no-code platforms without formal programming training. This trend continues to accelerate as organizations look for ways to close the gap between growing demand for digital solutions and the limited capacity of IT departments.</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Citizen developers are projected to make up a large majority of the total low-code user base, with estimates suggesting they will soon outnumber professional developers significantly.</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Demand for citizen-built applications is growing far faster than IT teams can keep up with, making self-service tooling essential.</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Organizations are introducing governance frameworks to ensure citizen-built apps remain secure and maintainable.</w:t>
      </w:r>
    </w:p>
    <w:p>
      <w:pPr>
        <w:pStyle w:val="Heading2"/>
        <w:spacing w:after="150" w:before="200"/>
      </w:pPr>
      <w:r>
        <w:rPr>
          <w:rFonts w:ascii="Times New Roman" w:cs="Times New Roman" w:eastAsia="Times New Roman" w:hAnsi="Times New Roman"/>
          <w:b/>
          <w:bCs/>
          <w:color w:val="000000"/>
          <w:sz w:val="28"/>
          <w:szCs w:val="28"/>
        </w:rPr>
        <w:t xml:space="preserve">3.1 Enabling Business Users</w:t>
      </w:r>
    </w:p>
    <w:p>
      <w:pPr>
        <w:spacing w:after="200" w:line="300"/>
        <w:jc w:val="both"/>
      </w:pPr>
      <w:r>
        <w:rPr>
          <w:rFonts w:ascii="Times New Roman" w:cs="Times New Roman" w:eastAsia="Times New Roman" w:hAnsi="Times New Roman"/>
          <w:b w:val="false"/>
          <w:bCs w:val="false"/>
          <w:sz w:val="24"/>
          <w:szCs w:val="24"/>
        </w:rPr>
        <w:t xml:space="preserve">Platforms like Zoho Creator are specifically designed with citizen developers in mind, offering intuitive drag-and-drop builders, pre-built templates, and guided workflows that allow business users to translate domain expertise directly into working applications without waiting in an IT queue.</w:t>
      </w:r>
    </w:p>
    <w:p>
      <w:pPr>
        <w:pStyle w:val="Heading2"/>
        <w:spacing w:after="150" w:before="200"/>
      </w:pPr>
      <w:r>
        <w:rPr>
          <w:rFonts w:ascii="Times New Roman" w:cs="Times New Roman" w:eastAsia="Times New Roman" w:hAnsi="Times New Roman"/>
          <w:b/>
          <w:bCs/>
          <w:color w:val="000000"/>
          <w:sz w:val="28"/>
          <w:szCs w:val="28"/>
        </w:rPr>
        <w:t xml:space="preserve">3.2 Fusion Teams</w:t>
      </w:r>
    </w:p>
    <w:p>
      <w:pPr>
        <w:spacing w:after="200" w:line="300"/>
        <w:jc w:val="both"/>
      </w:pPr>
      <w:r>
        <w:rPr>
          <w:rFonts w:ascii="Times New Roman" w:cs="Times New Roman" w:eastAsia="Times New Roman" w:hAnsi="Times New Roman"/>
          <w:b w:val="false"/>
          <w:bCs w:val="false"/>
          <w:sz w:val="24"/>
          <w:szCs w:val="24"/>
        </w:rPr>
        <w:t xml:space="preserve">A growing practice is the formation of fusion teams, where citizen developers from business units collaborate directly with professional IT staff. Professional developers focus on architecture, integration, and complex logic, while citizen developers handle front-end design and department-specific workflows, resulting in faster delivery without sacrificing technical quality.</w:t>
      </w:r>
    </w:p>
    <w:p>
      <w:pPr>
        <w:pStyle w:val="Heading1"/>
        <w:spacing w:after="200" w:before="300"/>
      </w:pPr>
      <w:r>
        <w:rPr>
          <w:rFonts w:ascii="Times New Roman" w:cs="Times New Roman" w:eastAsia="Times New Roman" w:hAnsi="Times New Roman"/>
          <w:b/>
          <w:bCs/>
          <w:color w:val="000000"/>
          <w:sz w:val="32"/>
          <w:szCs w:val="32"/>
        </w:rPr>
        <w:t xml:space="preserve">4. Enterprise-Grade Security and Governance</w:t>
      </w:r>
    </w:p>
    <w:p>
      <w:pPr>
        <w:spacing w:after="200" w:line="300"/>
        <w:jc w:val="both"/>
      </w:pPr>
      <w:r>
        <w:rPr>
          <w:rFonts w:ascii="Times New Roman" w:cs="Times New Roman" w:eastAsia="Times New Roman" w:hAnsi="Times New Roman"/>
          <w:b w:val="false"/>
          <w:bCs w:val="false"/>
          <w:sz w:val="24"/>
          <w:szCs w:val="24"/>
        </w:rPr>
        <w:t xml:space="preserve">As low-code platforms move from departmental tools to enterprise infrastructure, security and compliance have become critical focus areas. Organizations are prioritizing platforms that offer role-based access control, automated compliance checks, and strong data encryption.</w:t>
      </w:r>
    </w:p>
    <w:p>
      <w:pPr>
        <w:pStyle w:val="Heading2"/>
        <w:spacing w:after="150" w:before="200"/>
      </w:pPr>
      <w:r>
        <w:rPr>
          <w:rFonts w:ascii="Times New Roman" w:cs="Times New Roman" w:eastAsia="Times New Roman" w:hAnsi="Times New Roman"/>
          <w:b/>
          <w:bCs/>
          <w:color w:val="000000"/>
          <w:sz w:val="28"/>
          <w:szCs w:val="28"/>
        </w:rPr>
        <w:t xml:space="preserve">4.1 Regulatory Compliance</w:t>
      </w:r>
    </w:p>
    <w:p>
      <w:pPr>
        <w:spacing w:after="200" w:line="300"/>
        <w:jc w:val="both"/>
      </w:pPr>
      <w:r>
        <w:rPr>
          <w:rFonts w:ascii="Times New Roman" w:cs="Times New Roman" w:eastAsia="Times New Roman" w:hAnsi="Times New Roman"/>
          <w:b w:val="false"/>
          <w:bCs w:val="false"/>
          <w:sz w:val="24"/>
          <w:szCs w:val="24"/>
        </w:rPr>
        <w:t xml:space="preserve">For organizations in regulated industries such as healthcare and finance, low-code platforms must demonstrate adherence to standards such as GDPR, HIPAA, and PCI-DSS. Vendors are responding by building compliance tooling directly into their platforms.</w:t>
      </w:r>
    </w:p>
    <w:p>
      <w:pPr>
        <w:pStyle w:val="Heading2"/>
        <w:spacing w:after="150" w:before="200"/>
      </w:pPr>
      <w:r>
        <w:rPr>
          <w:rFonts w:ascii="Times New Roman" w:cs="Times New Roman" w:eastAsia="Times New Roman" w:hAnsi="Times New Roman"/>
          <w:b/>
          <w:bCs/>
          <w:color w:val="000000"/>
          <w:sz w:val="28"/>
          <w:szCs w:val="28"/>
        </w:rPr>
        <w:t xml:space="preserve">4.2 Governance Frameworks</w:t>
      </w:r>
    </w:p>
    <w:p>
      <w:pPr>
        <w:spacing w:after="200" w:line="300"/>
        <w:jc w:val="both"/>
      </w:pPr>
      <w:r>
        <w:rPr>
          <w:rFonts w:ascii="Times New Roman" w:cs="Times New Roman" w:eastAsia="Times New Roman" w:hAnsi="Times New Roman"/>
          <w:b w:val="false"/>
          <w:bCs w:val="false"/>
          <w:sz w:val="24"/>
          <w:szCs w:val="24"/>
        </w:rPr>
        <w:t xml:space="preserve">Enterprises are establishing centers of excellence and governance policies to balance the agility of citizen development with the oversight required to maintain application quality, security, and scalability across the organization.</w:t>
      </w:r>
    </w:p>
    <w:p>
      <w:pPr>
        <w:pStyle w:val="Heading2"/>
        <w:spacing w:after="150" w:before="200"/>
      </w:pPr>
      <w:r>
        <w:rPr>
          <w:rFonts w:ascii="Times New Roman" w:cs="Times New Roman" w:eastAsia="Times New Roman" w:hAnsi="Times New Roman"/>
          <w:b/>
          <w:bCs/>
          <w:color w:val="000000"/>
          <w:sz w:val="28"/>
          <w:szCs w:val="28"/>
        </w:rPr>
        <w:t xml:space="preserve">4.3 Identity and Access Management</w:t>
      </w:r>
    </w:p>
    <w:p>
      <w:pPr>
        <w:spacing w:after="200" w:line="300"/>
        <w:jc w:val="both"/>
      </w:pPr>
      <w:r>
        <w:rPr>
          <w:rFonts w:ascii="Times New Roman" w:cs="Times New Roman" w:eastAsia="Times New Roman" w:hAnsi="Times New Roman"/>
          <w:b w:val="false"/>
          <w:bCs w:val="false"/>
          <w:sz w:val="24"/>
          <w:szCs w:val="24"/>
        </w:rPr>
        <w:t xml:space="preserve">Modern low-code platforms are integrating with enterprise identity providers to support single sign-on, multi-factor authentication, and granular permission models. This ensures that applications built rapidly by business users still adhere to the same access control standards applied across the rest of the organization's technology stack.</w:t>
      </w:r>
    </w:p>
    <w:p>
      <w:pPr>
        <w:pStyle w:val="Heading1"/>
        <w:spacing w:after="200" w:before="300"/>
      </w:pPr>
      <w:r>
        <w:rPr>
          <w:rFonts w:ascii="Times New Roman" w:cs="Times New Roman" w:eastAsia="Times New Roman" w:hAnsi="Times New Roman"/>
          <w:b/>
          <w:bCs/>
          <w:color w:val="000000"/>
          <w:sz w:val="32"/>
          <w:szCs w:val="32"/>
        </w:rPr>
        <w:t xml:space="preserve">5. Integration with DevOps Practices</w:t>
      </w:r>
    </w:p>
    <w:p>
      <w:pPr>
        <w:spacing w:after="200" w:line="300"/>
        <w:jc w:val="both"/>
      </w:pPr>
      <w:r>
        <w:rPr>
          <w:rFonts w:ascii="Times New Roman" w:cs="Times New Roman" w:eastAsia="Times New Roman" w:hAnsi="Times New Roman"/>
          <w:b w:val="false"/>
          <w:bCs w:val="false"/>
          <w:sz w:val="24"/>
          <w:szCs w:val="24"/>
        </w:rPr>
        <w:t xml:space="preserve">Low-code platforms are increasingly being integrated into broader DevOps pipelines, enabling continuous integration and continuous delivery (CI/CD) for applications that were traditionally built outside formal engineering workflows. This ensures that low-code applications meet the same standards of scalability, reliability, and maintainability expected of traditionally coded software.</w:t>
      </w:r>
    </w:p>
    <w:p>
      <w:pPr>
        <w:spacing w:after="200" w:line="300"/>
        <w:jc w:val="both"/>
      </w:pPr>
      <w:r>
        <w:rPr>
          <w:rFonts w:ascii="Times New Roman" w:cs="Times New Roman" w:eastAsia="Times New Roman" w:hAnsi="Times New Roman"/>
          <w:b w:val="false"/>
          <w:bCs w:val="false"/>
          <w:sz w:val="24"/>
          <w:szCs w:val="24"/>
        </w:rPr>
        <w:t xml:space="preserve">This convergence allows professional development teams and citizen developers to collaborate within a single delivery pipeline, with automated testing, version control, and deployment processes applied consistently across both low-code and traditional application components.</w:t>
      </w:r>
    </w:p>
    <w:p>
      <w:pPr>
        <w:pStyle w:val="Heading2"/>
        <w:spacing w:after="150" w:before="200"/>
      </w:pPr>
      <w:r>
        <w:rPr>
          <w:rFonts w:ascii="Times New Roman" w:cs="Times New Roman" w:eastAsia="Times New Roman" w:hAnsi="Times New Roman"/>
          <w:b/>
          <w:bCs/>
          <w:color w:val="000000"/>
          <w:sz w:val="28"/>
          <w:szCs w:val="28"/>
        </w:rPr>
        <w:t xml:space="preserve">5.1 Version Control and Change Management</w:t>
      </w:r>
    </w:p>
    <w:p>
      <w:pPr>
        <w:spacing w:after="200" w:line="300"/>
        <w:jc w:val="both"/>
      </w:pPr>
      <w:r>
        <w:rPr>
          <w:rFonts w:ascii="Times New Roman" w:cs="Times New Roman" w:eastAsia="Times New Roman" w:hAnsi="Times New Roman"/>
          <w:b w:val="false"/>
          <w:bCs w:val="false"/>
          <w:sz w:val="24"/>
          <w:szCs w:val="24"/>
        </w:rPr>
        <w:t xml:space="preserve">Leading low-code platforms now provide built-in version history, environment promotion (development, staging, production), and rollback capabilities. These features bring low-code development closer to established software engineering discipline, reducing the risk of untracked changes disrupting business-critical applications.</w:t>
      </w:r>
    </w:p>
    <w:p>
      <w:pPr>
        <w:pStyle w:val="Heading1"/>
        <w:spacing w:after="200" w:before="300"/>
      </w:pPr>
      <w:r>
        <w:rPr>
          <w:rFonts w:ascii="Times New Roman" w:cs="Times New Roman" w:eastAsia="Times New Roman" w:hAnsi="Times New Roman"/>
          <w:b/>
          <w:bCs/>
          <w:color w:val="000000"/>
          <w:sz w:val="32"/>
          <w:szCs w:val="32"/>
        </w:rPr>
        <w:t xml:space="preserve">6. Cloud-Native and Composable Low-Code Platforms</w:t>
      </w:r>
    </w:p>
    <w:p>
      <w:pPr>
        <w:spacing w:after="200" w:line="300"/>
        <w:jc w:val="both"/>
      </w:pPr>
      <w:r>
        <w:rPr>
          <w:rFonts w:ascii="Times New Roman" w:cs="Times New Roman" w:eastAsia="Times New Roman" w:hAnsi="Times New Roman"/>
          <w:b w:val="false"/>
          <w:bCs w:val="false"/>
          <w:sz w:val="24"/>
          <w:szCs w:val="24"/>
        </w:rPr>
        <w:t xml:space="preserve">Cloud-based development continues to be a dominant trend, offering scalability, accessibility, and cost-effectiveness. Low-code platforms are increasingly cloud-native by design, allowing applications to be built, tested, and deployed entirely within cloud environments.</w:t>
      </w:r>
    </w:p>
    <w:p>
      <w:pPr>
        <w:pStyle w:val="Heading2"/>
        <w:spacing w:after="150" w:before="200"/>
      </w:pPr>
      <w:r>
        <w:rPr>
          <w:rFonts w:ascii="Times New Roman" w:cs="Times New Roman" w:eastAsia="Times New Roman" w:hAnsi="Times New Roman"/>
          <w:b/>
          <w:bCs/>
          <w:color w:val="000000"/>
          <w:sz w:val="28"/>
          <w:szCs w:val="28"/>
        </w:rPr>
        <w:t xml:space="preserve">6.1 Open and Extensible Architectures</w:t>
      </w:r>
    </w:p>
    <w:p>
      <w:pPr>
        <w:spacing w:after="200" w:line="300"/>
        <w:jc w:val="both"/>
      </w:pPr>
      <w:r>
        <w:rPr>
          <w:rFonts w:ascii="Times New Roman" w:cs="Times New Roman" w:eastAsia="Times New Roman" w:hAnsi="Times New Roman"/>
          <w:b w:val="false"/>
          <w:bCs w:val="false"/>
          <w:sz w:val="24"/>
          <w:szCs w:val="24"/>
        </w:rPr>
        <w:t xml:space="preserve">Rather than offering closed, all-in-one ecosystems, many platforms now support open architectures and extensibility, enabling organizations to integrate low-code applications with existing enterprise systems, APIs, and third-party services.</w:t>
      </w:r>
    </w:p>
    <w:p>
      <w:pPr>
        <w:pStyle w:val="Heading2"/>
        <w:spacing w:after="150" w:before="200"/>
      </w:pPr>
      <w:r>
        <w:rPr>
          <w:rFonts w:ascii="Times New Roman" w:cs="Times New Roman" w:eastAsia="Times New Roman" w:hAnsi="Times New Roman"/>
          <w:b/>
          <w:bCs/>
          <w:color w:val="000000"/>
          <w:sz w:val="28"/>
          <w:szCs w:val="28"/>
        </w:rPr>
        <w:t xml:space="preserve">6.2 Composable Enterprise Stack</w:t>
      </w:r>
    </w:p>
    <w:p>
      <w:pPr>
        <w:spacing w:after="200" w:line="300"/>
        <w:jc w:val="both"/>
      </w:pPr>
      <w:r>
        <w:rPr>
          <w:rFonts w:ascii="Times New Roman" w:cs="Times New Roman" w:eastAsia="Times New Roman" w:hAnsi="Times New Roman"/>
          <w:b w:val="false"/>
          <w:bCs w:val="false"/>
          <w:sz w:val="24"/>
          <w:szCs w:val="24"/>
        </w:rPr>
        <w:t xml:space="preserve">Low-code is increasingly viewed as one layer within a larger composable technology stack, where modular application components can be assembled, reused, and recombined to meet evolving business needs.</w:t>
      </w:r>
    </w:p>
    <w:p>
      <w:pPr>
        <w:pStyle w:val="Heading2"/>
        <w:spacing w:after="150" w:before="200"/>
      </w:pPr>
      <w:r>
        <w:rPr>
          <w:rFonts w:ascii="Times New Roman" w:cs="Times New Roman" w:eastAsia="Times New Roman" w:hAnsi="Times New Roman"/>
          <w:b/>
          <w:bCs/>
          <w:color w:val="000000"/>
          <w:sz w:val="28"/>
          <w:szCs w:val="28"/>
        </w:rPr>
        <w:t xml:space="preserve">6.3 Scalability and Multi-Tenancy</w:t>
      </w:r>
    </w:p>
    <w:p>
      <w:pPr>
        <w:spacing w:after="200" w:line="300"/>
        <w:jc w:val="both"/>
      </w:pPr>
      <w:r>
        <w:rPr>
          <w:rFonts w:ascii="Times New Roman" w:cs="Times New Roman" w:eastAsia="Times New Roman" w:hAnsi="Times New Roman"/>
          <w:b w:val="false"/>
          <w:bCs w:val="false"/>
          <w:sz w:val="24"/>
          <w:szCs w:val="24"/>
        </w:rPr>
        <w:t xml:space="preserve">Cloud-native low-code platforms are built to scale automatically with usage and support multi-tenant deployments, allowing a single platform instance to serve multiple departments or business units securely. This reduces infrastructure overhead while still allowing each team to maintain its own applications and data boundaries.</w:t>
      </w:r>
    </w:p>
    <w:p>
      <w:pPr>
        <w:pStyle w:val="Heading1"/>
        <w:spacing w:after="200" w:before="300"/>
      </w:pPr>
      <w:r>
        <w:rPr>
          <w:rFonts w:ascii="Times New Roman" w:cs="Times New Roman" w:eastAsia="Times New Roman" w:hAnsi="Times New Roman"/>
          <w:b/>
          <w:bCs/>
          <w:color w:val="000000"/>
          <w:sz w:val="32"/>
          <w:szCs w:val="32"/>
        </w:rPr>
        <w:t xml:space="preserve">7. Low-Code, IoT, and Hyperautomation</w:t>
      </w:r>
    </w:p>
    <w:p>
      <w:pPr>
        <w:spacing w:after="200" w:line="300"/>
        <w:jc w:val="both"/>
      </w:pPr>
      <w:r>
        <w:rPr>
          <w:rFonts w:ascii="Times New Roman" w:cs="Times New Roman" w:eastAsia="Times New Roman" w:hAnsi="Times New Roman"/>
          <w:b w:val="false"/>
          <w:bCs w:val="false"/>
          <w:sz w:val="24"/>
          <w:szCs w:val="24"/>
        </w:rPr>
        <w:t xml:space="preserve">The convergence of low-code development with the Internet of Things (IoT) is an emerging trend, as organizations look to rapidly build applications that can collect, process, and act on data from connected devices without extensive custom engineering.</w:t>
      </w:r>
    </w:p>
    <w:p>
      <w:pPr>
        <w:spacing w:after="200" w:line="300"/>
        <w:jc w:val="both"/>
      </w:pPr>
      <w:r>
        <w:rPr>
          <w:rFonts w:ascii="Times New Roman" w:cs="Times New Roman" w:eastAsia="Times New Roman" w:hAnsi="Times New Roman"/>
          <w:b w:val="false"/>
          <w:bCs w:val="false"/>
          <w:sz w:val="24"/>
          <w:szCs w:val="24"/>
        </w:rPr>
        <w:t xml:space="preserve">Closely related is the trend of hyperautomation, where low-code platforms are combined with robotic process automation (RPA) and workflow orchestration tools to automate increasingly complex, end-to-end business processes across departments.</w:t>
      </w:r>
    </w:p>
    <w:p>
      <w:pPr>
        <w:pStyle w:val="Heading2"/>
        <w:spacing w:after="150" w:before="200"/>
      </w:pPr>
      <w:r>
        <w:rPr>
          <w:rFonts w:ascii="Times New Roman" w:cs="Times New Roman" w:eastAsia="Times New Roman" w:hAnsi="Times New Roman"/>
          <w:b/>
          <w:bCs/>
          <w:color w:val="000000"/>
          <w:sz w:val="28"/>
          <w:szCs w:val="28"/>
        </w:rPr>
        <w:t xml:space="preserve">7.1 End-to-End Process Automation</w:t>
      </w:r>
    </w:p>
    <w:p>
      <w:pPr>
        <w:spacing w:after="200" w:line="300"/>
        <w:jc w:val="both"/>
      </w:pPr>
      <w:r>
        <w:rPr>
          <w:rFonts w:ascii="Times New Roman" w:cs="Times New Roman" w:eastAsia="Times New Roman" w:hAnsi="Times New Roman"/>
          <w:b w:val="false"/>
          <w:bCs w:val="false"/>
          <w:sz w:val="24"/>
          <w:szCs w:val="24"/>
        </w:rPr>
        <w:t xml:space="preserve">Hyperautomation initiatives increasingly combine low-code application development with RPA bots, business process management engines, and AI-driven decision-making to automate entire workflows rather than isolated tasks. This shifts the role of low-code from simply building interfaces to orchestrating complete business processes from start to finish.</w:t>
      </w:r>
    </w:p>
    <w:p>
      <w:pPr>
        <w:pStyle w:val="Heading1"/>
        <w:spacing w:after="200" w:before="300"/>
      </w:pPr>
      <w:r>
        <w:rPr>
          <w:rFonts w:ascii="Times New Roman" w:cs="Times New Roman" w:eastAsia="Times New Roman" w:hAnsi="Times New Roman"/>
          <w:b/>
          <w:bCs/>
          <w:color w:val="000000"/>
          <w:sz w:val="32"/>
          <w:szCs w:val="32"/>
        </w:rPr>
        <w:t xml:space="preserve">8. Low-Code as a Foundation for AI Applications</w:t>
      </w:r>
    </w:p>
    <w:p>
      <w:pPr>
        <w:spacing w:after="200" w:line="300"/>
        <w:jc w:val="both"/>
      </w:pPr>
      <w:r>
        <w:rPr>
          <w:rFonts w:ascii="Times New Roman" w:cs="Times New Roman" w:eastAsia="Times New Roman" w:hAnsi="Times New Roman"/>
          <w:b w:val="false"/>
          <w:bCs w:val="false"/>
          <w:sz w:val="24"/>
          <w:szCs w:val="24"/>
        </w:rPr>
        <w:t xml:space="preserve">Beyond using AI to build applications, low-code platforms are increasingly being used as the foundation for building AI-powered applications themselves. Developers are leveraging low-code environments to design intelligent apps with capabilities such as natural language processing, machine learning integration, and predictive analytics.</w:t>
      </w:r>
    </w:p>
    <w:p>
      <w:pPr>
        <w:spacing w:after="200" w:line="300"/>
        <w:jc w:val="both"/>
      </w:pPr>
      <w:r>
        <w:rPr>
          <w:rFonts w:ascii="Times New Roman" w:cs="Times New Roman" w:eastAsia="Times New Roman" w:hAnsi="Times New Roman"/>
          <w:b w:val="false"/>
          <w:bCs w:val="false"/>
          <w:sz w:val="24"/>
          <w:szCs w:val="24"/>
        </w:rPr>
        <w:t xml:space="preserve">This trend is expected to grow as businesses seek to embed AI into everyday operations without requiring dedicated data science teams for every implementation, with low-code acting as the accessible layer through which AI capabilities are delivered to end users.</w:t>
      </w:r>
    </w:p>
    <w:p>
      <w:pPr>
        <w:pStyle w:val="Heading2"/>
        <w:spacing w:after="150" w:before="200"/>
      </w:pPr>
      <w:r>
        <w:rPr>
          <w:rFonts w:ascii="Times New Roman" w:cs="Times New Roman" w:eastAsia="Times New Roman" w:hAnsi="Times New Roman"/>
          <w:b/>
          <w:bCs/>
          <w:color w:val="000000"/>
          <w:sz w:val="28"/>
          <w:szCs w:val="28"/>
        </w:rPr>
        <w:t xml:space="preserve">8.1 Democratizing AI Access</w:t>
      </w:r>
    </w:p>
    <w:p>
      <w:pPr>
        <w:spacing w:after="200" w:line="300"/>
        <w:jc w:val="both"/>
      </w:pPr>
      <w:r>
        <w:rPr>
          <w:rFonts w:ascii="Times New Roman" w:cs="Times New Roman" w:eastAsia="Times New Roman" w:hAnsi="Times New Roman"/>
          <w:b w:val="false"/>
          <w:bCs w:val="false"/>
          <w:sz w:val="24"/>
          <w:szCs w:val="24"/>
        </w:rPr>
        <w:t xml:space="preserve">By exposing pre-built AI connectors and model integrations through visual interfaces, low-code platforms allow business teams to embed capabilities such as sentiment analysis, document extraction, and chatbots into their applications without needing to write machine learning code from scratch, effectively democratizing access to AI across the organization.</w:t>
      </w:r>
    </w:p>
    <w:p>
      <w:pPr>
        <w:pStyle w:val="Heading1"/>
        <w:spacing w:after="200" w:before="300"/>
      </w:pPr>
      <w:r>
        <w:rPr>
          <w:rFonts w:ascii="Times New Roman" w:cs="Times New Roman" w:eastAsia="Times New Roman" w:hAnsi="Times New Roman"/>
          <w:b/>
          <w:bCs/>
          <w:color w:val="000000"/>
          <w:sz w:val="32"/>
          <w:szCs w:val="32"/>
        </w:rPr>
        <w:t xml:space="preserve">9. Market Growth and Statistics</w:t>
      </w:r>
    </w:p>
    <w:p>
      <w:pPr>
        <w:spacing w:after="200" w:line="300"/>
        <w:jc w:val="both"/>
      </w:pPr>
      <w:r>
        <w:rPr>
          <w:rFonts w:ascii="Times New Roman" w:cs="Times New Roman" w:eastAsia="Times New Roman" w:hAnsi="Times New Roman"/>
          <w:b w:val="false"/>
          <w:bCs w:val="false"/>
          <w:sz w:val="24"/>
          <w:szCs w:val="24"/>
        </w:rPr>
        <w:t xml:space="preserve">The low-code and no-code market has shown consistent, strong growth over the past several years, driven by digital transformation mandates, developer talent shortages, and enterprise demand for faster application delivery. Multiple analyst estimates converge on the same overall direction, even where specific figures vary by methodology.</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Industry estimates place the global low-code market in the tens of billions of dollars, with strong double-digit compound annual growth projected through the next decade.</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A large majority of new enterprise applications are expected to involve low-code or no-code technologies.</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Developers outside formal IT departments are expected to make up the majority of the low-code user base.</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Organizations report significant reductions in development time and cost when adopting low-code platforms compared to traditional development.</w:t>
      </w:r>
    </w:p>
    <w:p>
      <w:pPr>
        <w:pStyle w:val="Heading2"/>
        <w:spacing w:after="150" w:before="200"/>
      </w:pPr>
      <w:r>
        <w:rPr>
          <w:rFonts w:ascii="Times New Roman" w:cs="Times New Roman" w:eastAsia="Times New Roman" w:hAnsi="Times New Roman"/>
          <w:b/>
          <w:bCs/>
          <w:color w:val="000000"/>
          <w:sz w:val="28"/>
          <w:szCs w:val="28"/>
        </w:rPr>
        <w:t xml:space="preserve">9.1 Snapshot of Key Figures</w:t>
      </w:r>
    </w:p>
    <w:p>
      <w:pPr>
        <w:spacing w:after="200" w:line="300"/>
        <w:jc w:val="both"/>
      </w:pPr>
      <w:r>
        <w:rPr>
          <w:rFonts w:ascii="Times New Roman" w:cs="Times New Roman" w:eastAsia="Times New Roman" w:hAnsi="Times New Roman"/>
          <w:b w:val="false"/>
          <w:bCs w:val="false"/>
          <w:sz w:val="24"/>
          <w:szCs w:val="24"/>
        </w:rPr>
        <w:t xml:space="preserve">The table below summarizes commonly cited figures from industry research on the low-code and no-code market. Figures vary between sources due to differences in market definition and scope, but all point toward sustained, rapid growth.</w:t>
      </w:r>
    </w:p>
    <w:tbl>
      <w:tblPr>
        <w:tblW w:type="dxa" w:w="850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4500"/>
      </w:tblGrid>
      <w:tr>
        <w:tc>
          <w:tcPr>
            <w:tcW w:type="dxa" w:w="4000"/>
            <w:shd w:fill="D9D9D9" w:color="auto"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Metric</w:t>
            </w:r>
          </w:p>
        </w:tc>
        <w:tc>
          <w:tcPr>
            <w:tcW w:type="dxa" w:w="4500"/>
            <w:shd w:fill="D9D9D9" w:color="auto" w:val="clear"/>
            <w:tcMar>
              <w:top w:type="dxa" w:w="100"/>
              <w:left w:type="dxa" w:w="150"/>
              <w:bottom w:type="dxa" w:w="100"/>
              <w:right w:type="dxa" w:w="150"/>
            </w:tcMar>
          </w:tcPr>
          <w:p>
            <w:r>
              <w:rPr>
                <w:rFonts w:ascii="Times New Roman" w:cs="Times New Roman" w:eastAsia="Times New Roman" w:hAnsi="Times New Roman"/>
                <w:b/>
                <w:bCs/>
                <w:sz w:val="24"/>
                <w:szCs w:val="24"/>
              </w:rPr>
              <w:t xml:space="preserve">Approximate Figure</w:t>
            </w:r>
          </w:p>
        </w:tc>
      </w:tr>
      <w:tr>
        <w:tc>
          <w:tcPr>
            <w:tcW w:type="dxa" w:w="40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New enterprise apps built on low-code</w:t>
            </w:r>
          </w:p>
        </w:tc>
        <w:tc>
          <w:tcPr>
            <w:tcW w:type="dxa" w:w="45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70-75%</w:t>
            </w:r>
          </w:p>
        </w:tc>
      </w:tr>
      <w:tr>
        <w:tc>
          <w:tcPr>
            <w:tcW w:type="dxa" w:w="40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Low-code users expected to be outside IT</w:t>
            </w:r>
          </w:p>
        </w:tc>
        <w:tc>
          <w:tcPr>
            <w:tcW w:type="dxa" w:w="45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~80%</w:t>
            </w:r>
          </w:p>
        </w:tc>
      </w:tr>
      <w:tr>
        <w:tc>
          <w:tcPr>
            <w:tcW w:type="dxa" w:w="40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Reduction in development time</w:t>
            </w:r>
          </w:p>
        </w:tc>
        <w:tc>
          <w:tcPr>
            <w:tcW w:type="dxa" w:w="45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Up to 90% faster</w:t>
            </w:r>
          </w:p>
        </w:tc>
      </w:tr>
      <w:tr>
        <w:tc>
          <w:tcPr>
            <w:tcW w:type="dxa" w:w="40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Reduction in development cost</w:t>
            </w:r>
          </w:p>
        </w:tc>
        <w:tc>
          <w:tcPr>
            <w:tcW w:type="dxa" w:w="45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Up to 70% lower</w:t>
            </w:r>
          </w:p>
        </w:tc>
      </w:tr>
      <w:tr>
        <w:tc>
          <w:tcPr>
            <w:tcW w:type="dxa" w:w="40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Enterprise developers already using low-code</w:t>
            </w:r>
          </w:p>
        </w:tc>
        <w:tc>
          <w:tcPr>
            <w:tcW w:type="dxa" w:w="4500"/>
            <w:tcMar>
              <w:top w:type="dxa" w:w="100"/>
              <w:left w:type="dxa" w:w="150"/>
              <w:bottom w:type="dxa" w:w="100"/>
              <w:right w:type="dxa" w:w="150"/>
            </w:tcMar>
          </w:tcPr>
          <w:p>
            <w:r>
              <w:rPr>
                <w:rFonts w:ascii="Times New Roman" w:cs="Times New Roman" w:eastAsia="Times New Roman" w:hAnsi="Times New Roman"/>
                <w:b w:val="false"/>
                <w:bCs w:val="false"/>
                <w:sz w:val="24"/>
                <w:szCs w:val="24"/>
              </w:rPr>
              <w:t xml:space="preserve">~87%</w:t>
            </w:r>
          </w:p>
        </w:tc>
      </w:tr>
    </w:tbl>
    <w:p>
      <w:pPr>
        <w:spacing w:after="200"/>
      </w:pPr>
      <w:r>
        <w:rPr>
          <w:rFonts w:ascii="Times New Roman" w:cs="Times New Roman" w:eastAsia="Times New Roman" w:hAnsi="Times New Roman"/>
          <w:b w:val="false"/>
          <w:bCs w:val="false"/>
          <w:sz w:val="24"/>
          <w:szCs w:val="24"/>
        </w:rPr>
        <w:t xml:space="preserve"/>
      </w:r>
    </w:p>
    <w:p>
      <w:pPr>
        <w:pStyle w:val="Heading1"/>
        <w:spacing w:after="200" w:before="300"/>
      </w:pPr>
      <w:r>
        <w:rPr>
          <w:rFonts w:ascii="Times New Roman" w:cs="Times New Roman" w:eastAsia="Times New Roman" w:hAnsi="Times New Roman"/>
          <w:b/>
          <w:bCs/>
          <w:color w:val="000000"/>
          <w:sz w:val="32"/>
          <w:szCs w:val="32"/>
        </w:rPr>
        <w:t xml:space="preserve">10. Challenges and Considerations</w:t>
      </w:r>
    </w:p>
    <w:p>
      <w:pPr>
        <w:spacing w:after="200" w:line="300"/>
        <w:jc w:val="both"/>
      </w:pPr>
      <w:r>
        <w:rPr>
          <w:rFonts w:ascii="Times New Roman" w:cs="Times New Roman" w:eastAsia="Times New Roman" w:hAnsi="Times New Roman"/>
          <w:b w:val="false"/>
          <w:bCs w:val="false"/>
          <w:sz w:val="24"/>
          <w:szCs w:val="24"/>
        </w:rPr>
        <w:t xml:space="preserve">Despite the strong growth and clear benefits of low-code platforms, organizations continue to face challenges that must be addressed for successful adoption.</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Integration complexity when connecting low-code applications with legacy systems and disparate data sources.</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Security concerns arising from a larger number of citizen-built applications without centralized oversight.</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The need for proper governance frameworks to manage application sprawl and maintain quality standards.</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Vendor lock-in risks when applications are deeply tied to a specific low-code platform's proprietary architecture.</w:t>
      </w:r>
    </w:p>
    <w:p>
      <w:pPr>
        <w:pStyle w:val="ListParagraph"/>
        <w:numPr>
          <w:ilvl w:val="0"/>
          <w:numId w:val="1"/>
        </w:numPr>
        <w:spacing w:after="120" w:line="300"/>
      </w:pPr>
      <w:r>
        <w:rPr>
          <w:rFonts w:ascii="Times New Roman" w:cs="Times New Roman" w:eastAsia="Times New Roman" w:hAnsi="Times New Roman"/>
          <w:b w:val="false"/>
          <w:bCs w:val="false"/>
          <w:sz w:val="24"/>
          <w:szCs w:val="24"/>
        </w:rPr>
        <w:t xml:space="preserve">Skill gaps in effectively combining low-code tools with AI, DevOps, and automation practices.</w:t>
      </w:r>
    </w:p>
    <w:p>
      <w:pPr>
        <w:pStyle w:val="Heading2"/>
        <w:spacing w:after="150" w:before="200"/>
      </w:pPr>
      <w:r>
        <w:rPr>
          <w:rFonts w:ascii="Times New Roman" w:cs="Times New Roman" w:eastAsia="Times New Roman" w:hAnsi="Times New Roman"/>
          <w:b/>
          <w:bCs/>
          <w:color w:val="000000"/>
          <w:sz w:val="28"/>
          <w:szCs w:val="28"/>
        </w:rPr>
        <w:t xml:space="preserve">10.1 Balancing Speed and Control</w:t>
      </w:r>
    </w:p>
    <w:p>
      <w:pPr>
        <w:spacing w:after="200" w:line="300"/>
        <w:jc w:val="both"/>
      </w:pPr>
      <w:r>
        <w:rPr>
          <w:rFonts w:ascii="Times New Roman" w:cs="Times New Roman" w:eastAsia="Times New Roman" w:hAnsi="Times New Roman"/>
          <w:b w:val="false"/>
          <w:bCs w:val="false"/>
          <w:sz w:val="24"/>
          <w:szCs w:val="24"/>
        </w:rPr>
        <w:t xml:space="preserve">The central tension in low-code adoption is balancing the speed and accessibility that make the approach attractive with the control, security, and maintainability required for long-term enterprise use. Organizations that succeed with low-code typically pair platform adoption with clear governance policies, training programs, and a defined escalation path for applications that outgrow their original citizen-developed scope.</w:t>
      </w:r>
    </w:p>
    <w:p>
      <w:pPr>
        <w:pStyle w:val="Heading1"/>
        <w:spacing w:after="200" w:before="300"/>
      </w:pPr>
      <w:r>
        <w:rPr>
          <w:rFonts w:ascii="Times New Roman" w:cs="Times New Roman" w:eastAsia="Times New Roman" w:hAnsi="Times New Roman"/>
          <w:b/>
          <w:bCs/>
          <w:color w:val="000000"/>
          <w:sz w:val="32"/>
          <w:szCs w:val="32"/>
        </w:rPr>
        <w:t xml:space="preserve">11. Zoho Creator: A Practical Case in Point</w:t>
      </w:r>
    </w:p>
    <w:p>
      <w:pPr>
        <w:spacing w:after="200" w:line="300"/>
        <w:jc w:val="both"/>
      </w:pPr>
      <w:r>
        <w:rPr>
          <w:rFonts w:ascii="Times New Roman" w:cs="Times New Roman" w:eastAsia="Times New Roman" w:hAnsi="Times New Roman"/>
          <w:b w:val="false"/>
          <w:bCs w:val="false"/>
          <w:sz w:val="24"/>
          <w:szCs w:val="24"/>
        </w:rPr>
        <w:t xml:space="preserve">Zoho Creator serves as a practical illustration of many of the trends discussed in this report. As a widely used low-code platform, it combines a visual drag-and-drop application builder with deployment options, scripting capabilities, and integration tools, making it suitable for both citizen developers and professional teams building enterprise applications.</w:t>
      </w:r>
    </w:p>
    <w:p>
      <w:pPr>
        <w:pStyle w:val="Heading2"/>
        <w:spacing w:after="150" w:before="200"/>
      </w:pPr>
      <w:r>
        <w:rPr>
          <w:rFonts w:ascii="Times New Roman" w:cs="Times New Roman" w:eastAsia="Times New Roman" w:hAnsi="Times New Roman"/>
          <w:b/>
          <w:bCs/>
          <w:color w:val="000000"/>
          <w:sz w:val="28"/>
          <w:szCs w:val="28"/>
        </w:rPr>
        <w:t xml:space="preserve">11.1 Alignment with AI Trends</w:t>
      </w:r>
    </w:p>
    <w:p>
      <w:pPr>
        <w:spacing w:after="200" w:line="300"/>
        <w:jc w:val="both"/>
      </w:pPr>
      <w:r>
        <w:rPr>
          <w:rFonts w:ascii="Times New Roman" w:cs="Times New Roman" w:eastAsia="Times New Roman" w:hAnsi="Times New Roman"/>
          <w:b w:val="false"/>
          <w:bCs w:val="false"/>
          <w:sz w:val="24"/>
          <w:szCs w:val="24"/>
        </w:rPr>
        <w:t xml:space="preserve">Zoho Creator has introduced AI-assisted features that help users generate applications, forms, and workflows from natural-language descriptions, reflecting the broader industry shift toward AI-powered development discussed earlier in this report.</w:t>
      </w:r>
    </w:p>
    <w:p>
      <w:pPr>
        <w:pStyle w:val="Heading2"/>
        <w:spacing w:after="150" w:before="200"/>
      </w:pPr>
      <w:r>
        <w:rPr>
          <w:rFonts w:ascii="Times New Roman" w:cs="Times New Roman" w:eastAsia="Times New Roman" w:hAnsi="Times New Roman"/>
          <w:b/>
          <w:bCs/>
          <w:color w:val="000000"/>
          <w:sz w:val="28"/>
          <w:szCs w:val="28"/>
        </w:rPr>
        <w:t xml:space="preserve">11.2 Support for Citizen and Professional Developers</w:t>
      </w:r>
    </w:p>
    <w:p>
      <w:pPr>
        <w:spacing w:after="200" w:line="300"/>
        <w:jc w:val="both"/>
      </w:pPr>
      <w:r>
        <w:rPr>
          <w:rFonts w:ascii="Times New Roman" w:cs="Times New Roman" w:eastAsia="Times New Roman" w:hAnsi="Times New Roman"/>
          <w:b w:val="false"/>
          <w:bCs w:val="false"/>
          <w:sz w:val="24"/>
          <w:szCs w:val="24"/>
        </w:rPr>
        <w:t xml:space="preserve">The platform's Deluge scripting language allows professional developers to extend applications with custom logic, while its visual builder allows citizen developers to construct forms, reports, and workflows without writing code, exemplifying the fusion-team model of collaborative development described in Section 3.</w:t>
      </w:r>
    </w:p>
    <w:p>
      <w:pPr>
        <w:pStyle w:val="Heading2"/>
        <w:spacing w:after="150" w:before="200"/>
      </w:pPr>
      <w:r>
        <w:rPr>
          <w:rFonts w:ascii="Times New Roman" w:cs="Times New Roman" w:eastAsia="Times New Roman" w:hAnsi="Times New Roman"/>
          <w:b/>
          <w:bCs/>
          <w:color w:val="000000"/>
          <w:sz w:val="28"/>
          <w:szCs w:val="28"/>
        </w:rPr>
        <w:t xml:space="preserve">11.3 Enterprise Readiness</w:t>
      </w:r>
    </w:p>
    <w:p>
      <w:pPr>
        <w:spacing w:after="200" w:line="300"/>
        <w:jc w:val="both"/>
      </w:pPr>
      <w:r>
        <w:rPr>
          <w:rFonts w:ascii="Times New Roman" w:cs="Times New Roman" w:eastAsia="Times New Roman" w:hAnsi="Times New Roman"/>
          <w:b w:val="false"/>
          <w:bCs w:val="false"/>
          <w:sz w:val="24"/>
          <w:szCs w:val="24"/>
        </w:rPr>
        <w:t xml:space="preserve">Zoho Creator supports role-based permissions, data encryption, and integration with third-party services and APIs, aligning with the enterprise-grade security, governance, and composability trends outlined in Sections 4 and 6. These capabilities make it a representative example of how modern low-code platforms are evolving to meet enterprise expectations while remaining accessible to non-technical users.</w:t>
      </w:r>
    </w:p>
    <w:p>
      <w:pPr>
        <w:pStyle w:val="Heading1"/>
        <w:spacing w:after="200" w:before="300"/>
      </w:pPr>
      <w:r>
        <w:rPr>
          <w:rFonts w:ascii="Times New Roman" w:cs="Times New Roman" w:eastAsia="Times New Roman" w:hAnsi="Times New Roman"/>
          <w:b/>
          <w:bCs/>
          <w:color w:val="000000"/>
          <w:sz w:val="32"/>
          <w:szCs w:val="32"/>
        </w:rPr>
        <w:t xml:space="preserve">12. Conclusion</w:t>
      </w:r>
    </w:p>
    <w:p>
      <w:pPr>
        <w:spacing w:after="200" w:line="300"/>
        <w:jc w:val="both"/>
      </w:pPr>
      <w:r>
        <w:rPr>
          <w:rFonts w:ascii="Times New Roman" w:cs="Times New Roman" w:eastAsia="Times New Roman" w:hAnsi="Times New Roman"/>
          <w:b w:val="false"/>
          <w:bCs w:val="false"/>
          <w:sz w:val="24"/>
          <w:szCs w:val="24"/>
        </w:rPr>
        <w:t xml:space="preserve">Low-code application development has evolved from a productivity shortcut into a core layer of enterprise technology strategy. The convergence of artificial intelligence, citizen development, cloud-native architecture, DevOps integration, and hyperautomation is redefining how organizations conceive, build, and scale software solutions.</w:t>
      </w:r>
    </w:p>
    <w:p>
      <w:pPr>
        <w:spacing w:after="200" w:line="300"/>
        <w:jc w:val="both"/>
      </w:pPr>
      <w:r>
        <w:rPr>
          <w:rFonts w:ascii="Times New Roman" w:cs="Times New Roman" w:eastAsia="Times New Roman" w:hAnsi="Times New Roman"/>
          <w:b w:val="false"/>
          <w:bCs w:val="false"/>
          <w:sz w:val="24"/>
          <w:szCs w:val="24"/>
        </w:rPr>
        <w:t xml:space="preserve">As platforms such as Zoho Creator continue to mature, they are expected to offer even deeper AI integration, stronger governance capabilities, and greater interoperability with the broader enterprise technology ecosystem. Organizations that strategically adopt these emerging trends, while proactively managing associated risks such as security and governance, will be well positioned to accelerate digital transformation and maintain a competitive edge in an increasingly software-driven business environment.</w:t>
      </w:r>
    </w:p>
    <w:p>
      <w:pPr>
        <w:pStyle w:val="Heading2"/>
        <w:spacing w:after="150" w:before="200"/>
      </w:pPr>
      <w:r>
        <w:rPr>
          <w:rFonts w:ascii="Times New Roman" w:cs="Times New Roman" w:eastAsia="Times New Roman" w:hAnsi="Times New Roman"/>
          <w:b/>
          <w:bCs/>
          <w:color w:val="000000"/>
          <w:sz w:val="28"/>
          <w:szCs w:val="28"/>
        </w:rPr>
        <w:t xml:space="preserve">12.1 Future Outlook</w:t>
      </w:r>
    </w:p>
    <w:p>
      <w:pPr>
        <w:spacing w:after="200" w:line="300"/>
        <w:jc w:val="both"/>
      </w:pPr>
      <w:r>
        <w:rPr>
          <w:rFonts w:ascii="Times New Roman" w:cs="Times New Roman" w:eastAsia="Times New Roman" w:hAnsi="Times New Roman"/>
          <w:b w:val="false"/>
          <w:bCs w:val="false"/>
          <w:sz w:val="24"/>
          <w:szCs w:val="24"/>
        </w:rPr>
        <w:t xml:space="preserve">Looking ahead, low-code platforms are expected to become even more tightly woven into the fabric of enterprise IT strategy. The distinction between low-code and traditional development is likely to continue blurring, as professional developers increasingly use low-code tooling to accelerate routine tasks while reserving custom code for highly specialized requirements. AI is expected to play an ever-larger role, not only in assisting with application creation but in actively maintaining, optimizing, and even self-healing applications after deployment. For students and professionals learning platforms such as Zoho Creator, developing a strong understanding of these trends will be essential for building relevant, future-ready skills in application development.</w:t>
      </w:r>
    </w:p>
    <w:p>
      <w:pPr>
        <w:pStyle w:val="Heading1"/>
        <w:spacing w:after="200" w:before="300"/>
      </w:pPr>
      <w:r>
        <w:rPr>
          <w:rFonts w:ascii="Times New Roman" w:cs="Times New Roman" w:eastAsia="Times New Roman" w:hAnsi="Times New Roman"/>
          <w:b/>
          <w:bCs/>
          <w:color w:val="000000"/>
          <w:sz w:val="32"/>
          <w:szCs w:val="32"/>
        </w:rPr>
        <w:t xml:space="preserve">13. References</w:t>
      </w:r>
    </w:p>
    <w:p>
      <w:pPr>
        <w:spacing w:after="200" w:line="300"/>
        <w:jc w:val="both"/>
      </w:pPr>
      <w:r>
        <w:rPr>
          <w:rFonts w:ascii="Times New Roman" w:cs="Times New Roman" w:eastAsia="Times New Roman" w:hAnsi="Times New Roman"/>
          <w:b w:val="false"/>
          <w:bCs w:val="false"/>
          <w:sz w:val="24"/>
          <w:szCs w:val="24"/>
        </w:rPr>
        <w:t xml:space="preserve">1. Fortune Business Insights, Low-Code Development Platform Market Report, 2026.</w:t>
      </w:r>
    </w:p>
    <w:p>
      <w:pPr>
        <w:spacing w:after="200" w:line="300"/>
        <w:jc w:val="both"/>
      </w:pPr>
      <w:r>
        <w:rPr>
          <w:rFonts w:ascii="Times New Roman" w:cs="Times New Roman" w:eastAsia="Times New Roman" w:hAnsi="Times New Roman"/>
          <w:b w:val="false"/>
          <w:bCs w:val="false"/>
          <w:sz w:val="24"/>
          <w:szCs w:val="24"/>
        </w:rPr>
        <w:t xml:space="preserve">2. Gartner Market Guide for Low-Code Development, 2026.</w:t>
      </w:r>
    </w:p>
    <w:p>
      <w:pPr>
        <w:spacing w:after="200" w:line="300"/>
        <w:jc w:val="both"/>
      </w:pPr>
      <w:r>
        <w:rPr>
          <w:rFonts w:ascii="Times New Roman" w:cs="Times New Roman" w:eastAsia="Times New Roman" w:hAnsi="Times New Roman"/>
          <w:b w:val="false"/>
          <w:bCs w:val="false"/>
          <w:sz w:val="24"/>
          <w:szCs w:val="24"/>
        </w:rPr>
        <w:t xml:space="preserve">3. Grand View Research, Low-Code Development Platform Market Analysis, 2026.</w:t>
      </w:r>
    </w:p>
    <w:p>
      <w:pPr>
        <w:spacing w:after="200" w:line="300"/>
        <w:jc w:val="both"/>
      </w:pPr>
      <w:r>
        <w:rPr>
          <w:rFonts w:ascii="Times New Roman" w:cs="Times New Roman" w:eastAsia="Times New Roman" w:hAnsi="Times New Roman"/>
          <w:b w:val="false"/>
          <w:bCs w:val="false"/>
          <w:sz w:val="24"/>
          <w:szCs w:val="24"/>
        </w:rPr>
        <w:t xml:space="preserve">4. Forrester Research, State of Enterprise Low-Code Adoption, 2026.</w:t>
      </w:r>
    </w:p>
    <w:p>
      <w:pPr>
        <w:spacing w:after="200" w:line="300"/>
        <w:jc w:val="both"/>
      </w:pPr>
      <w:r>
        <w:rPr>
          <w:rFonts w:ascii="Times New Roman" w:cs="Times New Roman" w:eastAsia="Times New Roman" w:hAnsi="Times New Roman"/>
          <w:b w:val="false"/>
          <w:bCs w:val="false"/>
          <w:sz w:val="24"/>
          <w:szCs w:val="24"/>
        </w:rPr>
        <w:t xml:space="preserve">5. Zoho Creator Official Documentation and Product Resources.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2026-08-02T14:57:45.253Z</dcterms:created>
  <dcterms:modified xsi:type="dcterms:W3CDTF">2026-08-02T14:57:45.273Z</dcterms:modified>
</cp:coreProperties>
</file>

<file path=docProps/custom.xml><?xml version="1.0" encoding="utf-8"?>
<Properties xmlns="http://schemas.openxmlformats.org/officeDocument/2006/custom-properties" xmlns:vt="http://schemas.openxmlformats.org/officeDocument/2006/docPropsVTypes"/>
</file>