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 Comprehensive Data Science Report</w:t>
      </w:r>
    </w:p>
    <w:p>
      <w:pPr>
        <w:jc w:val="center"/>
      </w:pPr>
      <w:r>
        <w:rPr>
          <w:b/>
        </w:rPr>
        <w:t>Customer Churn Prediction – Data Science Project</w:t>
      </w:r>
    </w:p>
    <w:p>
      <w:r>
        <w:rPr>
          <w:b/>
          <w:sz w:val="28"/>
        </w:rPr>
        <w:t>1. Executive Summary</w:t>
      </w:r>
    </w:p>
    <w:p>
      <w:r>
        <w:t>This report presents a comprehensive data science analysis plan for a hypothetical customer churn prediction project. The purpose of the project is to understand customer behaviour, identify factors associated with customer churn, and communicate actionable insights to stakeholders. The project follows a structured data science workflow covering problem understanding, data preparation, exploratory analysis, visualization, interpretation, and recommendation development.</w:t>
        <w:br/>
        <w:br/>
        <w:t>The analysis focuses on customer-related variables such as tenure, contract type, payment method, monthly charges, total charges, service usage, and customer demographics. Exploratory analysis would be used to identify patterns, relationships, trends, and unusual observations. Appropriate visualizations would then be selected to communicate the findings clearly. The final output is designed for both technical and non-technical audiences.</w:t>
      </w:r>
    </w:p>
    <w:p>
      <w:r>
        <w:rPr>
          <w:b/>
          <w:sz w:val="28"/>
        </w:rPr>
        <w:t>2. Methodology Overview</w:t>
      </w:r>
    </w:p>
    <w:p>
      <w:r>
        <w:t>The proposed methodology begins with defining the business problem and identifying customer churn as the target outcome. The next stage is data understanding, where the structure, data types, missing values, duplicate records, and possible inconsistencies are examined. Data preprocessing would include handling missing values, correcting data types, removing duplicates, encoding categorical variables, and preparing numerical variables for analysis where required.</w:t>
        <w:br/>
        <w:br/>
        <w:t>Exploratory Data Analysis (EDA) would then be performed using univariate, bivariate, and multivariate techniques. Statistical summaries and visualizations would be used to understand distributions and relationships. If a predictive model is developed, the prepared data would be divided into training and testing sets and evaluated using suitable classification metrics.</w:t>
      </w:r>
    </w:p>
    <w:p>
      <w:r>
        <w:rPr>
          <w:b/>
          <w:sz w:val="28"/>
        </w:rPr>
        <w:t>3. Insights and Analysis</w:t>
      </w:r>
    </w:p>
    <w:p>
      <w:r>
        <w:t>Potential insights would be developed by comparing churn and non-churn customer groups. For example, churn rates can be examined across contract types, tenure groups, payment methods, service subscriptions, and monthly charge ranges. Numerical variables can be studied using summary statistics, distributions, and correlation analysis.</w:t>
        <w:br/>
        <w:br/>
        <w:t>The analysis should avoid assuming that a relationship is automatically causal. Each observation should be supported by appropriate descriptive statistics or visual evidence. Important anomalies, missing values, and possible data-quality issues should also be documented because they can affect interpretation.</w:t>
      </w:r>
    </w:p>
    <w:p>
      <w:r>
        <w:rPr>
          <w:b/>
          <w:sz w:val="28"/>
        </w:rPr>
        <w:t>4. Visualization Plan</w:t>
      </w:r>
    </w:p>
    <w:p>
      <w:r>
        <w:t>The report proposes bar charts for comparing churn counts or rates across categories, histograms for understanding numerical distributions, box plots for comparing numerical variables between churn groups, scatter plots for examining relationships between numerical variables, and heat maps for displaying correlations between suitable numerical features. Tables can be used for concise summaries of key statistics.</w:t>
        <w:br/>
        <w:br/>
        <w:t>Visualizations should use clear titles, axis labels, legends where necessary, and consistent terminology. Each chart should answer a specific analytical question rather than being included only for decoration.</w:t>
      </w:r>
    </w:p>
    <w:p>
      <w:r>
        <w:rPr>
          <w:b/>
          <w:sz w:val="28"/>
        </w:rPr>
        <w:t>5. Presentation Strategy</w:t>
      </w:r>
    </w:p>
    <w:p>
      <w:r>
        <w:t>The findings should be communicated to non-technical stakeholders using a simple story: business problem, data approach, important findings, business implications, and recommended next steps. Technical terminology should be minimized or explained. Charts should be accompanied by short explanations describing what the audience should notice and why it matters.</w:t>
        <w:br/>
        <w:br/>
        <w:t>A presentation can begin with the churn problem, continue with the main patterns discovered during analysis, and finish with practical actions that could be investigated further.</w:t>
      </w:r>
    </w:p>
    <w:p>
      <w:r>
        <w:rPr>
          <w:b/>
          <w:sz w:val="28"/>
        </w:rPr>
        <w:t>6. Recommendations and Future Work</w:t>
      </w:r>
    </w:p>
    <w:p>
      <w:r>
        <w:t>Potential next steps include improving data quality, collecting additional behavioural information, validating important findings on a larger dataset, and developing a predictive model when appropriate. A future model can be monitored using accuracy, precision, recall, F1-score, ROC-AUC, and other relevant measures depending on the business objective.</w:t>
        <w:br/>
        <w:br/>
        <w:t>Future work should also examine model interpretability, fairness, data drift, and periodic model evaluation if the solution is eventually deployed.</w:t>
      </w:r>
    </w:p>
    <w:p>
      <w:r>
        <w:rPr>
          <w:b/>
          <w:sz w:val="28"/>
        </w:rPr>
        <w:t>7. Conclusion</w:t>
      </w:r>
    </w:p>
    <w:p>
      <w:r>
        <w:t>This Week 4 report consolidates the analytical and communication aspects of a data science project. It demonstrates how raw data can be transformed into structured insights through systematic analysis and visualization. The proposed approach provides a clear framework for documenting findings and communicating them effectively to both technical and non-technical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