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jc w:val="center"/>
      </w:pPr>
      <w:r>
        <w:rPr>
          <w:rFonts w:ascii="Calibri" w:hAnsi="Calibri"/>
          <w:b/>
          <w:color w:val="1B5E20"/>
          <w:sz w:val="64"/>
        </w:rPr>
        <w:t>🌱 AgriTwin</w:t>
      </w:r>
    </w:p>
    <w:p>
      <w:pPr>
        <w:jc w:val="center"/>
      </w:pPr>
      <w:r>
        <w:rPr>
          <w:rFonts w:ascii="Calibri" w:hAnsi="Calibri"/>
          <w:b w:val="0"/>
          <w:color w:val="2E7D32"/>
          <w:sz w:val="36"/>
        </w:rPr>
        <w:t>AI Greenhouse Digital Twin Platform</w:t>
      </w:r>
    </w:p>
    <w:p/>
    <w:p>
      <w:pPr>
        <w:jc w:val="center"/>
      </w:pPr>
      <w:r>
        <w:rPr>
          <w:rFonts w:ascii="Calibri" w:hAnsi="Calibri"/>
          <w:b/>
          <w:color w:val="455A64"/>
          <w:sz w:val="28"/>
        </w:rPr>
        <w:t>DOKUMENTASI TEKNIS &amp; PRODUK</w:t>
      </w:r>
    </w:p>
    <w:p/>
    <w:p/>
    <w:p>
      <w:pPr>
        <w:jc w:val="center"/>
      </w:pPr>
      <w:r>
        <w:rPr>
          <w:rFonts w:ascii="Calibri" w:hAnsi="Calibri"/>
          <w:b/>
          <w:sz w:val="22"/>
        </w:rPr>
        <w:t xml:space="preserve">Versi Dokumen: </w:t>
      </w:r>
      <w:r>
        <w:rPr>
          <w:rFonts w:ascii="Calibri" w:hAnsi="Calibri"/>
          <w:b w:val="0"/>
          <w:sz w:val="22"/>
        </w:rPr>
        <w:t>1.1</w:t>
      </w:r>
    </w:p>
    <w:p>
      <w:pPr>
        <w:jc w:val="center"/>
      </w:pPr>
      <w:r>
        <w:rPr>
          <w:rFonts w:ascii="Calibri" w:hAnsi="Calibri"/>
          <w:b/>
          <w:sz w:val="22"/>
        </w:rPr>
        <w:t xml:space="preserve">Tanggal: </w:t>
      </w:r>
      <w:r>
        <w:rPr>
          <w:rFonts w:ascii="Calibri" w:hAnsi="Calibri"/>
          <w:b w:val="0"/>
          <w:sz w:val="22"/>
        </w:rPr>
        <w:t>27 Juni 2026</w:t>
      </w:r>
    </w:p>
    <w:p>
      <w:pPr>
        <w:jc w:val="center"/>
      </w:pPr>
      <w:r>
        <w:rPr>
          <w:rFonts w:ascii="Calibri" w:hAnsi="Calibri"/>
          <w:b/>
          <w:sz w:val="22"/>
        </w:rPr>
        <w:t xml:space="preserve">Status: </w:t>
      </w:r>
      <w:r>
        <w:rPr>
          <w:rFonts w:ascii="Calibri" w:hAnsi="Calibri"/>
          <w:b w:val="0"/>
          <w:sz w:val="22"/>
        </w:rPr>
        <w:t>Production-Ready (Auth + Analytics + Payments ditambahkan)</w:t>
      </w:r>
    </w:p>
    <w:p>
      <w:pPr>
        <w:jc w:val="center"/>
      </w:pPr>
      <w:r>
        <w:rPr>
          <w:rFonts w:ascii="Calibri" w:hAnsi="Calibri"/>
          <w:b/>
          <w:sz w:val="22"/>
        </w:rPr>
        <w:t xml:space="preserve">Penulis: </w:t>
      </w:r>
      <w:r>
        <w:rPr>
          <w:rFonts w:ascii="Calibri" w:hAnsi="Calibri"/>
          <w:b w:val="0"/>
          <w:sz w:val="22"/>
        </w:rPr>
        <w:t>Johannes (Product Owner)</w:t>
      </w:r>
    </w:p>
    <w:p>
      <w:pPr>
        <w:jc w:val="center"/>
      </w:pPr>
      <w:r>
        <w:rPr>
          <w:rFonts w:ascii="Calibri" w:hAnsi="Calibri"/>
          <w:b/>
          <w:sz w:val="22"/>
        </w:rPr>
        <w:t xml:space="preserve">Bahasa: </w:t>
      </w:r>
      <w:r>
        <w:rPr>
          <w:rFonts w:ascii="Calibri" w:hAnsi="Calibri"/>
          <w:b w:val="0"/>
          <w:sz w:val="22"/>
        </w:rPr>
        <w:t>Bahasa Indonesia</w:t>
      </w:r>
    </w:p>
    <w:p>
      <w:r>
        <w:br w:type="page"/>
      </w:r>
    </w:p>
    <w:p>
      <w:pPr>
        <w:pStyle w:val="Heading1"/>
        <w:jc w:val="left"/>
      </w:pPr>
      <w:r>
        <w:rPr>
          <w:rFonts w:ascii="Calibri" w:hAnsi="Calibri"/>
          <w:color w:val="006600"/>
        </w:rPr>
        <w:t>Daftar Isi</w:t>
      </w:r>
    </w:p>
    <w:p>
      <w:r>
        <w:rPr>
          <w:rFonts w:ascii="Calibri" w:hAnsi="Calibri"/>
          <w:b/>
          <w:sz w:val="22"/>
        </w:rPr>
        <w:t xml:space="preserve">1. </w:t>
      </w:r>
      <w:r>
        <w:rPr>
          <w:rFonts w:ascii="Calibri" w:hAnsi="Calibri"/>
          <w:b w:val="0"/>
          <w:sz w:val="22"/>
        </w:rPr>
        <w:t>Ringkasan Eksekutif</w:t>
      </w:r>
    </w:p>
    <w:p>
      <w:r>
        <w:rPr>
          <w:rFonts w:ascii="Calibri" w:hAnsi="Calibri"/>
          <w:b/>
          <w:sz w:val="22"/>
        </w:rPr>
        <w:t xml:space="preserve">2. </w:t>
      </w:r>
      <w:r>
        <w:rPr>
          <w:rFonts w:ascii="Calibri" w:hAnsi="Calibri"/>
          <w:b w:val="0"/>
          <w:sz w:val="22"/>
        </w:rPr>
        <w:t>Latar Belakang &amp; Masalah</w:t>
      </w:r>
    </w:p>
    <w:p>
      <w:r>
        <w:rPr>
          <w:rFonts w:ascii="Calibri" w:hAnsi="Calibri"/>
          <w:b/>
          <w:sz w:val="22"/>
        </w:rPr>
        <w:t xml:space="preserve">3. </w:t>
      </w:r>
      <w:r>
        <w:rPr>
          <w:rFonts w:ascii="Calibri" w:hAnsi="Calibri"/>
          <w:b w:val="0"/>
          <w:sz w:val="22"/>
        </w:rPr>
        <w:t>Tujuan &amp; Metrik Keberhasilan</w:t>
      </w:r>
    </w:p>
    <w:p>
      <w:r>
        <w:rPr>
          <w:rFonts w:ascii="Calibri" w:hAnsi="Calibri"/>
          <w:b/>
          <w:sz w:val="22"/>
        </w:rPr>
        <w:t xml:space="preserve">4. </w:t>
      </w:r>
      <w:r>
        <w:rPr>
          <w:rFonts w:ascii="Calibri" w:hAnsi="Calibri"/>
          <w:b w:val="0"/>
          <w:sz w:val="22"/>
        </w:rPr>
        <w:t>Arsitektur Sistem</w:t>
      </w:r>
    </w:p>
    <w:p>
      <w:r>
        <w:rPr>
          <w:rFonts w:ascii="Calibri" w:hAnsi="Calibri"/>
          <w:b/>
          <w:sz w:val="22"/>
        </w:rPr>
        <w:t xml:space="preserve">5. </w:t>
      </w:r>
      <w:r>
        <w:rPr>
          <w:rFonts w:ascii="Calibri" w:hAnsi="Calibri"/>
          <w:b w:val="0"/>
          <w:sz w:val="22"/>
        </w:rPr>
        <w:t>Tech Stack</w:t>
      </w:r>
    </w:p>
    <w:p>
      <w:r>
        <w:rPr>
          <w:rFonts w:ascii="Calibri" w:hAnsi="Calibri"/>
          <w:b/>
          <w:sz w:val="22"/>
        </w:rPr>
        <w:t xml:space="preserve">6. </w:t>
      </w:r>
      <w:r>
        <w:rPr>
          <w:rFonts w:ascii="Calibri" w:hAnsi="Calibri"/>
          <w:b w:val="0"/>
          <w:sz w:val="22"/>
        </w:rPr>
        <w:t>Struktur Direktori</w:t>
      </w:r>
    </w:p>
    <w:p>
      <w:r>
        <w:rPr>
          <w:rFonts w:ascii="Calibri" w:hAnsi="Calibri"/>
          <w:b/>
          <w:sz w:val="22"/>
        </w:rPr>
        <w:t xml:space="preserve">7. </w:t>
      </w:r>
      <w:r>
        <w:rPr>
          <w:rFonts w:ascii="Calibri" w:hAnsi="Calibri"/>
          <w:b w:val="0"/>
          <w:sz w:val="22"/>
        </w:rPr>
        <w:t>Modul &amp; Fitur</w:t>
      </w:r>
    </w:p>
    <w:p>
      <w:r>
        <w:rPr>
          <w:rFonts w:ascii="Calibri" w:hAnsi="Calibri"/>
          <w:b/>
          <w:sz w:val="22"/>
        </w:rPr>
        <w:t xml:space="preserve">8. </w:t>
      </w:r>
      <w:r>
        <w:rPr>
          <w:rFonts w:ascii="Calibri" w:hAnsi="Calibri"/>
          <w:b w:val="0"/>
          <w:sz w:val="22"/>
        </w:rPr>
        <w:t>Cara Menjalankan Aplikasi</w:t>
      </w:r>
    </w:p>
    <w:p>
      <w:r>
        <w:rPr>
          <w:rFonts w:ascii="Calibri" w:hAnsi="Calibri"/>
          <w:b/>
          <w:sz w:val="22"/>
        </w:rPr>
        <w:t xml:space="preserve">9. </w:t>
      </w:r>
      <w:r>
        <w:rPr>
          <w:rFonts w:ascii="Calibri" w:hAnsi="Calibri"/>
          <w:b w:val="0"/>
          <w:sz w:val="22"/>
        </w:rPr>
        <w:t>Cara Deploy ke Production</w:t>
      </w:r>
    </w:p>
    <w:p>
      <w:r>
        <w:rPr>
          <w:rFonts w:ascii="Calibri" w:hAnsi="Calibri"/>
          <w:b/>
          <w:sz w:val="22"/>
        </w:rPr>
        <w:t xml:space="preserve">10. </w:t>
      </w:r>
      <w:r>
        <w:rPr>
          <w:rFonts w:ascii="Calibri" w:hAnsi="Calibri"/>
          <w:b w:val="0"/>
          <w:sz w:val="22"/>
        </w:rPr>
        <w:t>Skema Database</w:t>
      </w:r>
    </w:p>
    <w:p>
      <w:r>
        <w:rPr>
          <w:rFonts w:ascii="Calibri" w:hAnsi="Calibri"/>
          <w:b/>
          <w:sz w:val="22"/>
        </w:rPr>
        <w:t xml:space="preserve">11. </w:t>
      </w:r>
      <w:r>
        <w:rPr>
          <w:rFonts w:ascii="Calibri" w:hAnsi="Calibri"/>
          <w:b w:val="0"/>
          <w:sz w:val="22"/>
        </w:rPr>
        <w:t>Endpoint API</w:t>
      </w:r>
    </w:p>
    <w:p>
      <w:r>
        <w:rPr>
          <w:rFonts w:ascii="Calibri" w:hAnsi="Calibri"/>
          <w:b/>
          <w:sz w:val="22"/>
        </w:rPr>
        <w:t xml:space="preserve">12. </w:t>
      </w:r>
      <w:r>
        <w:rPr>
          <w:rFonts w:ascii="Calibri" w:hAnsi="Calibri"/>
          <w:b w:val="0"/>
          <w:sz w:val="22"/>
        </w:rPr>
        <w:t>Integrasi IoT — ESP32 &amp; MQTT</w:t>
      </w:r>
    </w:p>
    <w:p>
      <w:r>
        <w:rPr>
          <w:rFonts w:ascii="Calibri" w:hAnsi="Calibri"/>
          <w:b/>
          <w:sz w:val="22"/>
        </w:rPr>
        <w:t xml:space="preserve">13. </w:t>
      </w:r>
      <w:r>
        <w:rPr>
          <w:rFonts w:ascii="Calibri" w:hAnsi="Calibri"/>
          <w:b w:val="0"/>
          <w:sz w:val="22"/>
        </w:rPr>
        <w:t>Sistem AI Agronomist &amp; RAG</w:t>
      </w:r>
    </w:p>
    <w:p>
      <w:r>
        <w:rPr>
          <w:rFonts w:ascii="Calibri" w:hAnsi="Calibri"/>
          <w:b/>
          <w:sz w:val="22"/>
        </w:rPr>
        <w:t xml:space="preserve">14. </w:t>
      </w:r>
      <w:r>
        <w:rPr>
          <w:rFonts w:ascii="Calibri" w:hAnsi="Calibri"/>
          <w:b w:val="0"/>
          <w:sz w:val="22"/>
        </w:rPr>
        <w:t>Roadmap &amp; Status Migrasi</w:t>
      </w:r>
    </w:p>
    <w:p>
      <w:r>
        <w:rPr>
          <w:rFonts w:ascii="Calibri" w:hAnsi="Calibri"/>
          <w:b/>
          <w:sz w:val="22"/>
        </w:rPr>
        <w:t xml:space="preserve">15. </w:t>
      </w:r>
      <w:r>
        <w:rPr>
          <w:rFonts w:ascii="Calibri" w:hAnsi="Calibri"/>
          <w:b w:val="0"/>
          <w:sz w:val="22"/>
        </w:rPr>
        <w:t>Troubleshooting</w:t>
      </w:r>
    </w:p>
    <w:p>
      <w:r>
        <w:rPr>
          <w:rFonts w:ascii="Calibri" w:hAnsi="Calibri"/>
          <w:b/>
          <w:sz w:val="22"/>
        </w:rPr>
        <w:t xml:space="preserve">16. </w:t>
      </w:r>
      <w:r>
        <w:rPr>
          <w:rFonts w:ascii="Calibri" w:hAnsi="Calibri"/>
          <w:b w:val="0"/>
          <w:sz w:val="22"/>
        </w:rPr>
        <w:t>Konvensi Kode</w:t>
      </w:r>
    </w:p>
    <w:p>
      <w:r>
        <w:rPr>
          <w:rFonts w:ascii="Calibri" w:hAnsi="Calibri"/>
          <w:b/>
          <w:sz w:val="22"/>
        </w:rPr>
        <w:t xml:space="preserve">17. </w:t>
      </w:r>
      <w:r>
        <w:rPr>
          <w:rFonts w:ascii="Calibri" w:hAnsi="Calibri"/>
          <w:b w:val="0"/>
          <w:sz w:val="22"/>
        </w:rPr>
        <w:t>Risiko &amp; Mitigasi</w:t>
      </w:r>
    </w:p>
    <w:p>
      <w:r>
        <w:rPr>
          <w:rFonts w:ascii="Calibri" w:hAnsi="Calibri"/>
          <w:b/>
          <w:sz w:val="22"/>
        </w:rPr>
        <w:t xml:space="preserve">18. </w:t>
      </w:r>
      <w:r>
        <w:rPr>
          <w:rFonts w:ascii="Calibri" w:hAnsi="Calibri"/>
          <w:b w:val="0"/>
          <w:sz w:val="22"/>
        </w:rPr>
        <w:t>Pertanyaan Terbuka</w:t>
      </w:r>
    </w:p>
    <w:p>
      <w:r>
        <w:br w:type="page"/>
      </w:r>
    </w:p>
    <w:p>
      <w:pPr>
        <w:pStyle w:val="Heading1"/>
        <w:jc w:val="left"/>
      </w:pPr>
      <w:r>
        <w:rPr>
          <w:rFonts w:ascii="Calibri" w:hAnsi="Calibri"/>
          <w:color w:val="006600"/>
        </w:rPr>
        <w:t>1. Ringkasan Eksekutif</w:t>
      </w:r>
    </w:p>
    <w:p>
      <w:pPr>
        <w:jc w:val="both"/>
      </w:pPr>
      <w:r>
        <w:rPr>
          <w:rFonts w:ascii="Calibri" w:hAnsi="Calibri"/>
          <w:b w:val="0"/>
          <w:sz w:val="22"/>
        </w:rPr>
        <w:t>AgriTwin adalah platform digital twin berbasis AI untuk manajemen greenhouse yang dikembangkan khusus untuk pasar Indonesia. Platform ini mengubah prototipe monolitik bernama tumbal.py (lebih dari 17.000 baris kode Streamlit single-file) menjadi sistem production-grade yang dapat diskalakan, mendukung multi-pengguna, dan terhubung langsung dengan perangkat keras IoT nyata.</w:t>
      </w:r>
    </w:p>
    <w:p>
      <w:pPr>
        <w:jc w:val="both"/>
      </w:pPr>
      <w:r>
        <w:rPr>
          <w:rFonts w:ascii="Calibri" w:hAnsi="Calibri"/>
          <w:b w:val="0"/>
          <w:sz w:val="22"/>
        </w:rPr>
        <w:t>Platform menggabungkan simulasi pertumbuhan tanaman (crop modeling), data cuaca real-time dari Open-Meteo, sensor IoT via MQTT HiveMQ Cloud, AI agronomist berbasis Gemini + RAG, serta analitik ekonomi pertanian dalam satu sistem terpadu. AgriTwin menargetkan pasar Indonesia namun dirancang untuk mendukung lebih dari 40 negara.</w:t>
      </w:r>
    </w:p>
    <w:p>
      <w:pPr>
        <w:jc w:val="both"/>
      </w:pPr>
      <w:r>
        <w:rPr>
          <w:rFonts w:ascii="Calibri" w:hAnsi="Calibri"/>
          <w:b w:val="0"/>
          <w:sz w:val="22"/>
        </w:rPr>
        <w:t>Per 27 Juni 2026, seluruh 4 fase migrasi telah diselesaikan: keamanan credentials, migrasi data layer ke Supabase, integrasi IoT real, pemisahan backend FastAPI dari frontend Next.js, serta deployment otomatis via Railway dan Vercel.</w:t>
      </w:r>
    </w:p>
    <w:p/>
    <w:p>
      <w:pPr>
        <w:pStyle w:val="Heading2"/>
        <w:jc w:val="left"/>
      </w:pPr>
      <w:r>
        <w:rPr>
          <w:rFonts w:ascii="Calibri" w:hAnsi="Calibri"/>
          <w:color w:val="2E7D32"/>
        </w:rPr>
        <w:t>Masalah Inti yang Dipecahkan</w:t>
      </w:r>
    </w:p>
    <w:p>
      <w:pPr>
        <w:jc w:val="both"/>
      </w:pPr>
      <w:r>
        <w:rPr>
          <w:rFonts w:ascii="Calibri" w:hAnsi="Calibri"/>
          <w:b w:val="0"/>
          <w:sz w:val="22"/>
        </w:rPr>
        <w:t>Petani dan operator greenhouse di Indonesia tidak memiliki akses ke sistem pemantauan terpadu yang menggabungkan data sensor real-time, prediksi AI, dan rekomendasi agronomi dalam bahasa dan konteks lokal dengan harga terjangkau.</w:t>
      </w:r>
    </w:p>
    <w:p>
      <w:pPr>
        <w:pStyle w:val="Heading1"/>
        <w:jc w:val="left"/>
      </w:pPr>
      <w:r>
        <w:rPr>
          <w:rFonts w:ascii="Calibri" w:hAnsi="Calibri"/>
          <w:color w:val="006600"/>
        </w:rPr>
        <w:t>2. Latar Belakang &amp; Masalah</w:t>
      </w:r>
    </w:p>
    <w:p>
      <w:pPr>
        <w:jc w:val="both"/>
      </w:pPr>
      <w:r>
        <w:rPr>
          <w:rFonts w:ascii="Calibri" w:hAnsi="Calibri"/>
          <w:b w:val="0"/>
          <w:sz w:val="22"/>
        </w:rPr>
        <w:t>Prototipe awal (tumbal.py v5.0) telah berhasil membuktikan konsep dengan 22 modul fungsional, namun memiliki keterbatasan fundamental yang mencegah penggunaan di lingkungan produksi: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1984"/>
            <w:shd w:val="clear" w:color="auto" w:fill="2E7D32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Area</w:t>
            </w:r>
          </w:p>
        </w:tc>
        <w:tc>
          <w:tcPr>
            <w:tcW w:type="dxa" w:w="3118"/>
            <w:shd w:val="clear" w:color="auto" w:fill="2E7D32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Masalah</w:t>
            </w:r>
          </w:p>
        </w:tc>
        <w:tc>
          <w:tcPr>
            <w:tcW w:type="dxa" w:w="3118"/>
            <w:shd w:val="clear" w:color="auto" w:fill="2E7D32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Dampak</w:t>
            </w:r>
          </w:p>
        </w:tc>
      </w:tr>
      <w:tr>
        <w:tc>
          <w:tcPr>
            <w:tcW w:type="dxa" w:w="1984"/>
          </w:tcPr>
          <w:p>
            <w:r>
              <w:rPr>
                <w:rFonts w:ascii="Calibri" w:hAnsi="Calibri"/>
                <w:sz w:val="20"/>
              </w:rPr>
              <w:t>Arsitektur</w:t>
            </w:r>
          </w:p>
        </w:tc>
        <w:tc>
          <w:tcPr>
            <w:tcW w:type="dxa" w:w="3118"/>
          </w:tcPr>
          <w:p>
            <w:r>
              <w:rPr>
                <w:rFonts w:ascii="Calibri" w:hAnsi="Calibri"/>
                <w:sz w:val="20"/>
              </w:rPr>
              <w:t>Single-file Streamlit 17.000+ baris</w:t>
            </w:r>
          </w:p>
        </w:tc>
        <w:tc>
          <w:tcPr>
            <w:tcW w:type="dxa" w:w="3118"/>
          </w:tcPr>
          <w:p>
            <w:r>
              <w:rPr>
                <w:rFonts w:ascii="Calibri" w:hAnsi="Calibri"/>
                <w:sz w:val="20"/>
              </w:rPr>
              <w:t>Sulit di-maintain, tidak scalable</w:t>
            </w:r>
          </w:p>
        </w:tc>
      </w:tr>
      <w:tr>
        <w:tc>
          <w:tcPr>
            <w:tcW w:type="dxa" w:w="1984"/>
          </w:tcPr>
          <w:p>
            <w:r>
              <w:rPr>
                <w:rFonts w:ascii="Calibri" w:hAnsi="Calibri"/>
                <w:sz w:val="20"/>
              </w:rPr>
              <w:t>Penyimpanan Data</w:t>
            </w:r>
          </w:p>
        </w:tc>
        <w:tc>
          <w:tcPr>
            <w:tcW w:type="dxa" w:w="3118"/>
          </w:tcPr>
          <w:p>
            <w:r>
              <w:rPr>
                <w:rFonts w:ascii="Calibri" w:hAnsi="Calibri"/>
                <w:sz w:val="20"/>
              </w:rPr>
              <w:t>SQLite lokal + file JSON</w:t>
            </w:r>
          </w:p>
        </w:tc>
        <w:tc>
          <w:tcPr>
            <w:tcW w:type="dxa" w:w="3118"/>
          </w:tcPr>
          <w:p>
            <w:r>
              <w:rPr>
                <w:rFonts w:ascii="Calibri" w:hAnsi="Calibri"/>
                <w:sz w:val="20"/>
              </w:rPr>
              <w:t>Data hilang saat restart, tidak multi-user</w:t>
            </w:r>
          </w:p>
        </w:tc>
      </w:tr>
      <w:tr>
        <w:tc>
          <w:tcPr>
            <w:tcW w:type="dxa" w:w="1984"/>
          </w:tcPr>
          <w:p>
            <w:r>
              <w:rPr>
                <w:rFonts w:ascii="Calibri" w:hAnsi="Calibri"/>
                <w:sz w:val="20"/>
              </w:rPr>
              <w:t>Data Cuaca</w:t>
            </w:r>
          </w:p>
        </w:tc>
        <w:tc>
          <w:tcPr>
            <w:tcW w:type="dxa" w:w="3118"/>
          </w:tcPr>
          <w:p>
            <w:r>
              <w:rPr>
                <w:rFonts w:ascii="Calibri" w:hAnsi="Calibri"/>
                <w:sz w:val="20"/>
              </w:rPr>
              <w:t>Seasonal bias hardcoded</w:t>
            </w:r>
          </w:p>
        </w:tc>
        <w:tc>
          <w:tcPr>
            <w:tcW w:type="dxa" w:w="3118"/>
          </w:tcPr>
          <w:p>
            <w:r>
              <w:rPr>
                <w:rFonts w:ascii="Calibri" w:hAnsi="Calibri"/>
                <w:sz w:val="20"/>
              </w:rPr>
              <w:t>Bukan data BMKG real, akurasi rendah</w:t>
            </w:r>
          </w:p>
        </w:tc>
      </w:tr>
      <w:tr>
        <w:tc>
          <w:tcPr>
            <w:tcW w:type="dxa" w:w="1984"/>
          </w:tcPr>
          <w:p>
            <w:r>
              <w:rPr>
                <w:rFonts w:ascii="Calibri" w:hAnsi="Calibri"/>
                <w:sz w:val="20"/>
              </w:rPr>
              <w:t>IoT Loop</w:t>
            </w:r>
          </w:p>
        </w:tc>
        <w:tc>
          <w:tcPr>
            <w:tcW w:type="dxa" w:w="3118"/>
          </w:tcPr>
          <w:p>
            <w:r>
              <w:rPr>
                <w:rFonts w:ascii="Calibri" w:hAnsi="Calibri"/>
                <w:sz w:val="20"/>
              </w:rPr>
              <w:t>MQTT simulator saja</w:t>
            </w:r>
          </w:p>
        </w:tc>
        <w:tc>
          <w:tcPr>
            <w:tcW w:type="dxa" w:w="3118"/>
          </w:tcPr>
          <w:p>
            <w:r>
              <w:rPr>
                <w:rFonts w:ascii="Calibri" w:hAnsi="Calibri"/>
                <w:sz w:val="20"/>
              </w:rPr>
              <w:t>Loop sensor-aktuator belum tertutup</w:t>
            </w:r>
          </w:p>
        </w:tc>
      </w:tr>
      <w:tr>
        <w:tc>
          <w:tcPr>
            <w:tcW w:type="dxa" w:w="1984"/>
          </w:tcPr>
          <w:p>
            <w:r>
              <w:rPr>
                <w:rFonts w:ascii="Calibri" w:hAnsi="Calibri"/>
                <w:sz w:val="20"/>
              </w:rPr>
              <w:t>Keamanan</w:t>
            </w:r>
          </w:p>
        </w:tc>
        <w:tc>
          <w:tcPr>
            <w:tcW w:type="dxa" w:w="3118"/>
          </w:tcPr>
          <w:p>
            <w:r>
              <w:rPr>
                <w:rFonts w:ascii="Calibri" w:hAnsi="Calibri"/>
                <w:sz w:val="20"/>
              </w:rPr>
              <w:t>API key di file config plaintext</w:t>
            </w:r>
          </w:p>
        </w:tc>
        <w:tc>
          <w:tcPr>
            <w:tcW w:type="dxa" w:w="3118"/>
          </w:tcPr>
          <w:p>
            <w:r>
              <w:rPr>
                <w:rFonts w:ascii="Calibri" w:hAnsi="Calibri"/>
                <w:sz w:val="20"/>
              </w:rPr>
              <w:t>Risiko kebocoran kredensial</w:t>
            </w:r>
          </w:p>
        </w:tc>
      </w:tr>
      <w:tr>
        <w:tc>
          <w:tcPr>
            <w:tcW w:type="dxa" w:w="1984"/>
          </w:tcPr>
          <w:p>
            <w:r>
              <w:rPr>
                <w:rFonts w:ascii="Calibri" w:hAnsi="Calibri"/>
                <w:sz w:val="20"/>
              </w:rPr>
              <w:t>Multi-user</w:t>
            </w:r>
          </w:p>
        </w:tc>
        <w:tc>
          <w:tcPr>
            <w:tcW w:type="dxa" w:w="3118"/>
          </w:tcPr>
          <w:p>
            <w:r>
              <w:rPr>
                <w:rFonts w:ascii="Calibri" w:hAnsi="Calibri"/>
                <w:sz w:val="20"/>
              </w:rPr>
              <w:t>Tidak ada autentikasi</w:t>
            </w:r>
          </w:p>
        </w:tc>
        <w:tc>
          <w:tcPr>
            <w:tcW w:type="dxa" w:w="3118"/>
          </w:tcPr>
          <w:p>
            <w:r>
              <w:rPr>
                <w:rFonts w:ascii="Calibri" w:hAnsi="Calibri"/>
                <w:sz w:val="20"/>
              </w:rPr>
              <w:t>Hanya bisa dipakai 1 orang lokal</w:t>
            </w:r>
          </w:p>
        </w:tc>
      </w:tr>
      <w:tr>
        <w:tc>
          <w:tcPr>
            <w:tcW w:type="dxa" w:w="1984"/>
          </w:tcPr>
          <w:p>
            <w:r>
              <w:rPr>
                <w:rFonts w:ascii="Calibri" w:hAnsi="Calibri"/>
                <w:sz w:val="20"/>
              </w:rPr>
              <w:t>Marketplace</w:t>
            </w:r>
          </w:p>
        </w:tc>
        <w:tc>
          <w:tcPr>
            <w:tcW w:type="dxa" w:w="3118"/>
          </w:tcPr>
          <w:p>
            <w:r>
              <w:rPr>
                <w:rFonts w:ascii="Calibri" w:hAnsi="Calibri"/>
                <w:sz w:val="20"/>
              </w:rPr>
              <w:t>Harga menggunakan np.random</w:t>
            </w:r>
          </w:p>
        </w:tc>
        <w:tc>
          <w:tcPr>
            <w:tcW w:type="dxa" w:w="3118"/>
          </w:tcPr>
          <w:p>
            <w:r>
              <w:rPr>
                <w:rFonts w:ascii="Calibri" w:hAnsi="Calibri"/>
                <w:sz w:val="20"/>
              </w:rPr>
              <w:t>Tidak ada nilai bisnis nyata</w:t>
            </w:r>
          </w:p>
        </w:tc>
      </w:tr>
      <w:tr>
        <w:tc>
          <w:tcPr>
            <w:tcW w:type="dxa" w:w="1984"/>
          </w:tcPr>
          <w:p>
            <w:r>
              <w:rPr>
                <w:rFonts w:ascii="Calibri" w:hAnsi="Calibri"/>
                <w:sz w:val="20"/>
              </w:rPr>
              <w:t>Deployment</w:t>
            </w:r>
          </w:p>
        </w:tc>
        <w:tc>
          <w:tcPr>
            <w:tcW w:type="dxa" w:w="3118"/>
          </w:tcPr>
          <w:p>
            <w:r>
              <w:rPr>
                <w:rFonts w:ascii="Calibri" w:hAnsi="Calibri"/>
                <w:sz w:val="20"/>
              </w:rPr>
              <w:t>Localhost only</w:t>
            </w:r>
          </w:p>
        </w:tc>
        <w:tc>
          <w:tcPr>
            <w:tcW w:type="dxa" w:w="3118"/>
          </w:tcPr>
          <w:p>
            <w:r>
              <w:rPr>
                <w:rFonts w:ascii="Calibri" w:hAnsi="Calibri"/>
                <w:sz w:val="20"/>
              </w:rPr>
              <w:t>Tidak bisa diakses tim atau petani</w:t>
            </w:r>
          </w:p>
        </w:tc>
      </w:tr>
    </w:tbl>
    <w:p/>
    <w:p>
      <w:pPr>
        <w:pStyle w:val="Heading2"/>
        <w:jc w:val="left"/>
      </w:pPr>
      <w:r>
        <w:rPr>
          <w:rFonts w:ascii="Calibri" w:hAnsi="Calibri"/>
          <w:color w:val="2E7D32"/>
        </w:rPr>
        <w:t>Peluang Pasar</w:t>
      </w:r>
    </w:p>
    <w:p>
      <w:pPr>
        <w:jc w:val="both"/>
      </w:pPr>
      <w:r>
        <w:rPr>
          <w:rFonts w:ascii="Calibri" w:hAnsi="Calibri"/>
          <w:b w:val="0"/>
          <w:sz w:val="22"/>
        </w:rPr>
        <w:t>Indonesia memiliki sektor hortikultura greenhouse yang berkembang pesat, namun adopsi teknologi pemantauan presisi masih rendah karena: (1) biaya solusi impor yang tinggi, (2) kurangnya lokalisasi untuk bahasa dan jenis tanaman lokal, serta (3) tidak adanya integrasi data cuaca lokal (BMKG) yang akurat dan terjangkau.</w:t>
      </w:r>
    </w:p>
    <w:p>
      <w:pPr>
        <w:pStyle w:val="Heading1"/>
        <w:jc w:val="left"/>
      </w:pPr>
      <w:r>
        <w:rPr>
          <w:rFonts w:ascii="Calibri" w:hAnsi="Calibri"/>
          <w:color w:val="006600"/>
        </w:rPr>
        <w:t>3. Tujuan &amp; Metrik Keberhasilan</w:t>
      </w:r>
    </w:p>
    <w:p>
      <w:pPr>
        <w:pStyle w:val="Heading2"/>
        <w:jc w:val="left"/>
      </w:pPr>
      <w:r>
        <w:rPr>
          <w:rFonts w:ascii="Calibri" w:hAnsi="Calibri"/>
          <w:color w:val="2E7D32"/>
        </w:rPr>
        <w:t>3.1 Tujuan Produk</w:t>
      </w:r>
    </w:p>
    <w:p>
      <w:pPr>
        <w:jc w:val="both"/>
      </w:pPr>
      <w:r>
        <w:rPr>
          <w:rFonts w:ascii="Calibri" w:hAnsi="Calibri"/>
          <w:b w:val="0"/>
          <w:sz w:val="22"/>
        </w:rPr>
        <w:t>Tujuan Primer: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Mengubah prototipe menjadi platform multi-user yang dapat diakses dari mana saja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Menutup loop IoT dengan integrasi hardware nyata (ESP32 → cloud → dashboard)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Mengganti seluruh data simulasi dengan sumber data real (cuaca, harga, sensor)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Mengamankan kredensial dan data pengguna</w:t>
      </w:r>
    </w:p>
    <w:p>
      <w:pPr>
        <w:jc w:val="both"/>
      </w:pPr>
      <w:r>
        <w:rPr>
          <w:rFonts w:ascii="Calibri" w:hAnsi="Calibri"/>
          <w:b w:val="0"/>
          <w:sz w:val="22"/>
        </w:rPr>
        <w:t>Tujuan Sekunder: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Menyediakan AI agronomist yang akurat dengan konteks lokal (RAG)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Membangun fondasi monetisasi (marketplace, microcredit, langganan)</w:t>
      </w:r>
    </w:p>
    <w:p>
      <w:pPr>
        <w:pStyle w:val="Heading2"/>
        <w:jc w:val="left"/>
      </w:pPr>
      <w:r>
        <w:rPr>
          <w:rFonts w:ascii="Calibri" w:hAnsi="Calibri"/>
          <w:color w:val="2E7D32"/>
        </w:rPr>
        <w:t>3.2 Key Performance Indicators (KPI)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2835"/>
            <w:shd w:val="clear" w:color="auto" w:fill="2E7D32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Metrik</w:t>
            </w:r>
          </w:p>
        </w:tc>
        <w:tc>
          <w:tcPr>
            <w:tcW w:type="dxa" w:w="2268"/>
            <w:shd w:val="clear" w:color="auto" w:fill="2E7D32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Baseline</w:t>
            </w:r>
          </w:p>
        </w:tc>
        <w:tc>
          <w:tcPr>
            <w:tcW w:type="dxa" w:w="3118"/>
            <w:shd w:val="clear" w:color="auto" w:fill="2E7D32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Target (6 Bulan)</w:t>
            </w:r>
          </w:p>
        </w:tc>
      </w:tr>
      <w:tr>
        <w:tc>
          <w:tcPr>
            <w:tcW w:type="dxa" w:w="2835"/>
          </w:tcPr>
          <w:p>
            <w:r>
              <w:rPr>
                <w:rFonts w:ascii="Calibri" w:hAnsi="Calibri"/>
                <w:sz w:val="20"/>
              </w:rPr>
              <w:t>Jumlah greenhouse aktif</w:t>
            </w:r>
          </w:p>
        </w:tc>
        <w:tc>
          <w:tcPr>
            <w:tcW w:type="dxa" w:w="2268"/>
          </w:tcPr>
          <w:p>
            <w:r>
              <w:rPr>
                <w:rFonts w:ascii="Calibri" w:hAnsi="Calibri"/>
                <w:sz w:val="20"/>
              </w:rPr>
              <w:t>1 (prototipe)</w:t>
            </w:r>
          </w:p>
        </w:tc>
        <w:tc>
          <w:tcPr>
            <w:tcW w:type="dxa" w:w="3118"/>
          </w:tcPr>
          <w:p>
            <w:r>
              <w:rPr>
                <w:rFonts w:ascii="Calibri" w:hAnsi="Calibri"/>
                <w:sz w:val="20"/>
              </w:rPr>
              <w:t>50</w:t>
            </w:r>
          </w:p>
        </w:tc>
      </w:tr>
      <w:tr>
        <w:tc>
          <w:tcPr>
            <w:tcW w:type="dxa" w:w="2835"/>
          </w:tcPr>
          <w:p>
            <w:r>
              <w:rPr>
                <w:rFonts w:ascii="Calibri" w:hAnsi="Calibri"/>
                <w:sz w:val="20"/>
              </w:rPr>
              <w:t>Sensor reading real per hari</w:t>
            </w:r>
          </w:p>
        </w:tc>
        <w:tc>
          <w:tcPr>
            <w:tcW w:type="dxa" w:w="2268"/>
          </w:tcPr>
          <w:p>
            <w:r>
              <w:rPr>
                <w:rFonts w:ascii="Calibri" w:hAnsi="Calibri"/>
                <w:sz w:val="20"/>
              </w:rPr>
              <w:t>0 (semua simulasi)</w:t>
            </w:r>
          </w:p>
        </w:tc>
        <w:tc>
          <w:tcPr>
            <w:tcW w:type="dxa" w:w="3118"/>
          </w:tcPr>
          <w:p>
            <w:r>
              <w:rPr>
                <w:rFonts w:ascii="Calibri" w:hAnsi="Calibri"/>
                <w:sz w:val="20"/>
              </w:rPr>
              <w:t>10.000+</w:t>
            </w:r>
          </w:p>
        </w:tc>
      </w:tr>
      <w:tr>
        <w:tc>
          <w:tcPr>
            <w:tcW w:type="dxa" w:w="2835"/>
          </w:tcPr>
          <w:p>
            <w:r>
              <w:rPr>
                <w:rFonts w:ascii="Calibri" w:hAnsi="Calibri"/>
                <w:sz w:val="20"/>
              </w:rPr>
              <w:t>Uptime platform</w:t>
            </w:r>
          </w:p>
        </w:tc>
        <w:tc>
          <w:tcPr>
            <w:tcW w:type="dxa" w:w="2268"/>
          </w:tcPr>
          <w:p>
            <w:r>
              <w:rPr>
                <w:rFonts w:ascii="Calibri" w:hAnsi="Calibri"/>
                <w:sz w:val="20"/>
              </w:rPr>
              <w:t>N/A</w:t>
            </w:r>
          </w:p>
        </w:tc>
        <w:tc>
          <w:tcPr>
            <w:tcW w:type="dxa" w:w="3118"/>
          </w:tcPr>
          <w:p>
            <w:r>
              <w:rPr>
                <w:rFonts w:ascii="Calibri" w:hAnsi="Calibri"/>
                <w:sz w:val="20"/>
              </w:rPr>
              <w:t>99,5%</w:t>
            </w:r>
          </w:p>
        </w:tc>
      </w:tr>
      <w:tr>
        <w:tc>
          <w:tcPr>
            <w:tcW w:type="dxa" w:w="2835"/>
          </w:tcPr>
          <w:p>
            <w:r>
              <w:rPr>
                <w:rFonts w:ascii="Calibri" w:hAnsi="Calibri"/>
                <w:sz w:val="20"/>
              </w:rPr>
              <w:t>Latensi data sensor</w:t>
            </w:r>
          </w:p>
        </w:tc>
        <w:tc>
          <w:tcPr>
            <w:tcW w:type="dxa" w:w="2268"/>
          </w:tcPr>
          <w:p>
            <w:r>
              <w:rPr>
                <w:rFonts w:ascii="Calibri" w:hAnsi="Calibri"/>
                <w:sz w:val="20"/>
              </w:rPr>
              <w:t>~10 detik (file poll)</w:t>
            </w:r>
          </w:p>
        </w:tc>
        <w:tc>
          <w:tcPr>
            <w:tcW w:type="dxa" w:w="3118"/>
          </w:tcPr>
          <w:p>
            <w:r>
              <w:rPr>
                <w:rFonts w:ascii="Calibri" w:hAnsi="Calibri"/>
                <w:sz w:val="20"/>
              </w:rPr>
              <w:t>&lt; 2 detik</w:t>
            </w:r>
          </w:p>
        </w:tc>
      </w:tr>
      <w:tr>
        <w:tc>
          <w:tcPr>
            <w:tcW w:type="dxa" w:w="2835"/>
          </w:tcPr>
          <w:p>
            <w:r>
              <w:rPr>
                <w:rFonts w:ascii="Calibri" w:hAnsi="Calibri"/>
                <w:sz w:val="20"/>
              </w:rPr>
              <w:t>Akurasi prediksi cuaca</w:t>
            </w:r>
          </w:p>
        </w:tc>
        <w:tc>
          <w:tcPr>
            <w:tcW w:type="dxa" w:w="2268"/>
          </w:tcPr>
          <w:p>
            <w:r>
              <w:rPr>
                <w:rFonts w:ascii="Calibri" w:hAnsi="Calibri"/>
                <w:sz w:val="20"/>
              </w:rPr>
              <w:t>Tidak terukur</w:t>
            </w:r>
          </w:p>
        </w:tc>
        <w:tc>
          <w:tcPr>
            <w:tcW w:type="dxa" w:w="3118"/>
          </w:tcPr>
          <w:p>
            <w:r>
              <w:rPr>
                <w:rFonts w:ascii="Calibri" w:hAnsi="Calibri"/>
                <w:sz w:val="20"/>
              </w:rPr>
              <w:t>MAE &lt; 1,5°C</w:t>
            </w:r>
          </w:p>
        </w:tc>
      </w:tr>
      <w:tr>
        <w:tc>
          <w:tcPr>
            <w:tcW w:type="dxa" w:w="2835"/>
          </w:tcPr>
          <w:p>
            <w:r>
              <w:rPr>
                <w:rFonts w:ascii="Calibri" w:hAnsi="Calibri"/>
                <w:sz w:val="20"/>
              </w:rPr>
              <w:t>Daily active users</w:t>
            </w:r>
          </w:p>
        </w:tc>
        <w:tc>
          <w:tcPr>
            <w:tcW w:type="dxa" w:w="2268"/>
          </w:tcPr>
          <w:p>
            <w:r>
              <w:rPr>
                <w:rFonts w:ascii="Calibri" w:hAnsi="Calibri"/>
                <w:sz w:val="20"/>
              </w:rPr>
              <w:t>1</w:t>
            </w:r>
          </w:p>
        </w:tc>
        <w:tc>
          <w:tcPr>
            <w:tcW w:type="dxa" w:w="3118"/>
          </w:tcPr>
          <w:p>
            <w:r>
              <w:rPr>
                <w:rFonts w:ascii="Calibri" w:hAnsi="Calibri"/>
                <w:sz w:val="20"/>
              </w:rPr>
              <w:t>30</w:t>
            </w:r>
          </w:p>
        </w:tc>
      </w:tr>
      <w:tr>
        <w:tc>
          <w:tcPr>
            <w:tcW w:type="dxa" w:w="2835"/>
          </w:tcPr>
          <w:p>
            <w:r>
              <w:rPr>
                <w:rFonts w:ascii="Calibri" w:hAnsi="Calibri"/>
                <w:sz w:val="20"/>
              </w:rPr>
              <w:t>AI query response time</w:t>
            </w:r>
          </w:p>
        </w:tc>
        <w:tc>
          <w:tcPr>
            <w:tcW w:type="dxa" w:w="2268"/>
          </w:tcPr>
          <w:p>
            <w:r>
              <w:rPr>
                <w:rFonts w:ascii="Calibri" w:hAnsi="Calibri"/>
                <w:sz w:val="20"/>
              </w:rPr>
              <w:t>5–25 detik</w:t>
            </w:r>
          </w:p>
        </w:tc>
        <w:tc>
          <w:tcPr>
            <w:tcW w:type="dxa" w:w="3118"/>
          </w:tcPr>
          <w:p>
            <w:r>
              <w:rPr>
                <w:rFonts w:ascii="Calibri" w:hAnsi="Calibri"/>
                <w:sz w:val="20"/>
              </w:rPr>
              <w:t>&lt; 8 detik</w:t>
            </w:r>
          </w:p>
        </w:tc>
      </w:tr>
    </w:tbl>
    <w:p/>
    <w:p>
      <w:pPr>
        <w:pStyle w:val="Heading1"/>
        <w:jc w:val="left"/>
      </w:pPr>
      <w:r>
        <w:rPr>
          <w:rFonts w:ascii="Calibri" w:hAnsi="Calibri"/>
          <w:color w:val="006600"/>
        </w:rPr>
        <w:t>4. Arsitektur Sistem</w:t>
      </w:r>
    </w:p>
    <w:p>
      <w:pPr>
        <w:jc w:val="both"/>
      </w:pPr>
      <w:r>
        <w:rPr>
          <w:rFonts w:ascii="Calibri" w:hAnsi="Calibri"/>
          <w:b w:val="0"/>
          <w:sz w:val="22"/>
        </w:rPr>
        <w:t>AgriTwin menggunakan arsitektur three-tier modern yang memisahkan layer presentasi (Next.js), logika bisnis (FastAPI), dan penyimpanan data (Supabase PostgreSQL). Selain itu, terdapat legacy layer (Streamlit) yang tetap berjalan sebagai internal tool selama transisi.</w:t>
      </w:r>
    </w:p>
    <w:p/>
    <w:p>
      <w:pPr>
        <w:ind w:left="720"/>
      </w:pPr>
      <w:r>
        <w:rPr>
          <w:rFonts w:ascii="Courier New" w:hAnsi="Courier New"/>
          <w:sz w:val="18"/>
        </w:rPr>
        <w:t>ESP32 Sensor Hardware</w:t>
        <w:br/>
        <w:t xml:space="preserve">       ↓ MQTT TLS (HiveMQ Cloud)</w:t>
        <w:br/>
        <w:t>FastAPI Backend (Railway) ─── Supabase PostgreSQL</w:t>
        <w:br/>
        <w:t xml:space="preserve">       ↓ REST API / WebSocket</w:t>
        <w:br/>
        <w:t>Next.js Frontend (Vercel)</w:t>
        <w:br/>
        <w:t xml:space="preserve">       ↓</w:t>
        <w:br/>
        <w:t>Browser Pengguna (Mobile / Desktop)</w:t>
        <w:br/>
        <w:br/>
        <w:t>Paralel:</w:t>
        <w:br/>
        <w:t>Streamlit Legacy (Internal Tool) ─── SQLite / Supabase dual-write</w:t>
      </w:r>
    </w:p>
    <w:p/>
    <w:p>
      <w:pPr>
        <w:pStyle w:val="Heading2"/>
        <w:jc w:val="left"/>
      </w:pPr>
      <w:r>
        <w:rPr>
          <w:rFonts w:ascii="Calibri" w:hAnsi="Calibri"/>
          <w:color w:val="2E7D32"/>
        </w:rPr>
        <w:t>4.1 Komponen Utama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1984"/>
            <w:shd w:val="clear" w:color="auto" w:fill="2E7D32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Komponen</w:t>
            </w:r>
          </w:p>
        </w:tc>
        <w:tc>
          <w:tcPr>
            <w:tcW w:type="dxa" w:w="2551"/>
            <w:shd w:val="clear" w:color="auto" w:fill="2E7D32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Teknologi</w:t>
            </w:r>
          </w:p>
        </w:tc>
        <w:tc>
          <w:tcPr>
            <w:tcW w:type="dxa" w:w="3685"/>
            <w:shd w:val="clear" w:color="auto" w:fill="2E7D32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Fungsi</w:t>
            </w:r>
          </w:p>
        </w:tc>
      </w:tr>
      <w:tr>
        <w:tc>
          <w:tcPr>
            <w:tcW w:type="dxa" w:w="1984"/>
          </w:tcPr>
          <w:p>
            <w:r>
              <w:rPr>
                <w:rFonts w:ascii="Calibri" w:hAnsi="Calibri"/>
                <w:sz w:val="20"/>
              </w:rPr>
              <w:t>Backend API</w:t>
            </w:r>
          </w:p>
        </w:tc>
        <w:tc>
          <w:tcPr>
            <w:tcW w:type="dxa" w:w="2551"/>
          </w:tcPr>
          <w:p>
            <w:r>
              <w:rPr>
                <w:rFonts w:ascii="Calibri" w:hAnsi="Calibri"/>
                <w:sz w:val="20"/>
              </w:rPr>
              <w:t>FastAPI + Uvicorn</w:t>
            </w:r>
          </w:p>
        </w:tc>
        <w:tc>
          <w:tcPr>
            <w:tcW w:type="dxa" w:w="3685"/>
          </w:tcPr>
          <w:p>
            <w:r>
              <w:rPr>
                <w:rFonts w:ascii="Calibri" w:hAnsi="Calibri"/>
                <w:sz w:val="20"/>
              </w:rPr>
              <w:t>9 REST endpoint + 1 WebSocket realtime</w:t>
            </w:r>
          </w:p>
        </w:tc>
      </w:tr>
      <w:tr>
        <w:tc>
          <w:tcPr>
            <w:tcW w:type="dxa" w:w="1984"/>
          </w:tcPr>
          <w:p>
            <w:r>
              <w:rPr>
                <w:rFonts w:ascii="Calibri" w:hAnsi="Calibri"/>
                <w:sz w:val="20"/>
              </w:rPr>
              <w:t>Frontend Dashboard</w:t>
            </w:r>
          </w:p>
        </w:tc>
        <w:tc>
          <w:tcPr>
            <w:tcW w:type="dxa" w:w="2551"/>
          </w:tcPr>
          <w:p>
            <w:r>
              <w:rPr>
                <w:rFonts w:ascii="Calibri" w:hAnsi="Calibri"/>
                <w:sz w:val="20"/>
              </w:rPr>
              <w:t>Next.js 15 + React 19 + Tailwind</w:t>
            </w:r>
          </w:p>
        </w:tc>
        <w:tc>
          <w:tcPr>
            <w:tcW w:type="dxa" w:w="3685"/>
          </w:tcPr>
          <w:p>
            <w:r>
              <w:rPr>
                <w:rFonts w:ascii="Calibri" w:hAnsi="Calibri"/>
                <w:sz w:val="20"/>
              </w:rPr>
              <w:t>UI sensor, cuaca, alert, AI chat</w:t>
            </w:r>
          </w:p>
        </w:tc>
      </w:tr>
      <w:tr>
        <w:tc>
          <w:tcPr>
            <w:tcW w:type="dxa" w:w="1984"/>
          </w:tcPr>
          <w:p>
            <w:r>
              <w:rPr>
                <w:rFonts w:ascii="Calibri" w:hAnsi="Calibri"/>
                <w:sz w:val="20"/>
              </w:rPr>
              <w:t>Database Cloud</w:t>
            </w:r>
          </w:p>
        </w:tc>
        <w:tc>
          <w:tcPr>
            <w:tcW w:type="dxa" w:w="2551"/>
          </w:tcPr>
          <w:p>
            <w:r>
              <w:rPr>
                <w:rFonts w:ascii="Calibri" w:hAnsi="Calibri"/>
                <w:sz w:val="20"/>
              </w:rPr>
              <w:t>Supabase (PostgreSQL)</w:t>
            </w:r>
          </w:p>
        </w:tc>
        <w:tc>
          <w:tcPr>
            <w:tcW w:type="dxa" w:w="3685"/>
          </w:tcPr>
          <w:p>
            <w:r>
              <w:rPr>
                <w:rFonts w:ascii="Calibri" w:hAnsi="Calibri"/>
                <w:sz w:val="20"/>
              </w:rPr>
              <w:t>7 tabel + realtime subscription</w:t>
            </w:r>
          </w:p>
        </w:tc>
      </w:tr>
      <w:tr>
        <w:tc>
          <w:tcPr>
            <w:tcW w:type="dxa" w:w="1984"/>
          </w:tcPr>
          <w:p>
            <w:r>
              <w:rPr>
                <w:rFonts w:ascii="Calibri" w:hAnsi="Calibri"/>
                <w:sz w:val="20"/>
              </w:rPr>
              <w:t>IoT Broker</w:t>
            </w:r>
          </w:p>
        </w:tc>
        <w:tc>
          <w:tcPr>
            <w:tcW w:type="dxa" w:w="2551"/>
          </w:tcPr>
          <w:p>
            <w:r>
              <w:rPr>
                <w:rFonts w:ascii="Calibri" w:hAnsi="Calibri"/>
                <w:sz w:val="20"/>
              </w:rPr>
              <w:t>HiveMQ Cloud MQTT (TLS)</w:t>
            </w:r>
          </w:p>
        </w:tc>
        <w:tc>
          <w:tcPr>
            <w:tcW w:type="dxa" w:w="3685"/>
          </w:tcPr>
          <w:p>
            <w:r>
              <w:rPr>
                <w:rFonts w:ascii="Calibri" w:hAnsi="Calibri"/>
                <w:sz w:val="20"/>
              </w:rPr>
              <w:t>Terima data ESP32, auto-ingest ke DB</w:t>
            </w:r>
          </w:p>
        </w:tc>
      </w:tr>
      <w:tr>
        <w:tc>
          <w:tcPr>
            <w:tcW w:type="dxa" w:w="1984"/>
          </w:tcPr>
          <w:p>
            <w:r>
              <w:rPr>
                <w:rFonts w:ascii="Calibri" w:hAnsi="Calibri"/>
                <w:sz w:val="20"/>
              </w:rPr>
              <w:t>AI Agronomist</w:t>
            </w:r>
          </w:p>
        </w:tc>
        <w:tc>
          <w:tcPr>
            <w:tcW w:type="dxa" w:w="2551"/>
          </w:tcPr>
          <w:p>
            <w:r>
              <w:rPr>
                <w:rFonts w:ascii="Calibri" w:hAnsi="Calibri"/>
                <w:sz w:val="20"/>
              </w:rPr>
              <w:t>Gemini 2.0 Flash + RAG</w:t>
            </w:r>
          </w:p>
        </w:tc>
        <w:tc>
          <w:tcPr>
            <w:tcW w:type="dxa" w:w="3685"/>
          </w:tcPr>
          <w:p>
            <w:r>
              <w:rPr>
                <w:rFonts w:ascii="Calibri" w:hAnsi="Calibri"/>
                <w:sz w:val="20"/>
              </w:rPr>
              <w:t>Jawab pertanyaan pertanian konteks lokal</w:t>
            </w:r>
          </w:p>
        </w:tc>
      </w:tr>
      <w:tr>
        <w:tc>
          <w:tcPr>
            <w:tcW w:type="dxa" w:w="1984"/>
          </w:tcPr>
          <w:p>
            <w:r>
              <w:rPr>
                <w:rFonts w:ascii="Calibri" w:hAnsi="Calibri"/>
                <w:sz w:val="20"/>
              </w:rPr>
              <w:t>Alert Engine</w:t>
            </w:r>
          </w:p>
        </w:tc>
        <w:tc>
          <w:tcPr>
            <w:tcW w:type="dxa" w:w="2551"/>
          </w:tcPr>
          <w:p>
            <w:r>
              <w:rPr>
                <w:rFonts w:ascii="Calibri" w:hAnsi="Calibri"/>
                <w:sz w:val="20"/>
              </w:rPr>
              <w:t>Python (in-process)</w:t>
            </w:r>
          </w:p>
        </w:tc>
        <w:tc>
          <w:tcPr>
            <w:tcW w:type="dxa" w:w="3685"/>
          </w:tcPr>
          <w:p>
            <w:r>
              <w:rPr>
                <w:rFonts w:ascii="Calibri" w:hAnsi="Calibri"/>
                <w:sz w:val="20"/>
              </w:rPr>
              <w:t>9 default rules + notifikasi Telegram</w:t>
            </w:r>
          </w:p>
        </w:tc>
      </w:tr>
      <w:tr>
        <w:tc>
          <w:tcPr>
            <w:tcW w:type="dxa" w:w="1984"/>
          </w:tcPr>
          <w:p>
            <w:r>
              <w:rPr>
                <w:rFonts w:ascii="Calibri" w:hAnsi="Calibri"/>
                <w:sz w:val="20"/>
              </w:rPr>
              <w:t>Weather Service</w:t>
            </w:r>
          </w:p>
        </w:tc>
        <w:tc>
          <w:tcPr>
            <w:tcW w:type="dxa" w:w="2551"/>
          </w:tcPr>
          <w:p>
            <w:r>
              <w:rPr>
                <w:rFonts w:ascii="Calibri" w:hAnsi="Calibri"/>
                <w:sz w:val="20"/>
              </w:rPr>
              <w:t>Open-Meteo API (gratis)</w:t>
            </w:r>
          </w:p>
        </w:tc>
        <w:tc>
          <w:tcPr>
            <w:tcW w:type="dxa" w:w="3685"/>
          </w:tcPr>
          <w:p>
            <w:r>
              <w:rPr>
                <w:rFonts w:ascii="Calibri" w:hAnsi="Calibri"/>
                <w:sz w:val="20"/>
              </w:rPr>
              <w:t>Cuaca real-time + forecast 16 hari</w:t>
            </w:r>
          </w:p>
        </w:tc>
      </w:tr>
      <w:tr>
        <w:tc>
          <w:tcPr>
            <w:tcW w:type="dxa" w:w="1984"/>
          </w:tcPr>
          <w:p>
            <w:r>
              <w:rPr>
                <w:rFonts w:ascii="Calibri" w:hAnsi="Calibri"/>
                <w:sz w:val="20"/>
              </w:rPr>
              <w:t>Market Prices</w:t>
            </w:r>
          </w:p>
        </w:tc>
        <w:tc>
          <w:tcPr>
            <w:tcW w:type="dxa" w:w="2551"/>
          </w:tcPr>
          <w:p>
            <w:r>
              <w:rPr>
                <w:rFonts w:ascii="Calibri" w:hAnsi="Calibri"/>
                <w:sz w:val="20"/>
              </w:rPr>
              <w:t>PIHPS BI / World Bank / Fallback BPS</w:t>
            </w:r>
          </w:p>
        </w:tc>
        <w:tc>
          <w:tcPr>
            <w:tcW w:type="dxa" w:w="3685"/>
          </w:tcPr>
          <w:p>
            <w:r>
              <w:rPr>
                <w:rFonts w:ascii="Calibri" w:hAnsi="Calibri"/>
                <w:sz w:val="20"/>
              </w:rPr>
              <w:t>23 komoditas pertanian Indonesia</w:t>
            </w:r>
          </w:p>
        </w:tc>
      </w:tr>
      <w:tr>
        <w:tc>
          <w:tcPr>
            <w:tcW w:type="dxa" w:w="1984"/>
          </w:tcPr>
          <w:p>
            <w:r>
              <w:rPr>
                <w:rFonts w:ascii="Calibri" w:hAnsi="Calibri"/>
                <w:sz w:val="20"/>
              </w:rPr>
              <w:t>Legacy Tool</w:t>
            </w:r>
          </w:p>
        </w:tc>
        <w:tc>
          <w:tcPr>
            <w:tcW w:type="dxa" w:w="2551"/>
          </w:tcPr>
          <w:p>
            <w:r>
              <w:rPr>
                <w:rFonts w:ascii="Calibri" w:hAnsi="Calibri"/>
                <w:sz w:val="20"/>
              </w:rPr>
              <w:t>Streamlit (tumbal.py)</w:t>
            </w:r>
          </w:p>
        </w:tc>
        <w:tc>
          <w:tcPr>
            <w:tcW w:type="dxa" w:w="3685"/>
          </w:tcPr>
          <w:p>
            <w:r>
              <w:rPr>
                <w:rFonts w:ascii="Calibri" w:hAnsi="Calibri"/>
                <w:sz w:val="20"/>
              </w:rPr>
              <w:t>Internal dashboard, tetap berjalan</w:t>
            </w:r>
          </w:p>
        </w:tc>
      </w:tr>
    </w:tbl>
    <w:p/>
    <w:p>
      <w:pPr>
        <w:pStyle w:val="Heading1"/>
        <w:jc w:val="left"/>
      </w:pPr>
      <w:r>
        <w:rPr>
          <w:rFonts w:ascii="Calibri" w:hAnsi="Calibri"/>
          <w:color w:val="006600"/>
        </w:rPr>
        <w:t>5. Tech Stack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80"/>
        <w:gridCol w:w="2280"/>
        <w:gridCol w:w="2280"/>
        <w:gridCol w:w="2280"/>
      </w:tblGrid>
      <w:tr>
        <w:tc>
          <w:tcPr>
            <w:tcW w:type="dxa" w:w="1984"/>
            <w:shd w:val="clear" w:color="auto" w:fill="2E7D32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Layer</w:t>
            </w:r>
          </w:p>
        </w:tc>
        <w:tc>
          <w:tcPr>
            <w:tcW w:type="dxa" w:w="2268"/>
            <w:shd w:val="clear" w:color="auto" w:fill="2E7D32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Teknologi</w:t>
            </w:r>
          </w:p>
        </w:tc>
        <w:tc>
          <w:tcPr>
            <w:tcW w:type="dxa" w:w="1134"/>
            <w:shd w:val="clear" w:color="auto" w:fill="2E7D32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Versi</w:t>
            </w:r>
          </w:p>
        </w:tc>
        <w:tc>
          <w:tcPr>
            <w:tcW w:type="dxa" w:w="2835"/>
            <w:shd w:val="clear" w:color="auto" w:fill="2E7D32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Keterangan</w:t>
            </w:r>
          </w:p>
        </w:tc>
      </w:tr>
      <w:tr>
        <w:tc>
          <w:tcPr>
            <w:tcW w:type="dxa" w:w="1984"/>
          </w:tcPr>
          <w:p>
            <w:r>
              <w:rPr>
                <w:rFonts w:ascii="Calibri" w:hAnsi="Calibri"/>
                <w:sz w:val="20"/>
              </w:rPr>
              <w:t>Backend</w:t>
            </w:r>
          </w:p>
        </w:tc>
        <w:tc>
          <w:tcPr>
            <w:tcW w:type="dxa" w:w="2268"/>
          </w:tcPr>
          <w:p>
            <w:r>
              <w:rPr>
                <w:rFonts w:ascii="Calibri" w:hAnsi="Calibri"/>
                <w:sz w:val="20"/>
              </w:rPr>
              <w:t>Python</w:t>
            </w:r>
          </w:p>
        </w:tc>
        <w:tc>
          <w:tcPr>
            <w:tcW w:type="dxa" w:w="1134"/>
          </w:tcPr>
          <w:p>
            <w:r>
              <w:rPr>
                <w:rFonts w:ascii="Calibri" w:hAnsi="Calibri"/>
                <w:sz w:val="20"/>
              </w:rPr>
              <w:t>3.11</w:t>
            </w:r>
          </w:p>
        </w:tc>
        <w:tc>
          <w:tcPr>
            <w:tcW w:type="dxa" w:w="2835"/>
          </w:tcPr>
          <w:p>
            <w:r>
              <w:rPr>
                <w:rFonts w:ascii="Calibri" w:hAnsi="Calibri"/>
                <w:sz w:val="20"/>
              </w:rPr>
              <w:t>Runtime utama</w:t>
            </w:r>
          </w:p>
        </w:tc>
      </w:tr>
      <w:tr>
        <w:tc>
          <w:tcPr>
            <w:tcW w:type="dxa" w:w="1984"/>
          </w:tcPr>
          <w:p>
            <w:r>
              <w:rPr>
                <w:rFonts w:ascii="Calibri" w:hAnsi="Calibri"/>
                <w:sz w:val="20"/>
              </w:rPr>
              <w:t>Backend Framework</w:t>
            </w:r>
          </w:p>
        </w:tc>
        <w:tc>
          <w:tcPr>
            <w:tcW w:type="dxa" w:w="2268"/>
          </w:tcPr>
          <w:p>
            <w:r>
              <w:rPr>
                <w:rFonts w:ascii="Calibri" w:hAnsi="Calibri"/>
                <w:sz w:val="20"/>
              </w:rPr>
              <w:t>FastAPI</w:t>
            </w:r>
          </w:p>
        </w:tc>
        <w:tc>
          <w:tcPr>
            <w:tcW w:type="dxa" w:w="1134"/>
          </w:tcPr>
          <w:p>
            <w:r>
              <w:rPr>
                <w:rFonts w:ascii="Calibri" w:hAnsi="Calibri"/>
                <w:sz w:val="20"/>
              </w:rPr>
              <w:t>≥0.115</w:t>
            </w:r>
          </w:p>
        </w:tc>
        <w:tc>
          <w:tcPr>
            <w:tcW w:type="dxa" w:w="2835"/>
          </w:tcPr>
          <w:p>
            <w:r>
              <w:rPr>
                <w:rFonts w:ascii="Calibri" w:hAnsi="Calibri"/>
                <w:sz w:val="20"/>
              </w:rPr>
              <w:t>Async, auto-docs Swagger</w:t>
            </w:r>
          </w:p>
        </w:tc>
      </w:tr>
      <w:tr>
        <w:tc>
          <w:tcPr>
            <w:tcW w:type="dxa" w:w="1984"/>
          </w:tcPr>
          <w:p>
            <w:r>
              <w:rPr>
                <w:rFonts w:ascii="Calibri" w:hAnsi="Calibri"/>
                <w:sz w:val="20"/>
              </w:rPr>
              <w:t>ASGI Server</w:t>
            </w:r>
          </w:p>
        </w:tc>
        <w:tc>
          <w:tcPr>
            <w:tcW w:type="dxa" w:w="2268"/>
          </w:tcPr>
          <w:p>
            <w:r>
              <w:rPr>
                <w:rFonts w:ascii="Calibri" w:hAnsi="Calibri"/>
                <w:sz w:val="20"/>
              </w:rPr>
              <w:t>Uvicorn</w:t>
            </w:r>
          </w:p>
        </w:tc>
        <w:tc>
          <w:tcPr>
            <w:tcW w:type="dxa" w:w="1134"/>
          </w:tcPr>
          <w:p>
            <w:r>
              <w:rPr>
                <w:rFonts w:ascii="Calibri" w:hAnsi="Calibri"/>
                <w:sz w:val="20"/>
              </w:rPr>
              <w:t>≥0.32</w:t>
            </w:r>
          </w:p>
        </w:tc>
        <w:tc>
          <w:tcPr>
            <w:tcW w:type="dxa" w:w="2835"/>
          </w:tcPr>
          <w:p>
            <w:r>
              <w:rPr>
                <w:rFonts w:ascii="Calibri" w:hAnsi="Calibri"/>
                <w:sz w:val="20"/>
              </w:rPr>
              <w:t>Production-grade</w:t>
            </w:r>
          </w:p>
        </w:tc>
      </w:tr>
      <w:tr>
        <w:tc>
          <w:tcPr>
            <w:tcW w:type="dxa" w:w="1984"/>
          </w:tcPr>
          <w:p>
            <w:r>
              <w:rPr>
                <w:rFonts w:ascii="Calibri" w:hAnsi="Calibri"/>
                <w:sz w:val="20"/>
              </w:rPr>
              <w:t>Database</w:t>
            </w:r>
          </w:p>
        </w:tc>
        <w:tc>
          <w:tcPr>
            <w:tcW w:type="dxa" w:w="2268"/>
          </w:tcPr>
          <w:p>
            <w:r>
              <w:rPr>
                <w:rFonts w:ascii="Calibri" w:hAnsi="Calibri"/>
                <w:sz w:val="20"/>
              </w:rPr>
              <w:t>Supabase (PostgreSQL)</w:t>
            </w:r>
          </w:p>
        </w:tc>
        <w:tc>
          <w:tcPr>
            <w:tcW w:type="dxa" w:w="1134"/>
          </w:tcPr>
          <w:p>
            <w:r>
              <w:rPr>
                <w:rFonts w:ascii="Calibri" w:hAnsi="Calibri"/>
                <w:sz w:val="20"/>
              </w:rPr>
              <w:t>≥2.0</w:t>
            </w:r>
          </w:p>
        </w:tc>
        <w:tc>
          <w:tcPr>
            <w:tcW w:type="dxa" w:w="2835"/>
          </w:tcPr>
          <w:p>
            <w:r>
              <w:rPr>
                <w:rFonts w:ascii="Calibri" w:hAnsi="Calibri"/>
                <w:sz w:val="20"/>
              </w:rPr>
              <w:t>Cloud, gratis 500MB</w:t>
            </w:r>
          </w:p>
        </w:tc>
      </w:tr>
      <w:tr>
        <w:tc>
          <w:tcPr>
            <w:tcW w:type="dxa" w:w="1984"/>
          </w:tcPr>
          <w:p>
            <w:r>
              <w:rPr>
                <w:rFonts w:ascii="Calibri" w:hAnsi="Calibri"/>
                <w:sz w:val="20"/>
              </w:rPr>
              <w:t>ORM/Client</w:t>
            </w:r>
          </w:p>
        </w:tc>
        <w:tc>
          <w:tcPr>
            <w:tcW w:type="dxa" w:w="2268"/>
          </w:tcPr>
          <w:p>
            <w:r>
              <w:rPr>
                <w:rFonts w:ascii="Calibri" w:hAnsi="Calibri"/>
                <w:sz w:val="20"/>
              </w:rPr>
              <w:t>supabase-py</w:t>
            </w:r>
          </w:p>
        </w:tc>
        <w:tc>
          <w:tcPr>
            <w:tcW w:type="dxa" w:w="1134"/>
          </w:tcPr>
          <w:p>
            <w:r>
              <w:rPr>
                <w:rFonts w:ascii="Calibri" w:hAnsi="Calibri"/>
                <w:sz w:val="20"/>
              </w:rPr>
              <w:t>≥2.0</w:t>
            </w:r>
          </w:p>
        </w:tc>
        <w:tc>
          <w:tcPr>
            <w:tcW w:type="dxa" w:w="2835"/>
          </w:tcPr>
          <w:p>
            <w:r>
              <w:rPr>
                <w:rFonts w:ascii="Calibri" w:hAnsi="Calibri"/>
                <w:sz w:val="20"/>
              </w:rPr>
              <w:t>REST client ke Supabase</w:t>
            </w:r>
          </w:p>
        </w:tc>
      </w:tr>
      <w:tr>
        <w:tc>
          <w:tcPr>
            <w:tcW w:type="dxa" w:w="1984"/>
          </w:tcPr>
          <w:p>
            <w:r>
              <w:rPr>
                <w:rFonts w:ascii="Calibri" w:hAnsi="Calibri"/>
                <w:sz w:val="20"/>
              </w:rPr>
              <w:t>IoT Protocol</w:t>
            </w:r>
          </w:p>
        </w:tc>
        <w:tc>
          <w:tcPr>
            <w:tcW w:type="dxa" w:w="2268"/>
          </w:tcPr>
          <w:p>
            <w:r>
              <w:rPr>
                <w:rFonts w:ascii="Calibri" w:hAnsi="Calibri"/>
                <w:sz w:val="20"/>
              </w:rPr>
              <w:t>MQTT (paho-mqtt)</w:t>
            </w:r>
          </w:p>
        </w:tc>
        <w:tc>
          <w:tcPr>
            <w:tcW w:type="dxa" w:w="1134"/>
          </w:tcPr>
          <w:p>
            <w:r>
              <w:rPr>
                <w:rFonts w:ascii="Calibri" w:hAnsi="Calibri"/>
                <w:sz w:val="20"/>
              </w:rPr>
              <w:t>≥2.0</w:t>
            </w:r>
          </w:p>
        </w:tc>
        <w:tc>
          <w:tcPr>
            <w:tcW w:type="dxa" w:w="2835"/>
          </w:tcPr>
          <w:p>
            <w:r>
              <w:rPr>
                <w:rFonts w:ascii="Calibri" w:hAnsi="Calibri"/>
                <w:sz w:val="20"/>
              </w:rPr>
              <w:t>TLS port 8883</w:t>
            </w:r>
          </w:p>
        </w:tc>
      </w:tr>
      <w:tr>
        <w:tc>
          <w:tcPr>
            <w:tcW w:type="dxa" w:w="1984"/>
          </w:tcPr>
          <w:p>
            <w:r>
              <w:rPr>
                <w:rFonts w:ascii="Calibri" w:hAnsi="Calibri"/>
                <w:sz w:val="20"/>
              </w:rPr>
              <w:t>AI Primary</w:t>
            </w:r>
          </w:p>
        </w:tc>
        <w:tc>
          <w:tcPr>
            <w:tcW w:type="dxa" w:w="2268"/>
          </w:tcPr>
          <w:p>
            <w:r>
              <w:rPr>
                <w:rFonts w:ascii="Calibri" w:hAnsi="Calibri"/>
                <w:sz w:val="20"/>
              </w:rPr>
              <w:t>Google Gemini 2.0 Flash</w:t>
            </w:r>
          </w:p>
        </w:tc>
        <w:tc>
          <w:tcPr>
            <w:tcW w:type="dxa" w:w="1134"/>
          </w:tcPr>
          <w:p>
            <w:r>
              <w:rPr>
                <w:rFonts w:ascii="Calibri" w:hAnsi="Calibri"/>
                <w:sz w:val="20"/>
              </w:rPr>
              <w:t>Latest</w:t>
            </w:r>
          </w:p>
        </w:tc>
        <w:tc>
          <w:tcPr>
            <w:tcW w:type="dxa" w:w="2835"/>
          </w:tcPr>
          <w:p>
            <w:r>
              <w:rPr>
                <w:rFonts w:ascii="Calibri" w:hAnsi="Calibri"/>
                <w:sz w:val="20"/>
              </w:rPr>
              <w:t>LLM + Vision</w:t>
            </w:r>
          </w:p>
        </w:tc>
      </w:tr>
      <w:tr>
        <w:tc>
          <w:tcPr>
            <w:tcW w:type="dxa" w:w="1984"/>
          </w:tcPr>
          <w:p>
            <w:r>
              <w:rPr>
                <w:rFonts w:ascii="Calibri" w:hAnsi="Calibri"/>
                <w:sz w:val="20"/>
              </w:rPr>
              <w:t>AI Fallback</w:t>
            </w:r>
          </w:p>
        </w:tc>
        <w:tc>
          <w:tcPr>
            <w:tcW w:type="dxa" w:w="2268"/>
          </w:tcPr>
          <w:p>
            <w:r>
              <w:rPr>
                <w:rFonts w:ascii="Calibri" w:hAnsi="Calibri"/>
                <w:sz w:val="20"/>
              </w:rPr>
              <w:t>Groq / Anthropic</w:t>
            </w:r>
          </w:p>
        </w:tc>
        <w:tc>
          <w:tcPr>
            <w:tcW w:type="dxa" w:w="1134"/>
          </w:tcPr>
          <w:p>
            <w:r>
              <w:rPr>
                <w:rFonts w:ascii="Calibri" w:hAnsi="Calibri"/>
                <w:sz w:val="20"/>
              </w:rPr>
              <w:t>Latest</w:t>
            </w:r>
          </w:p>
        </w:tc>
        <w:tc>
          <w:tcPr>
            <w:tcW w:type="dxa" w:w="2835"/>
          </w:tcPr>
          <w:p>
            <w:r>
              <w:rPr>
                <w:rFonts w:ascii="Calibri" w:hAnsi="Calibri"/>
                <w:sz w:val="20"/>
              </w:rPr>
              <w:t>Auto-routing</w:t>
            </w:r>
          </w:p>
        </w:tc>
      </w:tr>
      <w:tr>
        <w:tc>
          <w:tcPr>
            <w:tcW w:type="dxa" w:w="1984"/>
          </w:tcPr>
          <w:p>
            <w:r>
              <w:rPr>
                <w:rFonts w:ascii="Calibri" w:hAnsi="Calibri"/>
                <w:sz w:val="20"/>
              </w:rPr>
              <w:t>Frontend</w:t>
            </w:r>
          </w:p>
        </w:tc>
        <w:tc>
          <w:tcPr>
            <w:tcW w:type="dxa" w:w="2268"/>
          </w:tcPr>
          <w:p>
            <w:r>
              <w:rPr>
                <w:rFonts w:ascii="Calibri" w:hAnsi="Calibri"/>
                <w:sz w:val="20"/>
              </w:rPr>
              <w:t>Next.js</w:t>
            </w:r>
          </w:p>
        </w:tc>
        <w:tc>
          <w:tcPr>
            <w:tcW w:type="dxa" w:w="1134"/>
          </w:tcPr>
          <w:p>
            <w:r>
              <w:rPr>
                <w:rFonts w:ascii="Calibri" w:hAnsi="Calibri"/>
                <w:sz w:val="20"/>
              </w:rPr>
              <w:t>15</w:t>
            </w:r>
          </w:p>
        </w:tc>
        <w:tc>
          <w:tcPr>
            <w:tcW w:type="dxa" w:w="2835"/>
          </w:tcPr>
          <w:p>
            <w:r>
              <w:rPr>
                <w:rFonts w:ascii="Calibri" w:hAnsi="Calibri"/>
                <w:sz w:val="20"/>
              </w:rPr>
              <w:t>App Router, React 19</w:t>
            </w:r>
          </w:p>
        </w:tc>
      </w:tr>
      <w:tr>
        <w:tc>
          <w:tcPr>
            <w:tcW w:type="dxa" w:w="1984"/>
          </w:tcPr>
          <w:p>
            <w:r>
              <w:rPr>
                <w:rFonts w:ascii="Calibri" w:hAnsi="Calibri"/>
                <w:sz w:val="20"/>
              </w:rPr>
              <w:t>Styling</w:t>
            </w:r>
          </w:p>
        </w:tc>
        <w:tc>
          <w:tcPr>
            <w:tcW w:type="dxa" w:w="2268"/>
          </w:tcPr>
          <w:p>
            <w:r>
              <w:rPr>
                <w:rFonts w:ascii="Calibri" w:hAnsi="Calibri"/>
                <w:sz w:val="20"/>
              </w:rPr>
              <w:t>Tailwind CSS</w:t>
            </w:r>
          </w:p>
        </w:tc>
        <w:tc>
          <w:tcPr>
            <w:tcW w:type="dxa" w:w="1134"/>
          </w:tcPr>
          <w:p>
            <w:r>
              <w:rPr>
                <w:rFonts w:ascii="Calibri" w:hAnsi="Calibri"/>
                <w:sz w:val="20"/>
              </w:rPr>
              <w:t>≥4</w:t>
            </w:r>
          </w:p>
        </w:tc>
        <w:tc>
          <w:tcPr>
            <w:tcW w:type="dxa" w:w="2835"/>
          </w:tcPr>
          <w:p>
            <w:r>
              <w:rPr>
                <w:rFonts w:ascii="Calibri" w:hAnsi="Calibri"/>
                <w:sz w:val="20"/>
              </w:rPr>
              <w:t>Utility-first CSS</w:t>
            </w:r>
          </w:p>
        </w:tc>
      </w:tr>
      <w:tr>
        <w:tc>
          <w:tcPr>
            <w:tcW w:type="dxa" w:w="1984"/>
          </w:tcPr>
          <w:p>
            <w:r>
              <w:rPr>
                <w:rFonts w:ascii="Calibri" w:hAnsi="Calibri"/>
                <w:sz w:val="20"/>
              </w:rPr>
              <w:t>Language (FE)</w:t>
            </w:r>
          </w:p>
        </w:tc>
        <w:tc>
          <w:tcPr>
            <w:tcW w:type="dxa" w:w="2268"/>
          </w:tcPr>
          <w:p>
            <w:r>
              <w:rPr>
                <w:rFonts w:ascii="Calibri" w:hAnsi="Calibri"/>
                <w:sz w:val="20"/>
              </w:rPr>
              <w:t>TypeScript</w:t>
            </w:r>
          </w:p>
        </w:tc>
        <w:tc>
          <w:tcPr>
            <w:tcW w:type="dxa" w:w="1134"/>
          </w:tcPr>
          <w:p>
            <w:r>
              <w:rPr>
                <w:rFonts w:ascii="Calibri" w:hAnsi="Calibri"/>
                <w:sz w:val="20"/>
              </w:rPr>
              <w:t>≥5</w:t>
            </w:r>
          </w:p>
        </w:tc>
        <w:tc>
          <w:tcPr>
            <w:tcW w:type="dxa" w:w="2835"/>
          </w:tcPr>
          <w:p>
            <w:r>
              <w:rPr>
                <w:rFonts w:ascii="Calibri" w:hAnsi="Calibri"/>
                <w:sz w:val="20"/>
              </w:rPr>
              <w:t>Type-safe</w:t>
            </w:r>
          </w:p>
        </w:tc>
      </w:tr>
      <w:tr>
        <w:tc>
          <w:tcPr>
            <w:tcW w:type="dxa" w:w="1984"/>
          </w:tcPr>
          <w:p>
            <w:r>
              <w:rPr>
                <w:rFonts w:ascii="Calibri" w:hAnsi="Calibri"/>
                <w:sz w:val="20"/>
              </w:rPr>
              <w:t>Deploy Backend</w:t>
            </w:r>
          </w:p>
        </w:tc>
        <w:tc>
          <w:tcPr>
            <w:tcW w:type="dxa" w:w="2268"/>
          </w:tcPr>
          <w:p>
            <w:r>
              <w:rPr>
                <w:rFonts w:ascii="Calibri" w:hAnsi="Calibri"/>
                <w:sz w:val="20"/>
              </w:rPr>
              <w:t>Railway</w:t>
            </w:r>
          </w:p>
        </w:tc>
        <w:tc>
          <w:tcPr>
            <w:tcW w:type="dxa" w:w="1134"/>
          </w:tcPr>
          <w:p>
            <w:r>
              <w:rPr>
                <w:rFonts w:ascii="Calibri" w:hAnsi="Calibri"/>
                <w:sz w:val="20"/>
              </w:rPr>
              <w:t>—</w:t>
            </w:r>
          </w:p>
        </w:tc>
        <w:tc>
          <w:tcPr>
            <w:tcW w:type="dxa" w:w="2835"/>
          </w:tcPr>
          <w:p>
            <w:r>
              <w:rPr>
                <w:rFonts w:ascii="Calibri" w:hAnsi="Calibri"/>
                <w:sz w:val="20"/>
              </w:rPr>
              <w:t>Container, auto-scale</w:t>
            </w:r>
          </w:p>
        </w:tc>
      </w:tr>
      <w:tr>
        <w:tc>
          <w:tcPr>
            <w:tcW w:type="dxa" w:w="1984"/>
          </w:tcPr>
          <w:p>
            <w:r>
              <w:rPr>
                <w:rFonts w:ascii="Calibri" w:hAnsi="Calibri"/>
                <w:sz w:val="20"/>
              </w:rPr>
              <w:t>Deploy Frontend</w:t>
            </w:r>
          </w:p>
        </w:tc>
        <w:tc>
          <w:tcPr>
            <w:tcW w:type="dxa" w:w="2268"/>
          </w:tcPr>
          <w:p>
            <w:r>
              <w:rPr>
                <w:rFonts w:ascii="Calibri" w:hAnsi="Calibri"/>
                <w:sz w:val="20"/>
              </w:rPr>
              <w:t>Vercel</w:t>
            </w:r>
          </w:p>
        </w:tc>
        <w:tc>
          <w:tcPr>
            <w:tcW w:type="dxa" w:w="1134"/>
          </w:tcPr>
          <w:p>
            <w:r>
              <w:rPr>
                <w:rFonts w:ascii="Calibri" w:hAnsi="Calibri"/>
                <w:sz w:val="20"/>
              </w:rPr>
              <w:t>—</w:t>
            </w:r>
          </w:p>
        </w:tc>
        <w:tc>
          <w:tcPr>
            <w:tcW w:type="dxa" w:w="2835"/>
          </w:tcPr>
          <w:p>
            <w:r>
              <w:rPr>
                <w:rFonts w:ascii="Calibri" w:hAnsi="Calibri"/>
                <w:sz w:val="20"/>
              </w:rPr>
              <w:t>Edge network global</w:t>
            </w:r>
          </w:p>
        </w:tc>
      </w:tr>
      <w:tr>
        <w:tc>
          <w:tcPr>
            <w:tcW w:type="dxa" w:w="1984"/>
          </w:tcPr>
          <w:p>
            <w:r>
              <w:rPr>
                <w:rFonts w:ascii="Calibri" w:hAnsi="Calibri"/>
                <w:sz w:val="20"/>
              </w:rPr>
              <w:t>CI/CD</w:t>
            </w:r>
          </w:p>
        </w:tc>
        <w:tc>
          <w:tcPr>
            <w:tcW w:type="dxa" w:w="2268"/>
          </w:tcPr>
          <w:p>
            <w:r>
              <w:rPr>
                <w:rFonts w:ascii="Calibri" w:hAnsi="Calibri"/>
                <w:sz w:val="20"/>
              </w:rPr>
              <w:t>GitHub Actions</w:t>
            </w:r>
          </w:p>
        </w:tc>
        <w:tc>
          <w:tcPr>
            <w:tcW w:type="dxa" w:w="1134"/>
          </w:tcPr>
          <w:p>
            <w:r>
              <w:rPr>
                <w:rFonts w:ascii="Calibri" w:hAnsi="Calibri"/>
                <w:sz w:val="20"/>
              </w:rPr>
              <w:t>—</w:t>
            </w:r>
          </w:p>
        </w:tc>
        <w:tc>
          <w:tcPr>
            <w:tcW w:type="dxa" w:w="2835"/>
          </w:tcPr>
          <w:p>
            <w:r>
              <w:rPr>
                <w:rFonts w:ascii="Calibri" w:hAnsi="Calibri"/>
                <w:sz w:val="20"/>
              </w:rPr>
              <w:t>Test → build → deploy</w:t>
            </w:r>
          </w:p>
        </w:tc>
      </w:tr>
      <w:tr>
        <w:tc>
          <w:tcPr>
            <w:tcW w:type="dxa" w:w="1984"/>
          </w:tcPr>
          <w:p>
            <w:r>
              <w:rPr>
                <w:rFonts w:ascii="Calibri" w:hAnsi="Calibri"/>
                <w:sz w:val="20"/>
              </w:rPr>
              <w:t>Error Monitoring</w:t>
            </w:r>
          </w:p>
        </w:tc>
        <w:tc>
          <w:tcPr>
            <w:tcW w:type="dxa" w:w="2268"/>
          </w:tcPr>
          <w:p>
            <w:r>
              <w:rPr>
                <w:rFonts w:ascii="Calibri" w:hAnsi="Calibri"/>
                <w:sz w:val="20"/>
              </w:rPr>
              <w:t>Sentry</w:t>
            </w:r>
          </w:p>
        </w:tc>
        <w:tc>
          <w:tcPr>
            <w:tcW w:type="dxa" w:w="1134"/>
          </w:tcPr>
          <w:p>
            <w:r>
              <w:rPr>
                <w:rFonts w:ascii="Calibri" w:hAnsi="Calibri"/>
                <w:sz w:val="20"/>
              </w:rPr>
              <w:t>≥2.0</w:t>
            </w:r>
          </w:p>
        </w:tc>
        <w:tc>
          <w:tcPr>
            <w:tcW w:type="dxa" w:w="2835"/>
          </w:tcPr>
          <w:p>
            <w:r>
              <w:rPr>
                <w:rFonts w:ascii="Calibri" w:hAnsi="Calibri"/>
                <w:sz w:val="20"/>
              </w:rPr>
              <w:t>Gratis 5K error/bulan</w:t>
            </w:r>
          </w:p>
        </w:tc>
      </w:tr>
      <w:tr>
        <w:tc>
          <w:tcPr>
            <w:tcW w:type="dxa" w:w="1984"/>
          </w:tcPr>
          <w:p>
            <w:r>
              <w:rPr>
                <w:rFonts w:ascii="Calibri" w:hAnsi="Calibri"/>
                <w:sz w:val="20"/>
              </w:rPr>
              <w:t>Notifikasi</w:t>
            </w:r>
          </w:p>
        </w:tc>
        <w:tc>
          <w:tcPr>
            <w:tcW w:type="dxa" w:w="2268"/>
          </w:tcPr>
          <w:p>
            <w:r>
              <w:rPr>
                <w:rFonts w:ascii="Calibri" w:hAnsi="Calibri"/>
                <w:sz w:val="20"/>
              </w:rPr>
              <w:t>Telegram Bot API</w:t>
            </w:r>
          </w:p>
        </w:tc>
        <w:tc>
          <w:tcPr>
            <w:tcW w:type="dxa" w:w="1134"/>
          </w:tcPr>
          <w:p>
            <w:r>
              <w:rPr>
                <w:rFonts w:ascii="Calibri" w:hAnsi="Calibri"/>
                <w:sz w:val="20"/>
              </w:rPr>
              <w:t>—</w:t>
            </w:r>
          </w:p>
        </w:tc>
        <w:tc>
          <w:tcPr>
            <w:tcW w:type="dxa" w:w="2835"/>
          </w:tcPr>
          <w:p>
            <w:r>
              <w:rPr>
                <w:rFonts w:ascii="Calibri" w:hAnsi="Calibri"/>
                <w:sz w:val="20"/>
              </w:rPr>
              <w:t>Alert real-time gratis</w:t>
            </w:r>
          </w:p>
        </w:tc>
      </w:tr>
      <w:tr>
        <w:tc>
          <w:tcPr>
            <w:tcW w:type="dxa" w:w="1984"/>
          </w:tcPr>
          <w:p>
            <w:r>
              <w:rPr>
                <w:rFonts w:ascii="Calibri" w:hAnsi="Calibri"/>
                <w:sz w:val="20"/>
              </w:rPr>
              <w:t>Weather</w:t>
            </w:r>
          </w:p>
        </w:tc>
        <w:tc>
          <w:tcPr>
            <w:tcW w:type="dxa" w:w="2268"/>
          </w:tcPr>
          <w:p>
            <w:r>
              <w:rPr>
                <w:rFonts w:ascii="Calibri" w:hAnsi="Calibri"/>
                <w:sz w:val="20"/>
              </w:rPr>
              <w:t>Open-Meteo</w:t>
            </w:r>
          </w:p>
        </w:tc>
        <w:tc>
          <w:tcPr>
            <w:tcW w:type="dxa" w:w="1134"/>
          </w:tcPr>
          <w:p>
            <w:r>
              <w:rPr>
                <w:rFonts w:ascii="Calibri" w:hAnsi="Calibri"/>
                <w:sz w:val="20"/>
              </w:rPr>
              <w:t>—</w:t>
            </w:r>
          </w:p>
        </w:tc>
        <w:tc>
          <w:tcPr>
            <w:tcW w:type="dxa" w:w="2835"/>
          </w:tcPr>
          <w:p>
            <w:r>
              <w:rPr>
                <w:rFonts w:ascii="Calibri" w:hAnsi="Calibri"/>
                <w:sz w:val="20"/>
              </w:rPr>
              <w:t>Gratis, tanpa API key</w:t>
            </w:r>
          </w:p>
        </w:tc>
      </w:tr>
      <w:tr>
        <w:tc>
          <w:tcPr>
            <w:tcW w:type="dxa" w:w="1984"/>
          </w:tcPr>
          <w:p>
            <w:r>
              <w:rPr>
                <w:rFonts w:ascii="Calibri" w:hAnsi="Calibri"/>
                <w:sz w:val="20"/>
              </w:rPr>
              <w:t>Auth / Multi-user</w:t>
            </w:r>
          </w:p>
        </w:tc>
        <w:tc>
          <w:tcPr>
            <w:tcW w:type="dxa" w:w="2268"/>
          </w:tcPr>
          <w:p>
            <w:r>
              <w:rPr>
                <w:rFonts w:ascii="Calibri" w:hAnsi="Calibri"/>
                <w:sz w:val="20"/>
              </w:rPr>
              <w:t>Clerk</w:t>
            </w:r>
          </w:p>
        </w:tc>
        <w:tc>
          <w:tcPr>
            <w:tcW w:type="dxa" w:w="1134"/>
          </w:tcPr>
          <w:p>
            <w:r>
              <w:rPr>
                <w:rFonts w:ascii="Calibri" w:hAnsi="Calibri"/>
                <w:sz w:val="20"/>
              </w:rPr>
              <w:t>≥6.0</w:t>
            </w:r>
          </w:p>
        </w:tc>
        <w:tc>
          <w:tcPr>
            <w:tcW w:type="dxa" w:w="2835"/>
          </w:tcPr>
          <w:p>
            <w:r>
              <w:rPr>
                <w:rFonts w:ascii="Calibri" w:hAnsi="Calibri"/>
                <w:sz w:val="20"/>
              </w:rPr>
              <w:t>Email + Google OAuth, gratis 10K MAU</w:t>
            </w:r>
          </w:p>
        </w:tc>
      </w:tr>
      <w:tr>
        <w:tc>
          <w:tcPr>
            <w:tcW w:type="dxa" w:w="1984"/>
          </w:tcPr>
          <w:p>
            <w:r>
              <w:rPr>
                <w:rFonts w:ascii="Calibri" w:hAnsi="Calibri"/>
                <w:sz w:val="20"/>
              </w:rPr>
              <w:t>Product Analytics</w:t>
            </w:r>
          </w:p>
        </w:tc>
        <w:tc>
          <w:tcPr>
            <w:tcW w:type="dxa" w:w="2268"/>
          </w:tcPr>
          <w:p>
            <w:r>
              <w:rPr>
                <w:rFonts w:ascii="Calibri" w:hAnsi="Calibri"/>
                <w:sz w:val="20"/>
              </w:rPr>
              <w:t>PostHog</w:t>
            </w:r>
          </w:p>
        </w:tc>
        <w:tc>
          <w:tcPr>
            <w:tcW w:type="dxa" w:w="1134"/>
          </w:tcPr>
          <w:p>
            <w:r>
              <w:rPr>
                <w:rFonts w:ascii="Calibri" w:hAnsi="Calibri"/>
                <w:sz w:val="20"/>
              </w:rPr>
              <w:t>≥1.240</w:t>
            </w:r>
          </w:p>
        </w:tc>
        <w:tc>
          <w:tcPr>
            <w:tcW w:type="dxa" w:w="2835"/>
          </w:tcPr>
          <w:p>
            <w:r>
              <w:rPr>
                <w:rFonts w:ascii="Calibri" w:hAnsi="Calibri"/>
                <w:sz w:val="20"/>
              </w:rPr>
              <w:t>Event tracking, funnel, gratis 1M events/bulan</w:t>
            </w:r>
          </w:p>
        </w:tc>
      </w:tr>
      <w:tr>
        <w:tc>
          <w:tcPr>
            <w:tcW w:type="dxa" w:w="1984"/>
          </w:tcPr>
          <w:p>
            <w:r>
              <w:rPr>
                <w:rFonts w:ascii="Calibri" w:hAnsi="Calibri"/>
                <w:sz w:val="20"/>
              </w:rPr>
              <w:t>Vector Search</w:t>
            </w:r>
          </w:p>
        </w:tc>
        <w:tc>
          <w:tcPr>
            <w:tcW w:type="dxa" w:w="2268"/>
          </w:tcPr>
          <w:p>
            <w:r>
              <w:rPr>
                <w:rFonts w:ascii="Calibri" w:hAnsi="Calibri"/>
                <w:sz w:val="20"/>
              </w:rPr>
              <w:t>pgvector (Supabase)</w:t>
            </w:r>
          </w:p>
        </w:tc>
        <w:tc>
          <w:tcPr>
            <w:tcW w:type="dxa" w:w="1134"/>
          </w:tcPr>
          <w:p>
            <w:r>
              <w:rPr>
                <w:rFonts w:ascii="Calibri" w:hAnsi="Calibri"/>
                <w:sz w:val="20"/>
              </w:rPr>
              <w:t>—</w:t>
            </w:r>
          </w:p>
        </w:tc>
        <w:tc>
          <w:tcPr>
            <w:tcW w:type="dxa" w:w="2835"/>
          </w:tcPr>
          <w:p>
            <w:r>
              <w:rPr>
                <w:rFonts w:ascii="Calibri" w:hAnsi="Calibri"/>
                <w:sz w:val="20"/>
              </w:rPr>
              <w:t>Semantic similarity untuk RAG (ekstensi PostgreSQL)</w:t>
            </w:r>
          </w:p>
        </w:tc>
      </w:tr>
      <w:tr>
        <w:tc>
          <w:tcPr>
            <w:tcW w:type="dxa" w:w="1984"/>
          </w:tcPr>
          <w:p>
            <w:r>
              <w:rPr>
                <w:rFonts w:ascii="Calibri" w:hAnsi="Calibri"/>
                <w:sz w:val="20"/>
              </w:rPr>
              <w:t>Payment Gateway</w:t>
            </w:r>
          </w:p>
        </w:tc>
        <w:tc>
          <w:tcPr>
            <w:tcW w:type="dxa" w:w="2268"/>
          </w:tcPr>
          <w:p>
            <w:r>
              <w:rPr>
                <w:rFonts w:ascii="Calibri" w:hAnsi="Calibri"/>
                <w:sz w:val="20"/>
              </w:rPr>
              <w:t>Midtrans Snap</w:t>
            </w:r>
          </w:p>
        </w:tc>
        <w:tc>
          <w:tcPr>
            <w:tcW w:type="dxa" w:w="1134"/>
          </w:tcPr>
          <w:p>
            <w:r>
              <w:rPr>
                <w:rFonts w:ascii="Calibri" w:hAnsi="Calibri"/>
                <w:sz w:val="20"/>
              </w:rPr>
              <w:t>—</w:t>
            </w:r>
          </w:p>
        </w:tc>
        <w:tc>
          <w:tcPr>
            <w:tcW w:type="dxa" w:w="2835"/>
          </w:tcPr>
          <w:p>
            <w:r>
              <w:rPr>
                <w:rFonts w:ascii="Calibri" w:hAnsi="Calibri"/>
                <w:sz w:val="20"/>
              </w:rPr>
              <w:t>QRIS, transfer, e-wallet — pasar Indonesia</w:t>
            </w:r>
          </w:p>
        </w:tc>
      </w:tr>
    </w:tbl>
    <w:p/>
    <w:p>
      <w:pPr>
        <w:pStyle w:val="Heading1"/>
        <w:jc w:val="left"/>
      </w:pPr>
      <w:r>
        <w:rPr>
          <w:rFonts w:ascii="Calibri" w:hAnsi="Calibri"/>
          <w:color w:val="006600"/>
        </w:rPr>
        <w:t>6. Struktur Direktori</w:t>
      </w:r>
    </w:p>
    <w:p>
      <w:pPr>
        <w:ind w:left="432"/>
      </w:pPr>
      <w:r>
        <w:rPr>
          <w:rFonts w:ascii="Courier New" w:hAnsi="Courier New"/>
          <w:sz w:val="17"/>
        </w:rPr>
        <w:t>D:\BOT\AGRICULTURE\</w:t>
        <w:br/>
        <w:t>├── tumbal.py                  # Legacy Streamlit app (v5.0)</w:t>
        <w:br/>
        <w:t>├── .env                       # Semua secrets (git-ignored)</w:t>
        <w:br/>
        <w:t>├── .env.example               # Template environment variables</w:t>
        <w:br/>
        <w:t>├── agri_config.json           # Konfigurasi non-secret fallback</w:t>
        <w:br/>
        <w:t>├── requirements.txt           # Dependensi untuk tumbal.py</w:t>
        <w:br/>
        <w:t>│</w:t>
        <w:br/>
        <w:t>├── backend/</w:t>
        <w:br/>
        <w:t>│   ├── main.py                # FastAPI app (9 endpoint + WebSocket)</w:t>
        <w:br/>
        <w:t>│   ├── Dockerfile             # Multi-stage Alpine build</w:t>
        <w:br/>
        <w:t>│   └── requirements.txt       # Dependensi backend production</w:t>
        <w:br/>
        <w:t>│</w:t>
        <w:br/>
        <w:t>├── frontend/</w:t>
        <w:br/>
        <w:t>│   ├── src/app/page.tsx       # Dashboard utama (React)</w:t>
        <w:br/>
        <w:t>│   ├── src/lib/api.ts         # API client + WebSocket helper</w:t>
        <w:br/>
        <w:t>│   ├── next.config.ts         # Konfigurasi Next.js</w:t>
        <w:br/>
        <w:t>│   └── vercel.json            # Konfigurasi deploy Vercel</w:t>
        <w:br/>
        <w:t>│</w:t>
        <w:br/>
        <w:t>├── weather/</w:t>
        <w:br/>
        <w:t>│   └── open_meteo.py          # Open-Meteo API client</w:t>
        <w:br/>
        <w:t>│</w:t>
        <w:br/>
        <w:t>├── db/</w:t>
        <w:br/>
        <w:t>│   ├── supabase_client.py     # Supabase CRUD (7 tabel)</w:t>
        <w:br/>
        <w:t>│   └── setup_supabase.sql     # Script setup schema database</w:t>
        <w:br/>
        <w:t>│</w:t>
        <w:br/>
        <w:t>├── market/</w:t>
        <w:br/>
        <w:t>│   └── price_feed.py          # Harga komoditas (23 crops)</w:t>
        <w:br/>
        <w:t>│</w:t>
        <w:br/>
        <w:t>├── iot/</w:t>
        <w:br/>
        <w:t>│   └── mqtt_broker.py         # HiveMQ Cloud MQTT client</w:t>
        <w:br/>
        <w:t>│</w:t>
        <w:br/>
        <w:t>├── alerts/</w:t>
        <w:br/>
        <w:t>│   └── alert_engine.py        # Threshold rules + Telegram</w:t>
        <w:br/>
        <w:t>│</w:t>
        <w:br/>
        <w:t>├── rag/</w:t>
        <w:br/>
        <w:t>│   └── knowledge_base.py      # RAG: 10 dok. agronomi Indonesia</w:t>
        <w:br/>
        <w:t>│</w:t>
        <w:br/>
        <w:t>├── docs/</w:t>
        <w:br/>
        <w:t>│   ├── PRD_AgriTwin.md        # Product Requirements Document</w:t>
        <w:br/>
        <w:t>│   ├── TechStack_AgriTwin.md  # Keputusan tech stack</w:t>
        <w:br/>
        <w:t>│   ├── schema_agritwin.sql    # Skema PostgreSQL lengkap</w:t>
        <w:br/>
        <w:t>│   └── esp32_firmware_spec.md # Spesifikasi firmware ESP32</w:t>
        <w:br/>
        <w:t>│</w:t>
        <w:br/>
        <w:t>└── .github/workflows/</w:t>
        <w:br/>
        <w:t xml:space="preserve">    └── deploy.yml             # CI/CD GitHub Actions</w:t>
        <w:br/>
      </w:r>
    </w:p>
    <w:p/>
    <w:p>
      <w:pPr>
        <w:pStyle w:val="Heading1"/>
        <w:jc w:val="left"/>
      </w:pPr>
      <w:r>
        <w:rPr>
          <w:rFonts w:ascii="Calibri" w:hAnsi="Calibri"/>
          <w:color w:val="006600"/>
        </w:rPr>
        <w:t>7. Modul &amp; Fitur</w:t>
      </w:r>
    </w:p>
    <w:p>
      <w:pPr>
        <w:pStyle w:val="Heading2"/>
        <w:jc w:val="left"/>
      </w:pPr>
      <w:r>
        <w:rPr>
          <w:rFonts w:ascii="Calibri" w:hAnsi="Calibri"/>
          <w:color w:val="2E7D32"/>
        </w:rPr>
        <w:t>Weather — open_meteo.py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Cuaca real-time: suhu, kelembapan, angin, hujan, radiasi surya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Forecast 16 hari (resolusi per jam)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Data historis 7 hari (ERA5 reanalysis)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Cache in-memory 10 menit, opsional Upstash Redis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Gratis tanpa API key</w:t>
      </w:r>
    </w:p>
    <w:p>
      <w:pPr>
        <w:pStyle w:val="Heading2"/>
        <w:jc w:val="left"/>
      </w:pPr>
      <w:r>
        <w:rPr>
          <w:rFonts w:ascii="Calibri" w:hAnsi="Calibri"/>
          <w:color w:val="2E7D32"/>
        </w:rPr>
        <w:t>Database — supabase_client.py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7 tabel: sensor_readings, flow_meter_log, actuator_events, alerts, vernalization_log, weather_snapshots, market_prices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CRUD lengkap: log_sensor, log_flow, log_alert, get_sensor_history, get_alerts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Dual-write: Supabase primary + SQLite local fallback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Lazy init dengan double-checked locking (thread-safe)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Acknowledge alert endpoint</w:t>
      </w:r>
    </w:p>
    <w:p>
      <w:pPr>
        <w:pStyle w:val="Heading2"/>
        <w:jc w:val="left"/>
      </w:pPr>
      <w:r>
        <w:rPr>
          <w:rFonts w:ascii="Calibri" w:hAnsi="Calibri"/>
          <w:color w:val="2E7D32"/>
        </w:rPr>
        <w:t>IoT / MQTT — mqtt_broker.py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Koneksi HiveMQ Cloud via TLS (port 8883)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Auto-reconnect dengan exponential backoff (1–30 detik)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Fallback ke in-memory simulator jika HiveMQ belum dikonfigurasi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Auto-ingest: data MQTT → Supabase otomatis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Topic pattern: agritwin/{zone_id}/sensors/{param}, /flow, /actuators, /setpoints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Singleton thread-safe</w:t>
      </w:r>
    </w:p>
    <w:p>
      <w:pPr>
        <w:pStyle w:val="Heading2"/>
        <w:jc w:val="left"/>
      </w:pPr>
      <w:r>
        <w:rPr>
          <w:rFonts w:ascii="Calibri" w:hAnsi="Calibri"/>
          <w:color w:val="2E7D32"/>
        </w:rPr>
        <w:t>Alert Engine — alert_engine.py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9 default rules (temperature, humidity, CO2, soil moisture, pH, EC)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Tingkat severity: info, warning, critical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Cooldown 300 detik per rule per zona (mencegah spam alert)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Notifikasi Telegram real-time (via Bot API)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Best-effort save ke Supabase</w:t>
      </w:r>
    </w:p>
    <w:p>
      <w:pPr>
        <w:pStyle w:val="Heading2"/>
        <w:jc w:val="left"/>
      </w:pPr>
      <w:r>
        <w:rPr>
          <w:rFonts w:ascii="Calibri" w:hAnsi="Calibri"/>
          <w:color w:val="2E7D32"/>
        </w:rPr>
        <w:t>RAG Knowledge Base — knowledge_base.py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10 dokumen agronomi Indonesia (Balitsa, BPTP, Kementan, IPB, FAO)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Topik: tomat, selada, cabai, penyakit, pemupukan, iklim greenhouse, irigasi, hama, kalender tanam, ekonomi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Vector search: Gemini text-embedding-004 (768 dimensi) + cosine similarity — in-memory cache, lazy init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Keyword fallback otomatis jika GEMINI_API_KEY tidak dikonfigurasi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Siap upgrade ke Supabase pgvector untuk persistence embedding antar restart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Context injection ke prompt Gemini untuk jawaban yang akurat dan lokal</w:t>
      </w:r>
    </w:p>
    <w:p>
      <w:pPr>
        <w:pStyle w:val="Heading2"/>
        <w:jc w:val="left"/>
      </w:pPr>
      <w:r>
        <w:rPr>
          <w:rFonts w:ascii="Calibri" w:hAnsi="Calibri"/>
          <w:color w:val="2E7D32"/>
        </w:rPr>
        <w:t>Auth &amp; Multi-user — Clerk (@clerk/nextjs)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Autentikasi email/password + Google OAuth via Clerk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ClerkProvider membungkus seluruh aplikasi Next.js di layout.tsx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Middleware (src/middleware.ts) melindungi semua halaman kecuali /sign-in, /sign-up, /api/*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Halaman /sign-in dan /sign-up dengan tema dark yang konsisten dengan dashboard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UserButton di header dashboard — logout, manage account, avatar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identifyUser() di PostHog agar analytics terhubung ke user Clerk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Gratis hingga 10.000 Monthly Active Users</w:t>
      </w:r>
    </w:p>
    <w:p>
      <w:pPr>
        <w:pStyle w:val="Heading2"/>
        <w:jc w:val="left"/>
      </w:pPr>
      <w:r>
        <w:rPr>
          <w:rFonts w:ascii="Calibri" w:hAnsi="Calibri"/>
          <w:color w:val="2E7D32"/>
        </w:rPr>
        <w:t>Analytics — PostHog (posthog-js)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Inisialisasi client-side via PostHogProvider (React context di layout.tsx)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Event zone_viewed: saat user membuka / berpindah zona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Event ai_query_sent: saat user mengirim pertanyaan ke AI (dengan prompt_length)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Event alert_acknowledged: saat user mengklik ✓ pada alert card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Event sensor_connected: saat WebSocket berhasil terhubung ke backend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identifyUser() untuk melacak behavior per user (terintegrasi dengan Clerk user ID)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No-op otomatis jika NEXT_PUBLIC_POSTHOG_KEY tidak diisi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Gratis hingga 1 juta events per bulan</w:t>
      </w:r>
    </w:p>
    <w:p>
      <w:pPr>
        <w:pStyle w:val="Heading2"/>
        <w:jc w:val="left"/>
      </w:pPr>
      <w:r>
        <w:rPr>
          <w:rFonts w:ascii="Calibri" w:hAnsi="Calibri"/>
          <w:color w:val="2E7D32"/>
        </w:rPr>
        <w:t>Payments — Midtrans (payments/midtrans_client.py)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Integrasi Midtrans Snap API untuk pembayaran Indonesia (QRIS, transfer, e-wallet)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create_snap_transaction(): buat transaksi, return snap token + redirect_url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get_transaction_status(): cek status pembayaran via Midtrans Status API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Support sandbox (testing) dan production mode via MIDTRANS_PRODUCTION env var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Endpoint FastAPI: POST /api/payments/create-transaction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Foundation-level — belum ada webhook handler dan full checkout flow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Gratis untuk testing di mode sandbox</w:t>
      </w:r>
    </w:p>
    <w:p>
      <w:pPr>
        <w:pStyle w:val="Heading2"/>
        <w:jc w:val="left"/>
      </w:pPr>
      <w:r>
        <w:rPr>
          <w:rFonts w:ascii="Calibri" w:hAnsi="Calibri"/>
          <w:color w:val="2E7D32"/>
        </w:rPr>
        <w:t>Market Price Feed — price_feed.py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23 komoditas pertanian Indonesia (hortikultura, buah, pangan pokok, rempah)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Priority chain: cache → PIHPS BI → World Bank → fallback BPS Q1 2026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Cache TTL 6 jam, tersimpan ke Supabase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Mapping alias bahasa Inggris → nama Indonesia (tomato → tomat, dst.)</w:t>
      </w:r>
    </w:p>
    <w:p>
      <w:pPr>
        <w:pStyle w:val="Heading1"/>
        <w:jc w:val="left"/>
      </w:pPr>
      <w:r>
        <w:rPr>
          <w:rFonts w:ascii="Calibri" w:hAnsi="Calibri"/>
          <w:color w:val="006600"/>
        </w:rPr>
        <w:t>8. Cara Menjalankan Aplikasi</w:t>
      </w:r>
    </w:p>
    <w:p>
      <w:pPr>
        <w:pStyle w:val="Heading2"/>
        <w:jc w:val="left"/>
      </w:pPr>
      <w:r>
        <w:rPr>
          <w:rFonts w:ascii="Calibri" w:hAnsi="Calibri"/>
          <w:color w:val="2E7D32"/>
        </w:rPr>
        <w:t>8.1 Prasyarat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Python 3.11+ sudah terinstal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Node.js 20+ sudah terinstal (untuk frontend)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File .env sudah diisi (salin dari .env.example)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Dependensi Python terinstal: pip install -r requirements.txt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Dependensi backend: pip install -r backend/requirements.txt</w:t>
      </w:r>
    </w:p>
    <w:p>
      <w:pPr>
        <w:pStyle w:val="Heading2"/>
        <w:jc w:val="left"/>
      </w:pPr>
      <w:r>
        <w:rPr>
          <w:rFonts w:ascii="Calibri" w:hAnsi="Calibri"/>
          <w:color w:val="2E7D32"/>
        </w:rPr>
        <w:t>8.2 Menjalankan 3 Service Sekaligus</w:t>
      </w:r>
    </w:p>
    <w:p>
      <w:r>
        <w:rPr>
          <w:rFonts w:ascii="Calibri" w:hAnsi="Calibri"/>
          <w:b/>
          <w:sz w:val="22"/>
        </w:rPr>
        <w:t>Service Backend — FastAPI (Port 8000)</w:t>
      </w:r>
    </w:p>
    <w:p>
      <w:pPr>
        <w:ind w:left="720"/>
      </w:pPr>
      <w:r>
        <w:rPr>
          <w:rFonts w:ascii="Courier New" w:hAnsi="Courier New"/>
          <w:sz w:val="18"/>
        </w:rPr>
        <w:t>cd D:\BOT\AGRICULTURE</w:t>
        <w:br/>
        <w:t>uvicorn backend.main:app --reload --port 8000</w:t>
      </w:r>
    </w:p>
    <w:p>
      <w:pPr>
        <w:ind w:left="432"/>
      </w:pPr>
      <w:r>
        <w:rPr>
          <w:rFonts w:ascii="Calibri" w:hAnsi="Calibri"/>
          <w:b w:val="0"/>
          <w:color w:val="455A64"/>
          <w:sz w:val="22"/>
        </w:rPr>
        <w:t>Keterangan: Buka http://localhost:8000/docs untuk dokumentasi API otomatis (Swagger UI)</w:t>
      </w:r>
    </w:p>
    <w:p/>
    <w:p>
      <w:r>
        <w:rPr>
          <w:rFonts w:ascii="Calibri" w:hAnsi="Calibri"/>
          <w:b/>
          <w:sz w:val="22"/>
        </w:rPr>
        <w:t>Service Frontend — Next.js (Port 3000)</w:t>
      </w:r>
    </w:p>
    <w:p>
      <w:pPr>
        <w:ind w:left="720"/>
      </w:pPr>
      <w:r>
        <w:rPr>
          <w:rFonts w:ascii="Courier New" w:hAnsi="Courier New"/>
          <w:sz w:val="18"/>
        </w:rPr>
        <w:t>cd D:\BOT\AGRICULTURE\frontend</w:t>
        <w:br/>
        <w:t>npm install</w:t>
        <w:br/>
        <w:t>npm run dev</w:t>
      </w:r>
    </w:p>
    <w:p>
      <w:pPr>
        <w:ind w:left="432"/>
      </w:pPr>
      <w:r>
        <w:rPr>
          <w:rFonts w:ascii="Calibri" w:hAnsi="Calibri"/>
          <w:b w:val="0"/>
          <w:color w:val="455A64"/>
          <w:sz w:val="22"/>
        </w:rPr>
        <w:t>Keterangan: Buka http://localhost:3000 untuk dashboard utama</w:t>
      </w:r>
    </w:p>
    <w:p/>
    <w:p>
      <w:r>
        <w:rPr>
          <w:rFonts w:ascii="Calibri" w:hAnsi="Calibri"/>
          <w:b/>
          <w:sz w:val="22"/>
        </w:rPr>
        <w:t>Service Legacy Streamlit (Port 8501)</w:t>
      </w:r>
    </w:p>
    <w:p>
      <w:pPr>
        <w:ind w:left="720"/>
      </w:pPr>
      <w:r>
        <w:rPr>
          <w:rFonts w:ascii="Courier New" w:hAnsi="Courier New"/>
          <w:sz w:val="18"/>
        </w:rPr>
        <w:t>cd D:\BOT\AGRICULTURE</w:t>
        <w:br/>
        <w:t>streamlit run tumbal.py</w:t>
      </w:r>
    </w:p>
    <w:p>
      <w:pPr>
        <w:ind w:left="432"/>
      </w:pPr>
      <w:r>
        <w:rPr>
          <w:rFonts w:ascii="Calibri" w:hAnsi="Calibri"/>
          <w:b w:val="0"/>
          <w:color w:val="455A64"/>
          <w:sz w:val="22"/>
        </w:rPr>
        <w:t>Keterangan: Buka http://localhost:8501 untuk versi Streamlit lama</w:t>
      </w:r>
    </w:p>
    <w:p/>
    <w:p>
      <w:pPr>
        <w:pStyle w:val="Heading1"/>
        <w:jc w:val="left"/>
      </w:pPr>
      <w:r>
        <w:rPr>
          <w:rFonts w:ascii="Calibri" w:hAnsi="Calibri"/>
          <w:color w:val="006600"/>
        </w:rPr>
        <w:t>9. Cara Deploy ke Production</w:t>
      </w:r>
    </w:p>
    <w:p>
      <w:pPr>
        <w:pStyle w:val="Heading2"/>
        <w:jc w:val="left"/>
      </w:pPr>
      <w:r>
        <w:rPr>
          <w:rFonts w:ascii="Calibri" w:hAnsi="Calibri"/>
          <w:color w:val="2E7D32"/>
        </w:rPr>
        <w:t>9.1 Backend — Railway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Buat akun di railway.app → New Project → Deploy from GitHub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Hubungkan repository GitHub yang berisi project ini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Railway otomatis mendeteksi Dockerfile di folder backend/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Tambahkan semua environment variable dari .env di dashboard Railway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Atau: railway login &amp;&amp; railway up (via CLI)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Backend otomatis dapat akses di https://your-backend.railway.app</w:t>
      </w:r>
    </w:p>
    <w:p>
      <w:pPr>
        <w:pStyle w:val="Heading2"/>
        <w:jc w:val="left"/>
      </w:pPr>
      <w:r>
        <w:rPr>
          <w:rFonts w:ascii="Calibri" w:hAnsi="Calibri"/>
          <w:color w:val="2E7D32"/>
        </w:rPr>
        <w:t>9.2 Frontend — Vercel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Buat akun di vercel.com → New Project → Import dari GitHub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Set Root Directory ke: frontend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Tambahkan environment variable: NEXT_PUBLIC_API_URL = https://your-backend.railway.app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Atau: cd frontend &amp;&amp; vercel --prod (via CLI)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Frontend otomatis dapat akses di https://agritwin.vercel.app</w:t>
      </w:r>
    </w:p>
    <w:p>
      <w:pPr>
        <w:pStyle w:val="Heading2"/>
        <w:jc w:val="left"/>
      </w:pPr>
      <w:r>
        <w:rPr>
          <w:rFonts w:ascii="Calibri" w:hAnsi="Calibri"/>
          <w:color w:val="2E7D32"/>
        </w:rPr>
        <w:t>9.3 CI/CD Otomatis — GitHub Actions</w:t>
      </w:r>
    </w:p>
    <w:p>
      <w:pPr>
        <w:jc w:val="both"/>
      </w:pPr>
      <w:r>
        <w:rPr>
          <w:rFonts w:ascii="Calibri" w:hAnsi="Calibri"/>
          <w:b w:val="0"/>
          <w:sz w:val="22"/>
        </w:rPr>
        <w:t>File .github/workflows/deploy.yml mengotomatiskan seluruh proses. Setiap push ke branch main akan memicu: (1) syntax check semua modul Python, (2) build frontend Next.js, (3) deploy backend ke Railway, (4) deploy frontend ke Vercel. Secrets yang dibutuhkan di GitHub: RAILWAY_TOKEN, VERCEL_TOKEN, VERCEL_ORG_ID, VERCEL_PROJECT_ID.</w:t>
      </w:r>
    </w:p>
    <w:p>
      <w:pPr>
        <w:pStyle w:val="Heading2"/>
        <w:jc w:val="left"/>
      </w:pPr>
      <w:r>
        <w:rPr>
          <w:rFonts w:ascii="Calibri" w:hAnsi="Calibri"/>
          <w:color w:val="2E7D32"/>
        </w:rPr>
        <w:t>9.4 Environment Variables Wajib di Production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2551"/>
            <w:shd w:val="clear" w:color="auto" w:fill="2E7D32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Variable</w:t>
            </w:r>
          </w:p>
        </w:tc>
        <w:tc>
          <w:tcPr>
            <w:tcW w:type="dxa" w:w="1417"/>
            <w:shd w:val="clear" w:color="auto" w:fill="2E7D32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Platform</w:t>
            </w:r>
          </w:p>
        </w:tc>
        <w:tc>
          <w:tcPr>
            <w:tcW w:type="dxa" w:w="4252"/>
            <w:shd w:val="clear" w:color="auto" w:fill="2E7D32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Keterangan</w:t>
            </w:r>
          </w:p>
        </w:tc>
      </w:tr>
      <w:tr>
        <w:tc>
          <w:tcPr>
            <w:tcW w:type="dxa" w:w="2551"/>
          </w:tcPr>
          <w:p>
            <w:r>
              <w:rPr>
                <w:rFonts w:ascii="Calibri" w:hAnsi="Calibri"/>
                <w:sz w:val="20"/>
              </w:rPr>
              <w:t>SUPABASE_URL</w:t>
            </w:r>
          </w:p>
        </w:tc>
        <w:tc>
          <w:tcPr>
            <w:tcW w:type="dxa" w:w="1417"/>
          </w:tcPr>
          <w:p>
            <w:r>
              <w:rPr>
                <w:rFonts w:ascii="Calibri" w:hAnsi="Calibri"/>
                <w:sz w:val="20"/>
              </w:rPr>
              <w:t>Railway</w:t>
            </w:r>
          </w:p>
        </w:tc>
        <w:tc>
          <w:tcPr>
            <w:tcW w:type="dxa" w:w="4252"/>
          </w:tcPr>
          <w:p>
            <w:r>
              <w:rPr>
                <w:rFonts w:ascii="Calibri" w:hAnsi="Calibri"/>
                <w:sz w:val="20"/>
              </w:rPr>
              <w:t>URL project Supabase</w:t>
            </w:r>
          </w:p>
        </w:tc>
      </w:tr>
      <w:tr>
        <w:tc>
          <w:tcPr>
            <w:tcW w:type="dxa" w:w="2551"/>
          </w:tcPr>
          <w:p>
            <w:r>
              <w:rPr>
                <w:rFonts w:ascii="Calibri" w:hAnsi="Calibri"/>
                <w:sz w:val="20"/>
              </w:rPr>
              <w:t>SUPABASE_SERVICE_ROLE_KEY</w:t>
            </w:r>
          </w:p>
        </w:tc>
        <w:tc>
          <w:tcPr>
            <w:tcW w:type="dxa" w:w="1417"/>
          </w:tcPr>
          <w:p>
            <w:r>
              <w:rPr>
                <w:rFonts w:ascii="Calibri" w:hAnsi="Calibri"/>
                <w:sz w:val="20"/>
              </w:rPr>
              <w:t>Railway</w:t>
            </w:r>
          </w:p>
        </w:tc>
        <w:tc>
          <w:tcPr>
            <w:tcW w:type="dxa" w:w="4252"/>
          </w:tcPr>
          <w:p>
            <w:r>
              <w:rPr>
                <w:rFonts w:ascii="Calibri" w:hAnsi="Calibri"/>
                <w:sz w:val="20"/>
              </w:rPr>
              <w:t>Service role key Supabase</w:t>
            </w:r>
          </w:p>
        </w:tc>
      </w:tr>
      <w:tr>
        <w:tc>
          <w:tcPr>
            <w:tcW w:type="dxa" w:w="2551"/>
          </w:tcPr>
          <w:p>
            <w:r>
              <w:rPr>
                <w:rFonts w:ascii="Calibri" w:hAnsi="Calibri"/>
                <w:sz w:val="20"/>
              </w:rPr>
              <w:t>GEMINI_API_KEY</w:t>
            </w:r>
          </w:p>
        </w:tc>
        <w:tc>
          <w:tcPr>
            <w:tcW w:type="dxa" w:w="1417"/>
          </w:tcPr>
          <w:p>
            <w:r>
              <w:rPr>
                <w:rFonts w:ascii="Calibri" w:hAnsi="Calibri"/>
                <w:sz w:val="20"/>
              </w:rPr>
              <w:t>Railway</w:t>
            </w:r>
          </w:p>
        </w:tc>
        <w:tc>
          <w:tcPr>
            <w:tcW w:type="dxa" w:w="4252"/>
          </w:tcPr>
          <w:p>
            <w:r>
              <w:rPr>
                <w:rFonts w:ascii="Calibri" w:hAnsi="Calibri"/>
                <w:sz w:val="20"/>
              </w:rPr>
              <w:t>API key Google Gemini</w:t>
            </w:r>
          </w:p>
        </w:tc>
      </w:tr>
      <w:tr>
        <w:tc>
          <w:tcPr>
            <w:tcW w:type="dxa" w:w="2551"/>
          </w:tcPr>
          <w:p>
            <w:r>
              <w:rPr>
                <w:rFonts w:ascii="Calibri" w:hAnsi="Calibri"/>
                <w:sz w:val="20"/>
              </w:rPr>
              <w:t>TELEGRAM_BOT_TOKEN</w:t>
            </w:r>
          </w:p>
        </w:tc>
        <w:tc>
          <w:tcPr>
            <w:tcW w:type="dxa" w:w="1417"/>
          </w:tcPr>
          <w:p>
            <w:r>
              <w:rPr>
                <w:rFonts w:ascii="Calibri" w:hAnsi="Calibri"/>
                <w:sz w:val="20"/>
              </w:rPr>
              <w:t>Railway</w:t>
            </w:r>
          </w:p>
        </w:tc>
        <w:tc>
          <w:tcPr>
            <w:tcW w:type="dxa" w:w="4252"/>
          </w:tcPr>
          <w:p>
            <w:r>
              <w:rPr>
                <w:rFonts w:ascii="Calibri" w:hAnsi="Calibri"/>
                <w:sz w:val="20"/>
              </w:rPr>
              <w:t>Token bot Telegram untuk alert</w:t>
            </w:r>
          </w:p>
        </w:tc>
      </w:tr>
      <w:tr>
        <w:tc>
          <w:tcPr>
            <w:tcW w:type="dxa" w:w="2551"/>
          </w:tcPr>
          <w:p>
            <w:r>
              <w:rPr>
                <w:rFonts w:ascii="Calibri" w:hAnsi="Calibri"/>
                <w:sz w:val="20"/>
              </w:rPr>
              <w:t>TELEGRAM_CHAT_ID</w:t>
            </w:r>
          </w:p>
        </w:tc>
        <w:tc>
          <w:tcPr>
            <w:tcW w:type="dxa" w:w="1417"/>
          </w:tcPr>
          <w:p>
            <w:r>
              <w:rPr>
                <w:rFonts w:ascii="Calibri" w:hAnsi="Calibri"/>
                <w:sz w:val="20"/>
              </w:rPr>
              <w:t>Railway</w:t>
            </w:r>
          </w:p>
        </w:tc>
        <w:tc>
          <w:tcPr>
            <w:tcW w:type="dxa" w:w="4252"/>
          </w:tcPr>
          <w:p>
            <w:r>
              <w:rPr>
                <w:rFonts w:ascii="Calibri" w:hAnsi="Calibri"/>
                <w:sz w:val="20"/>
              </w:rPr>
              <w:t>Chat ID penerima alert</w:t>
            </w:r>
          </w:p>
        </w:tc>
      </w:tr>
      <w:tr>
        <w:tc>
          <w:tcPr>
            <w:tcW w:type="dxa" w:w="2551"/>
          </w:tcPr>
          <w:p>
            <w:r>
              <w:rPr>
                <w:rFonts w:ascii="Calibri" w:hAnsi="Calibri"/>
                <w:sz w:val="20"/>
              </w:rPr>
              <w:t>HIVEMQ_HOST</w:t>
            </w:r>
          </w:p>
        </w:tc>
        <w:tc>
          <w:tcPr>
            <w:tcW w:type="dxa" w:w="1417"/>
          </w:tcPr>
          <w:p>
            <w:r>
              <w:rPr>
                <w:rFonts w:ascii="Calibri" w:hAnsi="Calibri"/>
                <w:sz w:val="20"/>
              </w:rPr>
              <w:t>Railway</w:t>
            </w:r>
          </w:p>
        </w:tc>
        <w:tc>
          <w:tcPr>
            <w:tcW w:type="dxa" w:w="4252"/>
          </w:tcPr>
          <w:p>
            <w:r>
              <w:rPr>
                <w:rFonts w:ascii="Calibri" w:hAnsi="Calibri"/>
                <w:sz w:val="20"/>
              </w:rPr>
              <w:t>Hostname HiveMQ Cloud cluster</w:t>
            </w:r>
          </w:p>
        </w:tc>
      </w:tr>
      <w:tr>
        <w:tc>
          <w:tcPr>
            <w:tcW w:type="dxa" w:w="2551"/>
          </w:tcPr>
          <w:p>
            <w:r>
              <w:rPr>
                <w:rFonts w:ascii="Calibri" w:hAnsi="Calibri"/>
                <w:sz w:val="20"/>
              </w:rPr>
              <w:t>HIVEMQ_USERNAME</w:t>
            </w:r>
          </w:p>
        </w:tc>
        <w:tc>
          <w:tcPr>
            <w:tcW w:type="dxa" w:w="1417"/>
          </w:tcPr>
          <w:p>
            <w:r>
              <w:rPr>
                <w:rFonts w:ascii="Calibri" w:hAnsi="Calibri"/>
                <w:sz w:val="20"/>
              </w:rPr>
              <w:t>Railway</w:t>
            </w:r>
          </w:p>
        </w:tc>
        <w:tc>
          <w:tcPr>
            <w:tcW w:type="dxa" w:w="4252"/>
          </w:tcPr>
          <w:p>
            <w:r>
              <w:rPr>
                <w:rFonts w:ascii="Calibri" w:hAnsi="Calibri"/>
                <w:sz w:val="20"/>
              </w:rPr>
              <w:t>Username MQTT HiveMQ</w:t>
            </w:r>
          </w:p>
        </w:tc>
      </w:tr>
      <w:tr>
        <w:tc>
          <w:tcPr>
            <w:tcW w:type="dxa" w:w="2551"/>
          </w:tcPr>
          <w:p>
            <w:r>
              <w:rPr>
                <w:rFonts w:ascii="Calibri" w:hAnsi="Calibri"/>
                <w:sz w:val="20"/>
              </w:rPr>
              <w:t>HIVEMQ_PASSWORD</w:t>
            </w:r>
          </w:p>
        </w:tc>
        <w:tc>
          <w:tcPr>
            <w:tcW w:type="dxa" w:w="1417"/>
          </w:tcPr>
          <w:p>
            <w:r>
              <w:rPr>
                <w:rFonts w:ascii="Calibri" w:hAnsi="Calibri"/>
                <w:sz w:val="20"/>
              </w:rPr>
              <w:t>Railway</w:t>
            </w:r>
          </w:p>
        </w:tc>
        <w:tc>
          <w:tcPr>
            <w:tcW w:type="dxa" w:w="4252"/>
          </w:tcPr>
          <w:p>
            <w:r>
              <w:rPr>
                <w:rFonts w:ascii="Calibri" w:hAnsi="Calibri"/>
                <w:sz w:val="20"/>
              </w:rPr>
              <w:t>Password MQTT HiveMQ</w:t>
            </w:r>
          </w:p>
        </w:tc>
      </w:tr>
      <w:tr>
        <w:tc>
          <w:tcPr>
            <w:tcW w:type="dxa" w:w="2551"/>
          </w:tcPr>
          <w:p>
            <w:r>
              <w:rPr>
                <w:rFonts w:ascii="Calibri" w:hAnsi="Calibri"/>
                <w:sz w:val="20"/>
              </w:rPr>
              <w:t>CORS_ORIGINS</w:t>
            </w:r>
          </w:p>
        </w:tc>
        <w:tc>
          <w:tcPr>
            <w:tcW w:type="dxa" w:w="1417"/>
          </w:tcPr>
          <w:p>
            <w:r>
              <w:rPr>
                <w:rFonts w:ascii="Calibri" w:hAnsi="Calibri"/>
                <w:sz w:val="20"/>
              </w:rPr>
              <w:t>Railway</w:t>
            </w:r>
          </w:p>
        </w:tc>
        <w:tc>
          <w:tcPr>
            <w:tcW w:type="dxa" w:w="4252"/>
          </w:tcPr>
          <w:p>
            <w:r>
              <w:rPr>
                <w:rFonts w:ascii="Calibri" w:hAnsi="Calibri"/>
                <w:sz w:val="20"/>
              </w:rPr>
              <w:t>Domain frontend: https://agritwin.vercel.app</w:t>
            </w:r>
          </w:p>
        </w:tc>
      </w:tr>
      <w:tr>
        <w:tc>
          <w:tcPr>
            <w:tcW w:type="dxa" w:w="2551"/>
          </w:tcPr>
          <w:p>
            <w:r>
              <w:rPr>
                <w:rFonts w:ascii="Calibri" w:hAnsi="Calibri"/>
                <w:sz w:val="20"/>
              </w:rPr>
              <w:t>SENTRY_DSN</w:t>
            </w:r>
          </w:p>
        </w:tc>
        <w:tc>
          <w:tcPr>
            <w:tcW w:type="dxa" w:w="1417"/>
          </w:tcPr>
          <w:p>
            <w:r>
              <w:rPr>
                <w:rFonts w:ascii="Calibri" w:hAnsi="Calibri"/>
                <w:sz w:val="20"/>
              </w:rPr>
              <w:t>Railway</w:t>
            </w:r>
          </w:p>
        </w:tc>
        <w:tc>
          <w:tcPr>
            <w:tcW w:type="dxa" w:w="4252"/>
          </w:tcPr>
          <w:p>
            <w:r>
              <w:rPr>
                <w:rFonts w:ascii="Calibri" w:hAnsi="Calibri"/>
                <w:sz w:val="20"/>
              </w:rPr>
              <w:t>DSN Sentry untuk error monitoring</w:t>
            </w:r>
          </w:p>
        </w:tc>
      </w:tr>
      <w:tr>
        <w:tc>
          <w:tcPr>
            <w:tcW w:type="dxa" w:w="2551"/>
          </w:tcPr>
          <w:p>
            <w:r>
              <w:rPr>
                <w:rFonts w:ascii="Calibri" w:hAnsi="Calibri"/>
                <w:sz w:val="20"/>
              </w:rPr>
              <w:t>MIDTRANS_SERVER_KEY</w:t>
            </w:r>
          </w:p>
        </w:tc>
        <w:tc>
          <w:tcPr>
            <w:tcW w:type="dxa" w:w="1417"/>
          </w:tcPr>
          <w:p>
            <w:r>
              <w:rPr>
                <w:rFonts w:ascii="Calibri" w:hAnsi="Calibri"/>
                <w:sz w:val="20"/>
              </w:rPr>
              <w:t>Railway</w:t>
            </w:r>
          </w:p>
        </w:tc>
        <w:tc>
          <w:tcPr>
            <w:tcW w:type="dxa" w:w="4252"/>
          </w:tcPr>
          <w:p>
            <w:r>
              <w:rPr>
                <w:rFonts w:ascii="Calibri" w:hAnsi="Calibri"/>
                <w:sz w:val="20"/>
              </w:rPr>
              <w:t>Server key Midtrans (dari dashboard.midtrans.com)</w:t>
            </w:r>
          </w:p>
        </w:tc>
      </w:tr>
      <w:tr>
        <w:tc>
          <w:tcPr>
            <w:tcW w:type="dxa" w:w="2551"/>
          </w:tcPr>
          <w:p>
            <w:r>
              <w:rPr>
                <w:rFonts w:ascii="Calibri" w:hAnsi="Calibri"/>
                <w:sz w:val="20"/>
              </w:rPr>
              <w:t>MIDTRANS_PRODUCTION</w:t>
            </w:r>
          </w:p>
        </w:tc>
        <w:tc>
          <w:tcPr>
            <w:tcW w:type="dxa" w:w="1417"/>
          </w:tcPr>
          <w:p>
            <w:r>
              <w:rPr>
                <w:rFonts w:ascii="Calibri" w:hAnsi="Calibri"/>
                <w:sz w:val="20"/>
              </w:rPr>
              <w:t>Railway</w:t>
            </w:r>
          </w:p>
        </w:tc>
        <w:tc>
          <w:tcPr>
            <w:tcW w:type="dxa" w:w="4252"/>
          </w:tcPr>
          <w:p>
            <w:r>
              <w:rPr>
                <w:rFonts w:ascii="Calibri" w:hAnsi="Calibri"/>
                <w:sz w:val="20"/>
              </w:rPr>
              <w:t>true untuk production, false untuk sandbox</w:t>
            </w:r>
          </w:p>
        </w:tc>
      </w:tr>
      <w:tr>
        <w:tc>
          <w:tcPr>
            <w:tcW w:type="dxa" w:w="2551"/>
          </w:tcPr>
          <w:p>
            <w:r>
              <w:rPr>
                <w:rFonts w:ascii="Calibri" w:hAnsi="Calibri"/>
                <w:sz w:val="20"/>
              </w:rPr>
              <w:t>NEXT_PUBLIC_API_URL</w:t>
            </w:r>
          </w:p>
        </w:tc>
        <w:tc>
          <w:tcPr>
            <w:tcW w:type="dxa" w:w="1417"/>
          </w:tcPr>
          <w:p>
            <w:r>
              <w:rPr>
                <w:rFonts w:ascii="Calibri" w:hAnsi="Calibri"/>
                <w:sz w:val="20"/>
              </w:rPr>
              <w:t>Vercel</w:t>
            </w:r>
          </w:p>
        </w:tc>
        <w:tc>
          <w:tcPr>
            <w:tcW w:type="dxa" w:w="4252"/>
          </w:tcPr>
          <w:p>
            <w:r>
              <w:rPr>
                <w:rFonts w:ascii="Calibri" w:hAnsi="Calibri"/>
                <w:sz w:val="20"/>
              </w:rPr>
              <w:t>URL backend Railway</w:t>
            </w:r>
          </w:p>
        </w:tc>
      </w:tr>
      <w:tr>
        <w:tc>
          <w:tcPr>
            <w:tcW w:type="dxa" w:w="2551"/>
          </w:tcPr>
          <w:p>
            <w:r>
              <w:rPr>
                <w:rFonts w:ascii="Calibri" w:hAnsi="Calibri"/>
                <w:sz w:val="20"/>
              </w:rPr>
              <w:t>NEXT_PUBLIC_CLERK_PUBLISHABLE_KEY</w:t>
            </w:r>
          </w:p>
        </w:tc>
        <w:tc>
          <w:tcPr>
            <w:tcW w:type="dxa" w:w="1417"/>
          </w:tcPr>
          <w:p>
            <w:r>
              <w:rPr>
                <w:rFonts w:ascii="Calibri" w:hAnsi="Calibri"/>
                <w:sz w:val="20"/>
              </w:rPr>
              <w:t>Vercel</w:t>
            </w:r>
          </w:p>
        </w:tc>
        <w:tc>
          <w:tcPr>
            <w:tcW w:type="dxa" w:w="4252"/>
          </w:tcPr>
          <w:p>
            <w:r>
              <w:rPr>
                <w:rFonts w:ascii="Calibri" w:hAnsi="Calibri"/>
                <w:sz w:val="20"/>
              </w:rPr>
              <w:t>Clerk publishable key (dari dashboard.clerk.com)</w:t>
            </w:r>
          </w:p>
        </w:tc>
      </w:tr>
      <w:tr>
        <w:tc>
          <w:tcPr>
            <w:tcW w:type="dxa" w:w="2551"/>
          </w:tcPr>
          <w:p>
            <w:r>
              <w:rPr>
                <w:rFonts w:ascii="Calibri" w:hAnsi="Calibri"/>
                <w:sz w:val="20"/>
              </w:rPr>
              <w:t>CLERK_SECRET_KEY</w:t>
            </w:r>
          </w:p>
        </w:tc>
        <w:tc>
          <w:tcPr>
            <w:tcW w:type="dxa" w:w="1417"/>
          </w:tcPr>
          <w:p>
            <w:r>
              <w:rPr>
                <w:rFonts w:ascii="Calibri" w:hAnsi="Calibri"/>
                <w:sz w:val="20"/>
              </w:rPr>
              <w:t>Vercel</w:t>
            </w:r>
          </w:p>
        </w:tc>
        <w:tc>
          <w:tcPr>
            <w:tcW w:type="dxa" w:w="4252"/>
          </w:tcPr>
          <w:p>
            <w:r>
              <w:rPr>
                <w:rFonts w:ascii="Calibri" w:hAnsi="Calibri"/>
                <w:sz w:val="20"/>
              </w:rPr>
              <w:t>Clerk secret key — simpan aman, jangan expose ke client</w:t>
            </w:r>
          </w:p>
        </w:tc>
      </w:tr>
      <w:tr>
        <w:tc>
          <w:tcPr>
            <w:tcW w:type="dxa" w:w="2551"/>
          </w:tcPr>
          <w:p>
            <w:r>
              <w:rPr>
                <w:rFonts w:ascii="Calibri" w:hAnsi="Calibri"/>
                <w:sz w:val="20"/>
              </w:rPr>
              <w:t>NEXT_PUBLIC_POSTHOG_KEY</w:t>
            </w:r>
          </w:p>
        </w:tc>
        <w:tc>
          <w:tcPr>
            <w:tcW w:type="dxa" w:w="1417"/>
          </w:tcPr>
          <w:p>
            <w:r>
              <w:rPr>
                <w:rFonts w:ascii="Calibri" w:hAnsi="Calibri"/>
                <w:sz w:val="20"/>
              </w:rPr>
              <w:t>Vercel</w:t>
            </w:r>
          </w:p>
        </w:tc>
        <w:tc>
          <w:tcPr>
            <w:tcW w:type="dxa" w:w="4252"/>
          </w:tcPr>
          <w:p>
            <w:r>
              <w:rPr>
                <w:rFonts w:ascii="Calibri" w:hAnsi="Calibri"/>
                <w:sz w:val="20"/>
              </w:rPr>
              <w:t>PostHog project API key (dari app.posthog.com)</w:t>
            </w:r>
          </w:p>
        </w:tc>
      </w:tr>
      <w:tr>
        <w:tc>
          <w:tcPr>
            <w:tcW w:type="dxa" w:w="2551"/>
          </w:tcPr>
          <w:p>
            <w:r>
              <w:rPr>
                <w:rFonts w:ascii="Calibri" w:hAnsi="Calibri"/>
                <w:sz w:val="20"/>
              </w:rPr>
              <w:t>NEXT_PUBLIC_POSTHOG_HOST</w:t>
            </w:r>
          </w:p>
        </w:tc>
        <w:tc>
          <w:tcPr>
            <w:tcW w:type="dxa" w:w="1417"/>
          </w:tcPr>
          <w:p>
            <w:r>
              <w:rPr>
                <w:rFonts w:ascii="Calibri" w:hAnsi="Calibri"/>
                <w:sz w:val="20"/>
              </w:rPr>
              <w:t>Vercel</w:t>
            </w:r>
          </w:p>
        </w:tc>
        <w:tc>
          <w:tcPr>
            <w:tcW w:type="dxa" w:w="4252"/>
          </w:tcPr>
          <w:p>
            <w:r>
              <w:rPr>
                <w:rFonts w:ascii="Calibri" w:hAnsi="Calibri"/>
                <w:sz w:val="20"/>
              </w:rPr>
              <w:t>PostHog host (default: https://app.posthog.com)</w:t>
            </w:r>
          </w:p>
        </w:tc>
      </w:tr>
    </w:tbl>
    <w:p/>
    <w:p>
      <w:pPr>
        <w:pStyle w:val="Heading1"/>
        <w:jc w:val="left"/>
      </w:pPr>
      <w:r>
        <w:rPr>
          <w:rFonts w:ascii="Calibri" w:hAnsi="Calibri"/>
          <w:color w:val="006600"/>
        </w:rPr>
        <w:t>10. Skema Database (Supabase PostgreSQL)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2551"/>
            <w:shd w:val="clear" w:color="auto" w:fill="2E7D32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Nama Tabel</w:t>
            </w:r>
          </w:p>
        </w:tc>
        <w:tc>
          <w:tcPr>
            <w:tcW w:type="dxa" w:w="5669"/>
            <w:shd w:val="clear" w:color="auto" w:fill="2E7D32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Deskripsi</w:t>
            </w:r>
          </w:p>
        </w:tc>
      </w:tr>
      <w:tr>
        <w:tc>
          <w:tcPr>
            <w:tcW w:type="dxa" w:w="2551"/>
          </w:tcPr>
          <w:p>
            <w:r>
              <w:rPr>
                <w:rFonts w:ascii="Calibri" w:hAnsi="Calibri"/>
                <w:sz w:val="20"/>
              </w:rPr>
              <w:t>sensor_readings</w:t>
            </w:r>
          </w:p>
        </w:tc>
        <w:tc>
          <w:tcPr>
            <w:tcW w:type="dxa" w:w="5669"/>
          </w:tcPr>
          <w:p>
            <w:r>
              <w:rPr>
                <w:rFonts w:ascii="Calibri" w:hAnsi="Calibri"/>
                <w:sz w:val="20"/>
              </w:rPr>
              <w:t>Data sensor IoT per parameter per zona (suhu, kelembapan, CO2, soil moisture, pH, EC)</w:t>
            </w:r>
          </w:p>
        </w:tc>
      </w:tr>
      <w:tr>
        <w:tc>
          <w:tcPr>
            <w:tcW w:type="dxa" w:w="2551"/>
          </w:tcPr>
          <w:p>
            <w:r>
              <w:rPr>
                <w:rFonts w:ascii="Calibri" w:hAnsi="Calibri"/>
                <w:sz w:val="20"/>
              </w:rPr>
              <w:t>flow_meter_log</w:t>
            </w:r>
          </w:p>
        </w:tc>
        <w:tc>
          <w:tcPr>
            <w:tcW w:type="dxa" w:w="5669"/>
          </w:tcPr>
          <w:p>
            <w:r>
              <w:rPr>
                <w:rFonts w:ascii="Calibri" w:hAnsi="Calibri"/>
                <w:sz w:val="20"/>
              </w:rPr>
              <w:t>Log data flow meter irigasi (debit aktual vs target, tekanan, status)</w:t>
            </w:r>
          </w:p>
        </w:tc>
      </w:tr>
      <w:tr>
        <w:tc>
          <w:tcPr>
            <w:tcW w:type="dxa" w:w="2551"/>
          </w:tcPr>
          <w:p>
            <w:r>
              <w:rPr>
                <w:rFonts w:ascii="Calibri" w:hAnsi="Calibri"/>
                <w:sz w:val="20"/>
              </w:rPr>
              <w:t>actuator_events</w:t>
            </w:r>
          </w:p>
        </w:tc>
        <w:tc>
          <w:tcPr>
            <w:tcW w:type="dxa" w:w="5669"/>
          </w:tcPr>
          <w:p>
            <w:r>
              <w:rPr>
                <w:rFonts w:ascii="Calibri" w:hAnsi="Calibri"/>
                <w:sz w:val="20"/>
              </w:rPr>
              <w:t>Riwayat perintah ke hardware (valve, LED, fan, pompa)</w:t>
            </w:r>
          </w:p>
        </w:tc>
      </w:tr>
      <w:tr>
        <w:tc>
          <w:tcPr>
            <w:tcW w:type="dxa" w:w="2551"/>
          </w:tcPr>
          <w:p>
            <w:r>
              <w:rPr>
                <w:rFonts w:ascii="Calibri" w:hAnsi="Calibri"/>
                <w:sz w:val="20"/>
              </w:rPr>
              <w:t>alerts</w:t>
            </w:r>
          </w:p>
        </w:tc>
        <w:tc>
          <w:tcPr>
            <w:tcW w:type="dxa" w:w="5669"/>
          </w:tcPr>
          <w:p>
            <w:r>
              <w:rPr>
                <w:rFonts w:ascii="Calibri" w:hAnsi="Calibri"/>
                <w:sz w:val="20"/>
              </w:rPr>
              <w:t>Peringatan saat parameter melampaui threshold (with acknowledge flag)</w:t>
            </w:r>
          </w:p>
        </w:tc>
      </w:tr>
      <w:tr>
        <w:tc>
          <w:tcPr>
            <w:tcW w:type="dxa" w:w="2551"/>
          </w:tcPr>
          <w:p>
            <w:r>
              <w:rPr>
                <w:rFonts w:ascii="Calibri" w:hAnsi="Calibri"/>
                <w:sz w:val="20"/>
              </w:rPr>
              <w:t>vernalization_log</w:t>
            </w:r>
          </w:p>
        </w:tc>
        <w:tc>
          <w:tcPr>
            <w:tcW w:type="dxa" w:w="5669"/>
          </w:tcPr>
          <w:p>
            <w:r>
              <w:rPr>
                <w:rFonts w:ascii="Calibri" w:hAnsi="Calibri"/>
                <w:sz w:val="20"/>
              </w:rPr>
              <w:t>Akumulasi cold hours untuk vernalisasi tanaman tertentu</w:t>
            </w:r>
          </w:p>
        </w:tc>
      </w:tr>
      <w:tr>
        <w:tc>
          <w:tcPr>
            <w:tcW w:type="dxa" w:w="2551"/>
          </w:tcPr>
          <w:p>
            <w:r>
              <w:rPr>
                <w:rFonts w:ascii="Calibri" w:hAnsi="Calibri"/>
                <w:sz w:val="20"/>
              </w:rPr>
              <w:t>weather_snapshots</w:t>
            </w:r>
          </w:p>
        </w:tc>
        <w:tc>
          <w:tcPr>
            <w:tcW w:type="dxa" w:w="5669"/>
          </w:tcPr>
          <w:p>
            <w:r>
              <w:rPr>
                <w:rFonts w:ascii="Calibri" w:hAnsi="Calibri"/>
                <w:sz w:val="20"/>
              </w:rPr>
              <w:t>Cache data cuaca dari Open-Meteo (current + forecast)</w:t>
            </w:r>
          </w:p>
        </w:tc>
      </w:tr>
      <w:tr>
        <w:tc>
          <w:tcPr>
            <w:tcW w:type="dxa" w:w="2551"/>
          </w:tcPr>
          <w:p>
            <w:r>
              <w:rPr>
                <w:rFonts w:ascii="Calibri" w:hAnsi="Calibri"/>
                <w:sz w:val="20"/>
              </w:rPr>
              <w:t>market_prices</w:t>
            </w:r>
          </w:p>
        </w:tc>
        <w:tc>
          <w:tcPr>
            <w:tcW w:type="dxa" w:w="5669"/>
          </w:tcPr>
          <w:p>
            <w:r>
              <w:rPr>
                <w:rFonts w:ascii="Calibri" w:hAnsi="Calibri"/>
                <w:sz w:val="20"/>
              </w:rPr>
              <w:t>Harga komoditas dari PIHPS/World Bank/BPS per crop per region</w:t>
            </w:r>
          </w:p>
        </w:tc>
      </w:tr>
      <w:tr>
        <w:tc>
          <w:tcPr>
            <w:tcW w:type="dxa" w:w="2551"/>
          </w:tcPr>
          <w:p>
            <w:r>
              <w:rPr>
                <w:rFonts w:ascii="Calibri" w:hAnsi="Calibri"/>
                <w:sz w:val="20"/>
              </w:rPr>
              <w:t>knowledge_documents</w:t>
            </w:r>
          </w:p>
        </w:tc>
        <w:tc>
          <w:tcPr>
            <w:tcW w:type="dxa" w:w="5669"/>
          </w:tcPr>
          <w:p>
            <w:r>
              <w:rPr>
                <w:rFonts w:ascii="Calibri" w:hAnsi="Calibri"/>
                <w:sz w:val="20"/>
              </w:rPr>
              <w:t>Dokumen agronomi untuk sistem RAG</w:t>
            </w:r>
          </w:p>
        </w:tc>
      </w:tr>
      <w:tr>
        <w:tc>
          <w:tcPr>
            <w:tcW w:type="dxa" w:w="2551"/>
          </w:tcPr>
          <w:p>
            <w:r>
              <w:rPr>
                <w:rFonts w:ascii="Calibri" w:hAnsi="Calibri"/>
                <w:sz w:val="20"/>
              </w:rPr>
              <w:t>knowledge_chunks</w:t>
            </w:r>
          </w:p>
        </w:tc>
        <w:tc>
          <w:tcPr>
            <w:tcW w:type="dxa" w:w="5669"/>
          </w:tcPr>
          <w:p>
            <w:r>
              <w:rPr>
                <w:rFonts w:ascii="Calibri" w:hAnsi="Calibri"/>
                <w:sz w:val="20"/>
              </w:rPr>
              <w:t>Potongan teks dokumen, siap untuk vector embedding (pgvector)</w:t>
            </w:r>
          </w:p>
        </w:tc>
      </w:tr>
    </w:tbl>
    <w:p/>
    <w:p>
      <w:pPr>
        <w:jc w:val="both"/>
      </w:pPr>
      <w:r>
        <w:rPr>
          <w:rFonts w:ascii="Calibri" w:hAnsi="Calibri"/>
          <w:b w:val="0"/>
          <w:sz w:val="22"/>
        </w:rPr>
        <w:t>Cara setup: buka Supabase Dashboard → SQL Editor → paste isi file db/setup_supabase.sql → klik Run. Realtime subscription sudah diaktifkan untuk tabel sensor_readings dan alerts.</w:t>
      </w:r>
    </w:p>
    <w:p>
      <w:pPr>
        <w:jc w:val="both"/>
      </w:pPr>
      <w:r>
        <w:rPr>
          <w:rFonts w:ascii="Calibri" w:hAnsi="Calibri"/>
          <w:b w:val="0"/>
          <w:sz w:val="22"/>
        </w:rPr>
        <w:t>pgvector (semantic search untuk RAG): jalankan bagian opsional di akhir setup_supabase.sql untuk mengaktifkan ekstensi vector, menambah kolom embedding vector(768) ke knowledge_chunks, membuat IVFFlat index, dan fungsi RPC match_knowledge_chunks(). Setelah itu panggil seed_knowledge() dari rag/knowledge_base.py untuk meng-embed 10 dokumen agronomi. Tanpa pgvector, sistem RAG otomatis fallback ke in-memory cosine similarity atau keyword matching.</w:t>
      </w:r>
    </w:p>
    <w:p>
      <w:pPr>
        <w:pStyle w:val="Heading1"/>
        <w:jc w:val="left"/>
      </w:pPr>
      <w:r>
        <w:rPr>
          <w:rFonts w:ascii="Calibri" w:hAnsi="Calibri"/>
          <w:color w:val="006600"/>
        </w:rPr>
        <w:t>11. Endpoint API</w:t>
      </w:r>
    </w:p>
    <w:p>
      <w:pPr>
        <w:jc w:val="both"/>
      </w:pPr>
      <w:r>
        <w:rPr>
          <w:rFonts w:ascii="Calibri" w:hAnsi="Calibri"/>
          <w:b w:val="0"/>
          <w:sz w:val="22"/>
        </w:rPr>
        <w:t>Dokumentasi lengkap otomatis tersedia di http://localhost:8000/docs (Swagger UI).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1020"/>
            <w:shd w:val="clear" w:color="auto" w:fill="2E7D32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Method</w:t>
            </w:r>
          </w:p>
        </w:tc>
        <w:tc>
          <w:tcPr>
            <w:tcW w:type="dxa" w:w="2835"/>
            <w:shd w:val="clear" w:color="auto" w:fill="2E7D32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Endpoint</w:t>
            </w:r>
          </w:p>
        </w:tc>
        <w:tc>
          <w:tcPr>
            <w:tcW w:type="dxa" w:w="4365"/>
            <w:shd w:val="clear" w:color="auto" w:fill="2E7D32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Fungsi</w:t>
            </w:r>
          </w:p>
        </w:tc>
      </w:tr>
      <w:tr>
        <w:tc>
          <w:tcPr>
            <w:tcW w:type="dxa" w:w="1020"/>
          </w:tcPr>
          <w:p>
            <w:r>
              <w:rPr>
                <w:rFonts w:ascii="Calibri" w:hAnsi="Calibri"/>
                <w:sz w:val="20"/>
              </w:rPr>
              <w:t>GET</w:t>
            </w:r>
          </w:p>
        </w:tc>
        <w:tc>
          <w:tcPr>
            <w:tcW w:type="dxa" w:w="2835"/>
          </w:tcPr>
          <w:p>
            <w:r>
              <w:rPr>
                <w:rFonts w:ascii="Calibri" w:hAnsi="Calibri"/>
                <w:sz w:val="20"/>
              </w:rPr>
              <w:t>/api/health</w:t>
            </w:r>
          </w:p>
        </w:tc>
        <w:tc>
          <w:tcPr>
            <w:tcW w:type="dxa" w:w="4365"/>
          </w:tcPr>
          <w:p>
            <w:r>
              <w:rPr>
                <w:rFonts w:ascii="Calibri" w:hAnsi="Calibri"/>
                <w:sz w:val="20"/>
              </w:rPr>
              <w:t>Status semua service (Supabase, MQTT, weather)</w:t>
            </w:r>
          </w:p>
        </w:tc>
      </w:tr>
      <w:tr>
        <w:tc>
          <w:tcPr>
            <w:tcW w:type="dxa" w:w="1020"/>
          </w:tcPr>
          <w:p>
            <w:r>
              <w:rPr>
                <w:rFonts w:ascii="Calibri" w:hAnsi="Calibri"/>
                <w:sz w:val="20"/>
              </w:rPr>
              <w:t>GET</w:t>
            </w:r>
          </w:p>
        </w:tc>
        <w:tc>
          <w:tcPr>
            <w:tcW w:type="dxa" w:w="2835"/>
          </w:tcPr>
          <w:p>
            <w:r>
              <w:rPr>
                <w:rFonts w:ascii="Calibri" w:hAnsi="Calibri"/>
                <w:sz w:val="20"/>
              </w:rPr>
              <w:t>/api/zones</w:t>
            </w:r>
          </w:p>
        </w:tc>
        <w:tc>
          <w:tcPr>
            <w:tcW w:type="dxa" w:w="4365"/>
          </w:tcPr>
          <w:p>
            <w:r>
              <w:rPr>
                <w:rFonts w:ascii="Calibri" w:hAnsi="Calibri"/>
                <w:sz w:val="20"/>
              </w:rPr>
              <w:t>Daftar semua zona greenhouse</w:t>
            </w:r>
          </w:p>
        </w:tc>
      </w:tr>
      <w:tr>
        <w:tc>
          <w:tcPr>
            <w:tcW w:type="dxa" w:w="1020"/>
          </w:tcPr>
          <w:p>
            <w:r>
              <w:rPr>
                <w:rFonts w:ascii="Calibri" w:hAnsi="Calibri"/>
                <w:sz w:val="20"/>
              </w:rPr>
              <w:t>GET</w:t>
            </w:r>
          </w:p>
        </w:tc>
        <w:tc>
          <w:tcPr>
            <w:tcW w:type="dxa" w:w="2835"/>
          </w:tcPr>
          <w:p>
            <w:r>
              <w:rPr>
                <w:rFonts w:ascii="Calibri" w:hAnsi="Calibri"/>
                <w:sz w:val="20"/>
              </w:rPr>
              <w:t>/api/weather/{lat}/{lon}</w:t>
            </w:r>
          </w:p>
        </w:tc>
        <w:tc>
          <w:tcPr>
            <w:tcW w:type="dxa" w:w="4365"/>
          </w:tcPr>
          <w:p>
            <w:r>
              <w:rPr>
                <w:rFonts w:ascii="Calibri" w:hAnsi="Calibri"/>
                <w:sz w:val="20"/>
              </w:rPr>
              <w:t>Data cuaca + forecast (Open-Meteo)</w:t>
            </w:r>
          </w:p>
        </w:tc>
      </w:tr>
      <w:tr>
        <w:tc>
          <w:tcPr>
            <w:tcW w:type="dxa" w:w="1020"/>
          </w:tcPr>
          <w:p>
            <w:r>
              <w:rPr>
                <w:rFonts w:ascii="Calibri" w:hAnsi="Calibri"/>
                <w:sz w:val="20"/>
              </w:rPr>
              <w:t>POST</w:t>
            </w:r>
          </w:p>
        </w:tc>
        <w:tc>
          <w:tcPr>
            <w:tcW w:type="dxa" w:w="2835"/>
          </w:tcPr>
          <w:p>
            <w:r>
              <w:rPr>
                <w:rFonts w:ascii="Calibri" w:hAnsi="Calibri"/>
                <w:sz w:val="20"/>
              </w:rPr>
              <w:t>/api/sensors/ingest</w:t>
            </w:r>
          </w:p>
        </w:tc>
        <w:tc>
          <w:tcPr>
            <w:tcW w:type="dxa" w:w="4365"/>
          </w:tcPr>
          <w:p>
            <w:r>
              <w:rPr>
                <w:rFonts w:ascii="Calibri" w:hAnsi="Calibri"/>
                <w:sz w:val="20"/>
              </w:rPr>
              <w:t>Terima data sensor dari ESP32 atau client</w:t>
            </w:r>
          </w:p>
        </w:tc>
      </w:tr>
      <w:tr>
        <w:tc>
          <w:tcPr>
            <w:tcW w:type="dxa" w:w="1020"/>
          </w:tcPr>
          <w:p>
            <w:r>
              <w:rPr>
                <w:rFonts w:ascii="Calibri" w:hAnsi="Calibri"/>
                <w:sz w:val="20"/>
              </w:rPr>
              <w:t>GET</w:t>
            </w:r>
          </w:p>
        </w:tc>
        <w:tc>
          <w:tcPr>
            <w:tcW w:type="dxa" w:w="2835"/>
          </w:tcPr>
          <w:p>
            <w:r>
              <w:rPr>
                <w:rFonts w:ascii="Calibri" w:hAnsi="Calibri"/>
                <w:sz w:val="20"/>
              </w:rPr>
              <w:t>/api/sensors/{zone_id}</w:t>
            </w:r>
          </w:p>
        </w:tc>
        <w:tc>
          <w:tcPr>
            <w:tcW w:type="dxa" w:w="4365"/>
          </w:tcPr>
          <w:p>
            <w:r>
              <w:rPr>
                <w:rFonts w:ascii="Calibri" w:hAnsi="Calibri"/>
                <w:sz w:val="20"/>
              </w:rPr>
              <w:t>Histori sensor readings dari Supabase</w:t>
            </w:r>
          </w:p>
        </w:tc>
      </w:tr>
      <w:tr>
        <w:tc>
          <w:tcPr>
            <w:tcW w:type="dxa" w:w="1020"/>
          </w:tcPr>
          <w:p>
            <w:r>
              <w:rPr>
                <w:rFonts w:ascii="Calibri" w:hAnsi="Calibri"/>
                <w:sz w:val="20"/>
              </w:rPr>
              <w:t>GET</w:t>
            </w:r>
          </w:p>
        </w:tc>
        <w:tc>
          <w:tcPr>
            <w:tcW w:type="dxa" w:w="2835"/>
          </w:tcPr>
          <w:p>
            <w:r>
              <w:rPr>
                <w:rFonts w:ascii="Calibri" w:hAnsi="Calibri"/>
                <w:sz w:val="20"/>
              </w:rPr>
              <w:t>/api/alerts</w:t>
            </w:r>
          </w:p>
        </w:tc>
        <w:tc>
          <w:tcPr>
            <w:tcW w:type="dxa" w:w="4365"/>
          </w:tcPr>
          <w:p>
            <w:r>
              <w:rPr>
                <w:rFonts w:ascii="Calibri" w:hAnsi="Calibri"/>
                <w:sz w:val="20"/>
              </w:rPr>
              <w:t>Daftar alerts (filter by zone, acknowledged)</w:t>
            </w:r>
          </w:p>
        </w:tc>
      </w:tr>
      <w:tr>
        <w:tc>
          <w:tcPr>
            <w:tcW w:type="dxa" w:w="1020"/>
          </w:tcPr>
          <w:p>
            <w:r>
              <w:rPr>
                <w:rFonts w:ascii="Calibri" w:hAnsi="Calibri"/>
                <w:sz w:val="20"/>
              </w:rPr>
              <w:t>POST</w:t>
            </w:r>
          </w:p>
        </w:tc>
        <w:tc>
          <w:tcPr>
            <w:tcW w:type="dxa" w:w="2835"/>
          </w:tcPr>
          <w:p>
            <w:r>
              <w:rPr>
                <w:rFonts w:ascii="Calibri" w:hAnsi="Calibri"/>
                <w:sz w:val="20"/>
              </w:rPr>
              <w:t>/api/alerts/{id}/acknowledge</w:t>
            </w:r>
          </w:p>
        </w:tc>
        <w:tc>
          <w:tcPr>
            <w:tcW w:type="dxa" w:w="4365"/>
          </w:tcPr>
          <w:p>
            <w:r>
              <w:rPr>
                <w:rFonts w:ascii="Calibri" w:hAnsi="Calibri"/>
                <w:sz w:val="20"/>
              </w:rPr>
              <w:t>Tandai alert sebagai sudah dibaca</w:t>
            </w:r>
          </w:p>
        </w:tc>
      </w:tr>
      <w:tr>
        <w:tc>
          <w:tcPr>
            <w:tcW w:type="dxa" w:w="1020"/>
          </w:tcPr>
          <w:p>
            <w:r>
              <w:rPr>
                <w:rFonts w:ascii="Calibri" w:hAnsi="Calibri"/>
                <w:sz w:val="20"/>
              </w:rPr>
              <w:t>GET</w:t>
            </w:r>
          </w:p>
        </w:tc>
        <w:tc>
          <w:tcPr>
            <w:tcW w:type="dxa" w:w="2835"/>
          </w:tcPr>
          <w:p>
            <w:r>
              <w:rPr>
                <w:rFonts w:ascii="Calibri" w:hAnsi="Calibri"/>
                <w:sz w:val="20"/>
              </w:rPr>
              <w:t>/api/market/prices</w:t>
            </w:r>
          </w:p>
        </w:tc>
        <w:tc>
          <w:tcPr>
            <w:tcW w:type="dxa" w:w="4365"/>
          </w:tcPr>
          <w:p>
            <w:r>
              <w:rPr>
                <w:rFonts w:ascii="Calibri" w:hAnsi="Calibri"/>
                <w:sz w:val="20"/>
              </w:rPr>
              <w:t>Harga komoditas (semua atau per crop)</w:t>
            </w:r>
          </w:p>
        </w:tc>
      </w:tr>
      <w:tr>
        <w:tc>
          <w:tcPr>
            <w:tcW w:type="dxa" w:w="1020"/>
          </w:tcPr>
          <w:p>
            <w:r>
              <w:rPr>
                <w:rFonts w:ascii="Calibri" w:hAnsi="Calibri"/>
                <w:sz w:val="20"/>
              </w:rPr>
              <w:t>POST</w:t>
            </w:r>
          </w:p>
        </w:tc>
        <w:tc>
          <w:tcPr>
            <w:tcW w:type="dxa" w:w="2835"/>
          </w:tcPr>
          <w:p>
            <w:r>
              <w:rPr>
                <w:rFonts w:ascii="Calibri" w:hAnsi="Calibri"/>
                <w:sz w:val="20"/>
              </w:rPr>
              <w:t>/api/ai/query</w:t>
            </w:r>
          </w:p>
        </w:tc>
        <w:tc>
          <w:tcPr>
            <w:tcW w:type="dxa" w:w="4365"/>
          </w:tcPr>
          <w:p>
            <w:r>
              <w:rPr>
                <w:rFonts w:ascii="Calibri" w:hAnsi="Calibri"/>
                <w:sz w:val="20"/>
              </w:rPr>
              <w:t>Tanya AI agronomist (Gemini + RAG)</w:t>
            </w:r>
          </w:p>
        </w:tc>
      </w:tr>
      <w:tr>
        <w:tc>
          <w:tcPr>
            <w:tcW w:type="dxa" w:w="1020"/>
          </w:tcPr>
          <w:p>
            <w:r>
              <w:rPr>
                <w:rFonts w:ascii="Calibri" w:hAnsi="Calibri"/>
                <w:sz w:val="20"/>
              </w:rPr>
              <w:t>POST</w:t>
            </w:r>
          </w:p>
        </w:tc>
        <w:tc>
          <w:tcPr>
            <w:tcW w:type="dxa" w:w="2835"/>
          </w:tcPr>
          <w:p>
            <w:r>
              <w:rPr>
                <w:rFonts w:ascii="Calibri" w:hAnsi="Calibri"/>
                <w:sz w:val="20"/>
              </w:rPr>
              <w:t>/api/payments/create-transaction</w:t>
            </w:r>
          </w:p>
        </w:tc>
        <w:tc>
          <w:tcPr>
            <w:tcW w:type="dxa" w:w="4365"/>
          </w:tcPr>
          <w:p>
            <w:r>
              <w:rPr>
                <w:rFonts w:ascii="Calibri" w:hAnsi="Calibri"/>
                <w:sz w:val="20"/>
              </w:rPr>
              <w:t>Buat transaksi Midtrans Snap (returns token + redirect_url)</w:t>
            </w:r>
          </w:p>
        </w:tc>
      </w:tr>
      <w:tr>
        <w:tc>
          <w:tcPr>
            <w:tcW w:type="dxa" w:w="1020"/>
          </w:tcPr>
          <w:p>
            <w:r>
              <w:rPr>
                <w:rFonts w:ascii="Calibri" w:hAnsi="Calibri"/>
                <w:sz w:val="20"/>
              </w:rPr>
              <w:t>WS</w:t>
            </w:r>
          </w:p>
        </w:tc>
        <w:tc>
          <w:tcPr>
            <w:tcW w:type="dxa" w:w="2835"/>
          </w:tcPr>
          <w:p>
            <w:r>
              <w:rPr>
                <w:rFonts w:ascii="Calibri" w:hAnsi="Calibri"/>
                <w:sz w:val="20"/>
              </w:rPr>
              <w:t>/ws/zones/{zone_id}/live</w:t>
            </w:r>
          </w:p>
        </w:tc>
        <w:tc>
          <w:tcPr>
            <w:tcW w:type="dxa" w:w="4365"/>
          </w:tcPr>
          <w:p>
            <w:r>
              <w:rPr>
                <w:rFonts w:ascii="Calibri" w:hAnsi="Calibri"/>
                <w:sz w:val="20"/>
              </w:rPr>
              <w:t>WebSocket realtime update sensor per zona</w:t>
            </w:r>
          </w:p>
        </w:tc>
      </w:tr>
    </w:tbl>
    <w:p/>
    <w:p>
      <w:pPr>
        <w:pStyle w:val="Heading2"/>
        <w:jc w:val="left"/>
      </w:pPr>
      <w:r>
        <w:rPr>
          <w:rFonts w:ascii="Calibri" w:hAnsi="Calibri"/>
          <w:color w:val="2E7D32"/>
        </w:rPr>
        <w:t>11.1 Contoh Request — Ingest Sensor</w:t>
      </w:r>
    </w:p>
    <w:p>
      <w:pPr>
        <w:ind w:left="720"/>
      </w:pPr>
      <w:r>
        <w:rPr>
          <w:rFonts w:ascii="Courier New" w:hAnsi="Courier New"/>
          <w:sz w:val="18"/>
        </w:rPr>
        <w:t>POST /api/sensors/ingest</w:t>
        <w:br/>
        <w:t>Content-Type: application/json</w:t>
        <w:br/>
        <w:br/>
        <w:t>{</w:t>
        <w:br/>
        <w:t xml:space="preserve">  "zone_id": "ZONE-A",</w:t>
        <w:br/>
        <w:t xml:space="preserve">  "readings": {</w:t>
        <w:br/>
        <w:t xml:space="preserve">    "temperature": 26.5,</w:t>
        <w:br/>
        <w:t xml:space="preserve">    "humidity": 72.0,</w:t>
        <w:br/>
        <w:t xml:space="preserve">    "co2": 850,</w:t>
        <w:br/>
        <w:t xml:space="preserve">    "soil_moisture": 65.0,</w:t>
        <w:br/>
        <w:t xml:space="preserve">    "ph": 6.2,</w:t>
        <w:br/>
        <w:t xml:space="preserve">    "ec": 2.1</w:t>
        <w:br/>
        <w:t xml:space="preserve">  },</w:t>
        <w:br/>
        <w:t xml:space="preserve">  "source": "sensor"</w:t>
        <w:br/>
        <w:t>}</w:t>
      </w:r>
    </w:p>
    <w:p>
      <w:pPr>
        <w:pStyle w:val="Heading1"/>
        <w:jc w:val="left"/>
      </w:pPr>
      <w:r>
        <w:rPr>
          <w:rFonts w:ascii="Calibri" w:hAnsi="Calibri"/>
          <w:color w:val="006600"/>
        </w:rPr>
        <w:t>12. Integrasi IoT — ESP32 &amp; MQTT</w:t>
      </w:r>
    </w:p>
    <w:p>
      <w:pPr>
        <w:jc w:val="both"/>
      </w:pPr>
      <w:r>
        <w:rPr>
          <w:rFonts w:ascii="Calibri" w:hAnsi="Calibri"/>
          <w:b w:val="0"/>
          <w:sz w:val="22"/>
        </w:rPr>
        <w:t>AgriTwin menggunakan HiveMQ Cloud sebagai broker MQTT berstandar industri dengan koneksi TLS di port 8883. ESP32 mengirim data sensor secara periodik ke topik MQTT, kemudian backend auto-ingest ke Supabase dan membroadcast update via WebSocket ke dashboard.</w:t>
      </w:r>
    </w:p>
    <w:p>
      <w:pPr>
        <w:pStyle w:val="Heading2"/>
        <w:jc w:val="left"/>
      </w:pPr>
      <w:r>
        <w:rPr>
          <w:rFonts w:ascii="Calibri" w:hAnsi="Calibri"/>
          <w:color w:val="2E7D32"/>
        </w:rPr>
        <w:t>12.1 Alur Data IoT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ESP32 membaca sensor (suhu, kelembapan, CO2, soil moisture, pH, EC)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ESP32 publish JSON ke topik agritwin/{zone_id}/sensors/{param}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HiveMQ Cloud menerima dan meneruskan ke backend (subscribe)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Backend auto-ingest ke tabel sensor_readings di Supabase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Backend evaluasi alert rules, kirim Telegram jika ada violation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Backend broadcast via WebSocket ke semua dashboard yang terhubung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Dashboard React update sensor cards secara real-time (&lt; 2 detik)</w:t>
      </w:r>
    </w:p>
    <w:p>
      <w:pPr>
        <w:pStyle w:val="Heading2"/>
        <w:jc w:val="left"/>
      </w:pPr>
      <w:r>
        <w:rPr>
          <w:rFonts w:ascii="Calibri" w:hAnsi="Calibri"/>
          <w:color w:val="2E7D32"/>
        </w:rPr>
        <w:t>12.2 Format Topik MQTT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3118"/>
            <w:shd w:val="clear" w:color="auto" w:fill="2E7D32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Topik</w:t>
            </w:r>
          </w:p>
        </w:tc>
        <w:tc>
          <w:tcPr>
            <w:tcW w:type="dxa" w:w="1417"/>
            <w:shd w:val="clear" w:color="auto" w:fill="2E7D32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Arah</w:t>
            </w:r>
          </w:p>
        </w:tc>
        <w:tc>
          <w:tcPr>
            <w:tcW w:type="dxa" w:w="3685"/>
            <w:shd w:val="clear" w:color="auto" w:fill="2E7D32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Contoh Payload</w:t>
            </w:r>
          </w:p>
        </w:tc>
      </w:tr>
      <w:tr>
        <w:tc>
          <w:tcPr>
            <w:tcW w:type="dxa" w:w="3118"/>
          </w:tcPr>
          <w:p>
            <w:r>
              <w:rPr>
                <w:rFonts w:ascii="Calibri" w:hAnsi="Calibri"/>
                <w:sz w:val="20"/>
              </w:rPr>
              <w:t>agritwin/{zone_id}/sensors/{param}</w:t>
            </w:r>
          </w:p>
        </w:tc>
        <w:tc>
          <w:tcPr>
            <w:tcW w:type="dxa" w:w="1417"/>
          </w:tcPr>
          <w:p>
            <w:r>
              <w:rPr>
                <w:rFonts w:ascii="Calibri" w:hAnsi="Calibri"/>
                <w:sz w:val="20"/>
              </w:rPr>
              <w:t>ESP32 → Cloud</w:t>
            </w:r>
          </w:p>
        </w:tc>
        <w:tc>
          <w:tcPr>
            <w:tcW w:type="dxa" w:w="3685"/>
          </w:tcPr>
          <w:p>
            <w:r>
              <w:rPr>
                <w:rFonts w:ascii="Calibri" w:hAnsi="Calibri"/>
                <w:sz w:val="20"/>
              </w:rPr>
              <w:t>{"value": 26.5, "unit": "C", "ts": 1234567890}</w:t>
            </w:r>
          </w:p>
        </w:tc>
      </w:tr>
      <w:tr>
        <w:tc>
          <w:tcPr>
            <w:tcW w:type="dxa" w:w="3118"/>
          </w:tcPr>
          <w:p>
            <w:r>
              <w:rPr>
                <w:rFonts w:ascii="Calibri" w:hAnsi="Calibri"/>
                <w:sz w:val="20"/>
              </w:rPr>
              <w:t>agritwin/{zone_id}/flow</w:t>
            </w:r>
          </w:p>
        </w:tc>
        <w:tc>
          <w:tcPr>
            <w:tcW w:type="dxa" w:w="1417"/>
          </w:tcPr>
          <w:p>
            <w:r>
              <w:rPr>
                <w:rFonts w:ascii="Calibri" w:hAnsi="Calibri"/>
                <w:sz w:val="20"/>
              </w:rPr>
              <w:t>ESP32 → Cloud</w:t>
            </w:r>
          </w:p>
        </w:tc>
        <w:tc>
          <w:tcPr>
            <w:tcW w:type="dxa" w:w="3685"/>
          </w:tcPr>
          <w:p>
            <w:r>
              <w:rPr>
                <w:rFonts w:ascii="Calibri" w:hAnsi="Calibri"/>
                <w:sz w:val="20"/>
              </w:rPr>
              <w:t>{"flow_lpm": 2.4, "target_lpm": 2.5, "pressure_bar": 1.2}</w:t>
            </w:r>
          </w:p>
        </w:tc>
      </w:tr>
      <w:tr>
        <w:tc>
          <w:tcPr>
            <w:tcW w:type="dxa" w:w="3118"/>
          </w:tcPr>
          <w:p>
            <w:r>
              <w:rPr>
                <w:rFonts w:ascii="Calibri" w:hAnsi="Calibri"/>
                <w:sz w:val="20"/>
              </w:rPr>
              <w:t>agritwin/{zone_id}/actuators</w:t>
            </w:r>
          </w:p>
        </w:tc>
        <w:tc>
          <w:tcPr>
            <w:tcW w:type="dxa" w:w="1417"/>
          </w:tcPr>
          <w:p>
            <w:r>
              <w:rPr>
                <w:rFonts w:ascii="Calibri" w:hAnsi="Calibri"/>
                <w:sz w:val="20"/>
              </w:rPr>
              <w:t>Cloud → ESP32</w:t>
            </w:r>
          </w:p>
        </w:tc>
        <w:tc>
          <w:tcPr>
            <w:tcW w:type="dxa" w:w="3685"/>
          </w:tcPr>
          <w:p>
            <w:r>
              <w:rPr>
                <w:rFonts w:ascii="Calibri" w:hAnsi="Calibri"/>
                <w:sz w:val="20"/>
              </w:rPr>
              <w:t>{"actuator": "fan", "value": 1.0}</w:t>
            </w:r>
          </w:p>
        </w:tc>
      </w:tr>
      <w:tr>
        <w:tc>
          <w:tcPr>
            <w:tcW w:type="dxa" w:w="3118"/>
          </w:tcPr>
          <w:p>
            <w:r>
              <w:rPr>
                <w:rFonts w:ascii="Calibri" w:hAnsi="Calibri"/>
                <w:sz w:val="20"/>
              </w:rPr>
              <w:t>agritwin/{zone_id}/setpoints</w:t>
            </w:r>
          </w:p>
        </w:tc>
        <w:tc>
          <w:tcPr>
            <w:tcW w:type="dxa" w:w="1417"/>
          </w:tcPr>
          <w:p>
            <w:r>
              <w:rPr>
                <w:rFonts w:ascii="Calibri" w:hAnsi="Calibri"/>
                <w:sz w:val="20"/>
              </w:rPr>
              <w:t>Cloud → ESP32</w:t>
            </w:r>
          </w:p>
        </w:tc>
        <w:tc>
          <w:tcPr>
            <w:tcW w:type="dxa" w:w="3685"/>
          </w:tcPr>
          <w:p>
            <w:r>
              <w:rPr>
                <w:rFonts w:ascii="Calibri" w:hAnsi="Calibri"/>
                <w:sz w:val="20"/>
              </w:rPr>
              <w:t>{"temperature": 26.0, "humidity": 70.0}</w:t>
            </w:r>
          </w:p>
        </w:tc>
      </w:tr>
    </w:tbl>
    <w:p/>
    <w:p>
      <w:pPr>
        <w:pStyle w:val="Heading2"/>
        <w:jc w:val="left"/>
      </w:pPr>
      <w:r>
        <w:rPr>
          <w:rFonts w:ascii="Calibri" w:hAnsi="Calibri"/>
          <w:color w:val="2E7D32"/>
        </w:rPr>
        <w:t>12.3 Setup HiveMQ Cloud (5 Menit, Gratis)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Buka hivemq.com/mqtt-cloud-broker → Create Free Cluster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Di tab Access Management: buat credential (username + password)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Isi .env: HIVEMQ_HOST=xxx.hivemq.cloud, HIVEMQ_USERNAME=..., HIVEMQ_PASSWORD=...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Backend otomatis connect saat startup (fallback ke simulator jika belum diisi)</w:t>
      </w:r>
    </w:p>
    <w:p>
      <w:pPr>
        <w:pStyle w:val="Heading1"/>
        <w:jc w:val="left"/>
      </w:pPr>
      <w:r>
        <w:rPr>
          <w:rFonts w:ascii="Calibri" w:hAnsi="Calibri"/>
          <w:color w:val="006600"/>
        </w:rPr>
        <w:t>13. Sistem AI Agronomist &amp; RAG</w:t>
      </w:r>
    </w:p>
    <w:p>
      <w:pPr>
        <w:jc w:val="both"/>
      </w:pPr>
      <w:r>
        <w:rPr>
          <w:rFonts w:ascii="Calibri" w:hAnsi="Calibri"/>
          <w:b w:val="0"/>
          <w:sz w:val="22"/>
        </w:rPr>
        <w:t>AgriTwin menyediakan AI agronomist berbahasa Indonesia yang dapat menjawab pertanyaan tentang budidaya tanaman, identifikasi penyakit, rekomendasi pemupukan, pengelolaan irigasi, dan analisis ekonomi greenhouse.</w:t>
      </w:r>
    </w:p>
    <w:p>
      <w:pPr>
        <w:pStyle w:val="Heading2"/>
        <w:jc w:val="left"/>
      </w:pPr>
      <w:r>
        <w:rPr>
          <w:rFonts w:ascii="Calibri" w:hAnsi="Calibri"/>
          <w:color w:val="2E7D32"/>
        </w:rPr>
        <w:t>13.1 Arsitektur RAG (Retrieval-Augmented Generation)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User mengetik pertanyaan di dashboard (AI Agronomist box)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retrieve() mencari dokumen relevan dari 10 basis pengetahuan agronomi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build_rag_prompt() menyisipkan konteks agronomi ke prompt Gemini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Gemini 2.0 Flash menghasilkan jawaban dengan referensi data lokal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Jawaban ditampilkan di dashboard dalam bahasa Indonesia</w:t>
      </w:r>
    </w:p>
    <w:p>
      <w:pPr>
        <w:pStyle w:val="Heading2"/>
        <w:jc w:val="left"/>
      </w:pPr>
      <w:r>
        <w:rPr>
          <w:rFonts w:ascii="Calibri" w:hAnsi="Calibri"/>
          <w:color w:val="2E7D32"/>
        </w:rPr>
        <w:t>13.2 Dokumen Basis Pengetahuan (10 Dokumen)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4535"/>
            <w:shd w:val="clear" w:color="auto" w:fill="2E7D32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Judul</w:t>
            </w:r>
          </w:p>
        </w:tc>
        <w:tc>
          <w:tcPr>
            <w:tcW w:type="dxa" w:w="3685"/>
            <w:shd w:val="clear" w:color="auto" w:fill="2E7D32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Sumber</w:t>
            </w:r>
          </w:p>
        </w:tc>
      </w:tr>
      <w:tr>
        <w:tc>
          <w:tcPr>
            <w:tcW w:type="dxa" w:w="4535"/>
          </w:tcPr>
          <w:p>
            <w:r>
              <w:rPr>
                <w:rFonts w:ascii="Calibri" w:hAnsi="Calibri"/>
                <w:sz w:val="20"/>
              </w:rPr>
              <w:t>Budidaya Tomat Greenhouse</w:t>
            </w:r>
          </w:p>
        </w:tc>
        <w:tc>
          <w:tcPr>
            <w:tcW w:type="dxa" w:w="3685"/>
          </w:tcPr>
          <w:p>
            <w:r>
              <w:rPr>
                <w:rFonts w:ascii="Calibri" w:hAnsi="Calibri"/>
                <w:sz w:val="20"/>
              </w:rPr>
              <w:t>Balitsa Lembang</w:t>
            </w:r>
          </w:p>
        </w:tc>
      </w:tr>
      <w:tr>
        <w:tc>
          <w:tcPr>
            <w:tcW w:type="dxa" w:w="4535"/>
          </w:tcPr>
          <w:p>
            <w:r>
              <w:rPr>
                <w:rFonts w:ascii="Calibri" w:hAnsi="Calibri"/>
                <w:sz w:val="20"/>
              </w:rPr>
              <w:t>Budidaya Selada Hidroponik</w:t>
            </w:r>
          </w:p>
        </w:tc>
        <w:tc>
          <w:tcPr>
            <w:tcW w:type="dxa" w:w="3685"/>
          </w:tcPr>
          <w:p>
            <w:r>
              <w:rPr>
                <w:rFonts w:ascii="Calibri" w:hAnsi="Calibri"/>
                <w:sz w:val="20"/>
              </w:rPr>
              <w:t>Badan Litbang Pertanian</w:t>
            </w:r>
          </w:p>
        </w:tc>
      </w:tr>
      <w:tr>
        <w:tc>
          <w:tcPr>
            <w:tcW w:type="dxa" w:w="4535"/>
          </w:tcPr>
          <w:p>
            <w:r>
              <w:rPr>
                <w:rFonts w:ascii="Calibri" w:hAnsi="Calibri"/>
                <w:sz w:val="20"/>
              </w:rPr>
              <w:t>Budidaya Cabai dalam Greenhouse</w:t>
            </w:r>
          </w:p>
        </w:tc>
        <w:tc>
          <w:tcPr>
            <w:tcW w:type="dxa" w:w="3685"/>
          </w:tcPr>
          <w:p>
            <w:r>
              <w:rPr>
                <w:rFonts w:ascii="Calibri" w:hAnsi="Calibri"/>
                <w:sz w:val="20"/>
              </w:rPr>
              <w:t>BPTP Jawa Barat</w:t>
            </w:r>
          </w:p>
        </w:tc>
      </w:tr>
      <w:tr>
        <w:tc>
          <w:tcPr>
            <w:tcW w:type="dxa" w:w="4535"/>
          </w:tcPr>
          <w:p>
            <w:r>
              <w:rPr>
                <w:rFonts w:ascii="Calibri" w:hAnsi="Calibri"/>
                <w:sz w:val="20"/>
              </w:rPr>
              <w:t>Identifikasi Penyakit Tanaman Umum</w:t>
            </w:r>
          </w:p>
        </w:tc>
        <w:tc>
          <w:tcPr>
            <w:tcW w:type="dxa" w:w="3685"/>
          </w:tcPr>
          <w:p>
            <w:r>
              <w:rPr>
                <w:rFonts w:ascii="Calibri" w:hAnsi="Calibri"/>
                <w:sz w:val="20"/>
              </w:rPr>
              <w:t>Puslitbang Hortikultura</w:t>
            </w:r>
          </w:p>
        </w:tc>
      </w:tr>
      <w:tr>
        <w:tc>
          <w:tcPr>
            <w:tcW w:type="dxa" w:w="4535"/>
          </w:tcPr>
          <w:p>
            <w:r>
              <w:rPr>
                <w:rFonts w:ascii="Calibri" w:hAnsi="Calibri"/>
                <w:sz w:val="20"/>
              </w:rPr>
              <w:t>Pemupukan Berimbang Hortikultura</w:t>
            </w:r>
          </w:p>
        </w:tc>
        <w:tc>
          <w:tcPr>
            <w:tcW w:type="dxa" w:w="3685"/>
          </w:tcPr>
          <w:p>
            <w:r>
              <w:rPr>
                <w:rFonts w:ascii="Calibri" w:hAnsi="Calibri"/>
                <w:sz w:val="20"/>
              </w:rPr>
              <w:t>Kementan RI</w:t>
            </w:r>
          </w:p>
        </w:tc>
      </w:tr>
      <w:tr>
        <w:tc>
          <w:tcPr>
            <w:tcW w:type="dxa" w:w="4535"/>
          </w:tcPr>
          <w:p>
            <w:r>
              <w:rPr>
                <w:rFonts w:ascii="Calibri" w:hAnsi="Calibri"/>
                <w:sz w:val="20"/>
              </w:rPr>
              <w:t>Pengelolaan Iklim Greenhouse Indonesia</w:t>
            </w:r>
          </w:p>
        </w:tc>
        <w:tc>
          <w:tcPr>
            <w:tcW w:type="dxa" w:w="3685"/>
          </w:tcPr>
          <w:p>
            <w:r>
              <w:rPr>
                <w:rFonts w:ascii="Calibri" w:hAnsi="Calibri"/>
                <w:sz w:val="20"/>
              </w:rPr>
              <w:t>IPB University</w:t>
            </w:r>
          </w:p>
        </w:tc>
      </w:tr>
      <w:tr>
        <w:tc>
          <w:tcPr>
            <w:tcW w:type="dxa" w:w="4535"/>
          </w:tcPr>
          <w:p>
            <w:r>
              <w:rPr>
                <w:rFonts w:ascii="Calibri" w:hAnsi="Calibri"/>
                <w:sz w:val="20"/>
              </w:rPr>
              <w:t>Irigasi Presisi dan Fertigasi</w:t>
            </w:r>
          </w:p>
        </w:tc>
        <w:tc>
          <w:tcPr>
            <w:tcW w:type="dxa" w:w="3685"/>
          </w:tcPr>
          <w:p>
            <w:r>
              <w:rPr>
                <w:rFonts w:ascii="Calibri" w:hAnsi="Calibri"/>
                <w:sz w:val="20"/>
              </w:rPr>
              <w:t>FAO Indonesia</w:t>
            </w:r>
          </w:p>
        </w:tc>
      </w:tr>
      <w:tr>
        <w:tc>
          <w:tcPr>
            <w:tcW w:type="dxa" w:w="4535"/>
          </w:tcPr>
          <w:p>
            <w:r>
              <w:rPr>
                <w:rFonts w:ascii="Calibri" w:hAnsi="Calibri"/>
                <w:sz w:val="20"/>
              </w:rPr>
              <w:t>Hama dan Pengendalian Hayati</w:t>
            </w:r>
          </w:p>
        </w:tc>
        <w:tc>
          <w:tcPr>
            <w:tcW w:type="dxa" w:w="3685"/>
          </w:tcPr>
          <w:p>
            <w:r>
              <w:rPr>
                <w:rFonts w:ascii="Calibri" w:hAnsi="Calibri"/>
                <w:sz w:val="20"/>
              </w:rPr>
              <w:t>Balai Besar Peramalan OPT</w:t>
            </w:r>
          </w:p>
        </w:tc>
      </w:tr>
      <w:tr>
        <w:tc>
          <w:tcPr>
            <w:tcW w:type="dxa" w:w="4535"/>
          </w:tcPr>
          <w:p>
            <w:r>
              <w:rPr>
                <w:rFonts w:ascii="Calibri" w:hAnsi="Calibri"/>
                <w:sz w:val="20"/>
              </w:rPr>
              <w:t>Kalender Tanam Hortikultura Jawa</w:t>
            </w:r>
          </w:p>
        </w:tc>
        <w:tc>
          <w:tcPr>
            <w:tcW w:type="dxa" w:w="3685"/>
          </w:tcPr>
          <w:p>
            <w:r>
              <w:rPr>
                <w:rFonts w:ascii="Calibri" w:hAnsi="Calibri"/>
                <w:sz w:val="20"/>
              </w:rPr>
              <w:t>BMKG &amp; Kementan</w:t>
            </w:r>
          </w:p>
        </w:tc>
      </w:tr>
      <w:tr>
        <w:tc>
          <w:tcPr>
            <w:tcW w:type="dxa" w:w="4535"/>
          </w:tcPr>
          <w:p>
            <w:r>
              <w:rPr>
                <w:rFonts w:ascii="Calibri" w:hAnsi="Calibri"/>
                <w:sz w:val="20"/>
              </w:rPr>
              <w:t>Analisis Ekonomi Greenhouse Indonesia</w:t>
            </w:r>
          </w:p>
        </w:tc>
        <w:tc>
          <w:tcPr>
            <w:tcW w:type="dxa" w:w="3685"/>
          </w:tcPr>
          <w:p>
            <w:r>
              <w:rPr>
                <w:rFonts w:ascii="Calibri" w:hAnsi="Calibri"/>
                <w:sz w:val="20"/>
              </w:rPr>
              <w:t>Kementan RI</w:t>
            </w:r>
          </w:p>
        </w:tc>
      </w:tr>
    </w:tbl>
    <w:p/>
    <w:p>
      <w:pPr>
        <w:pStyle w:val="Heading2"/>
        <w:jc w:val="left"/>
      </w:pPr>
      <w:r>
        <w:rPr>
          <w:rFonts w:ascii="Calibri" w:hAnsi="Calibri"/>
          <w:color w:val="2E7D32"/>
        </w:rPr>
        <w:t>13.3 Provider AI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80"/>
        <w:gridCol w:w="2280"/>
        <w:gridCol w:w="2280"/>
        <w:gridCol w:w="2280"/>
      </w:tblGrid>
      <w:tr>
        <w:tc>
          <w:tcPr>
            <w:tcW w:type="dxa" w:w="1984"/>
            <w:shd w:val="clear" w:color="auto" w:fill="2E7D32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Provider</w:t>
            </w:r>
          </w:p>
        </w:tc>
        <w:tc>
          <w:tcPr>
            <w:tcW w:type="dxa" w:w="2268"/>
            <w:shd w:val="clear" w:color="auto" w:fill="2E7D32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Model</w:t>
            </w:r>
          </w:p>
        </w:tc>
        <w:tc>
          <w:tcPr>
            <w:tcW w:type="dxa" w:w="1417"/>
            <w:shd w:val="clear" w:color="auto" w:fill="2E7D32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Status</w:t>
            </w:r>
          </w:p>
        </w:tc>
        <w:tc>
          <w:tcPr>
            <w:tcW w:type="dxa" w:w="2551"/>
            <w:shd w:val="clear" w:color="auto" w:fill="2E7D32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Keterangan</w:t>
            </w:r>
          </w:p>
        </w:tc>
      </w:tr>
      <w:tr>
        <w:tc>
          <w:tcPr>
            <w:tcW w:type="dxa" w:w="1984"/>
          </w:tcPr>
          <w:p>
            <w:r>
              <w:rPr>
                <w:rFonts w:ascii="Calibri" w:hAnsi="Calibri"/>
                <w:sz w:val="20"/>
              </w:rPr>
              <w:t>Google Gemini</w:t>
            </w:r>
          </w:p>
        </w:tc>
        <w:tc>
          <w:tcPr>
            <w:tcW w:type="dxa" w:w="2268"/>
          </w:tcPr>
          <w:p>
            <w:r>
              <w:rPr>
                <w:rFonts w:ascii="Calibri" w:hAnsi="Calibri"/>
                <w:sz w:val="20"/>
              </w:rPr>
              <w:t>gemini-2.0-flash</w:t>
            </w:r>
          </w:p>
        </w:tc>
        <w:tc>
          <w:tcPr>
            <w:tcW w:type="dxa" w:w="1417"/>
          </w:tcPr>
          <w:p>
            <w:r>
              <w:rPr>
                <w:rFonts w:ascii="Calibri" w:hAnsi="Calibri"/>
                <w:sz w:val="20"/>
              </w:rPr>
              <w:t>Primary</w:t>
            </w:r>
          </w:p>
        </w:tc>
        <w:tc>
          <w:tcPr>
            <w:tcW w:type="dxa" w:w="2551"/>
          </w:tcPr>
          <w:p>
            <w:r>
              <w:rPr>
                <w:rFonts w:ascii="Calibri" w:hAnsi="Calibri"/>
                <w:sz w:val="20"/>
              </w:rPr>
              <w:t>Dikonfigurasi via GEMINI_API_KEY</w:t>
            </w:r>
          </w:p>
        </w:tc>
      </w:tr>
      <w:tr>
        <w:tc>
          <w:tcPr>
            <w:tcW w:type="dxa" w:w="1984"/>
          </w:tcPr>
          <w:p>
            <w:r>
              <w:rPr>
                <w:rFonts w:ascii="Calibri" w:hAnsi="Calibri"/>
                <w:sz w:val="20"/>
              </w:rPr>
              <w:t>Groq</w:t>
            </w:r>
          </w:p>
        </w:tc>
        <w:tc>
          <w:tcPr>
            <w:tcW w:type="dxa" w:w="2268"/>
          </w:tcPr>
          <w:p>
            <w:r>
              <w:rPr>
                <w:rFonts w:ascii="Calibri" w:hAnsi="Calibri"/>
                <w:sz w:val="20"/>
              </w:rPr>
              <w:t>llama-3.3-70b</w:t>
            </w:r>
          </w:p>
        </w:tc>
        <w:tc>
          <w:tcPr>
            <w:tcW w:type="dxa" w:w="1417"/>
          </w:tcPr>
          <w:p>
            <w:r>
              <w:rPr>
                <w:rFonts w:ascii="Calibri" w:hAnsi="Calibri"/>
                <w:sz w:val="20"/>
              </w:rPr>
              <w:t>Fallback</w:t>
            </w:r>
          </w:p>
        </w:tc>
        <w:tc>
          <w:tcPr>
            <w:tcW w:type="dxa" w:w="2551"/>
          </w:tcPr>
          <w:p>
            <w:r>
              <w:rPr>
                <w:rFonts w:ascii="Calibri" w:hAnsi="Calibri"/>
                <w:sz w:val="20"/>
              </w:rPr>
              <w:t>Dikonfigurasi via GROQ_API_KEY</w:t>
            </w:r>
          </w:p>
        </w:tc>
      </w:tr>
      <w:tr>
        <w:tc>
          <w:tcPr>
            <w:tcW w:type="dxa" w:w="1984"/>
          </w:tcPr>
          <w:p>
            <w:r>
              <w:rPr>
                <w:rFonts w:ascii="Calibri" w:hAnsi="Calibri"/>
                <w:sz w:val="20"/>
              </w:rPr>
              <w:t>Anthropic Claude</w:t>
            </w:r>
          </w:p>
        </w:tc>
        <w:tc>
          <w:tcPr>
            <w:tcW w:type="dxa" w:w="2268"/>
          </w:tcPr>
          <w:p>
            <w:r>
              <w:rPr>
                <w:rFonts w:ascii="Calibri" w:hAnsi="Calibri"/>
                <w:sz w:val="20"/>
              </w:rPr>
              <w:t>claude-*</w:t>
            </w:r>
          </w:p>
        </w:tc>
        <w:tc>
          <w:tcPr>
            <w:tcW w:type="dxa" w:w="1417"/>
          </w:tcPr>
          <w:p>
            <w:r>
              <w:rPr>
                <w:rFonts w:ascii="Calibri" w:hAnsi="Calibri"/>
                <w:sz w:val="20"/>
              </w:rPr>
              <w:t>Fallback</w:t>
            </w:r>
          </w:p>
        </w:tc>
        <w:tc>
          <w:tcPr>
            <w:tcW w:type="dxa" w:w="2551"/>
          </w:tcPr>
          <w:p>
            <w:r>
              <w:rPr>
                <w:rFonts w:ascii="Calibri" w:hAnsi="Calibri"/>
                <w:sz w:val="20"/>
              </w:rPr>
              <w:t>Dikonfigurasi via ANTHROPIC_API_KEY</w:t>
            </w:r>
          </w:p>
        </w:tc>
      </w:tr>
      <w:tr>
        <w:tc>
          <w:tcPr>
            <w:tcW w:type="dxa" w:w="1984"/>
          </w:tcPr>
          <w:p>
            <w:r>
              <w:rPr>
                <w:rFonts w:ascii="Calibri" w:hAnsi="Calibri"/>
                <w:sz w:val="20"/>
              </w:rPr>
              <w:t>Stub + RAG</w:t>
            </w:r>
          </w:p>
        </w:tc>
        <w:tc>
          <w:tcPr>
            <w:tcW w:type="dxa" w:w="2268"/>
          </w:tcPr>
          <w:p>
            <w:r>
              <w:rPr>
                <w:rFonts w:ascii="Calibri" w:hAnsi="Calibri"/>
                <w:sz w:val="20"/>
              </w:rPr>
              <w:t>—</w:t>
            </w:r>
          </w:p>
        </w:tc>
        <w:tc>
          <w:tcPr>
            <w:tcW w:type="dxa" w:w="1417"/>
          </w:tcPr>
          <w:p>
            <w:r>
              <w:rPr>
                <w:rFonts w:ascii="Calibri" w:hAnsi="Calibri"/>
                <w:sz w:val="20"/>
              </w:rPr>
              <w:t>Default</w:t>
            </w:r>
          </w:p>
        </w:tc>
        <w:tc>
          <w:tcPr>
            <w:tcW w:type="dxa" w:w="2551"/>
          </w:tcPr>
          <w:p>
            <w:r>
              <w:rPr>
                <w:rFonts w:ascii="Calibri" w:hAnsi="Calibri"/>
                <w:sz w:val="20"/>
              </w:rPr>
              <w:t>Tanpa API key — tetap pakai basis pengetahuan</w:t>
            </w:r>
          </w:p>
        </w:tc>
      </w:tr>
    </w:tbl>
    <w:p/>
    <w:p>
      <w:pPr>
        <w:pStyle w:val="Heading1"/>
        <w:jc w:val="left"/>
      </w:pPr>
      <w:r>
        <w:rPr>
          <w:rFonts w:ascii="Calibri" w:hAnsi="Calibri"/>
          <w:color w:val="006600"/>
        </w:rPr>
        <w:t>14. Roadmap &amp; Status Migrasi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80"/>
        <w:gridCol w:w="2280"/>
        <w:gridCol w:w="2280"/>
        <w:gridCol w:w="2280"/>
      </w:tblGrid>
      <w:tr>
        <w:tc>
          <w:tcPr>
            <w:tcW w:type="dxa" w:w="1020"/>
            <w:shd w:val="clear" w:color="auto" w:fill="2E7D32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Fase</w:t>
            </w:r>
          </w:p>
        </w:tc>
        <w:tc>
          <w:tcPr>
            <w:tcW w:type="dxa" w:w="1701"/>
            <w:shd w:val="clear" w:color="auto" w:fill="2E7D32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Nama</w:t>
            </w:r>
          </w:p>
        </w:tc>
        <w:tc>
          <w:tcPr>
            <w:tcW w:type="dxa" w:w="1417"/>
            <w:shd w:val="clear" w:color="auto" w:fill="2E7D32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Status</w:t>
            </w:r>
          </w:p>
        </w:tc>
        <w:tc>
          <w:tcPr>
            <w:tcW w:type="dxa" w:w="4082"/>
            <w:shd w:val="clear" w:color="auto" w:fill="2E7D32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Isi</w:t>
            </w:r>
          </w:p>
        </w:tc>
      </w:tr>
      <w:tr>
        <w:tc>
          <w:tcPr>
            <w:tcW w:type="dxa" w:w="1020"/>
          </w:tcPr>
          <w:p>
            <w:r>
              <w:rPr>
                <w:rFonts w:ascii="Calibri" w:hAnsi="Calibri"/>
                <w:sz w:val="20"/>
              </w:rPr>
              <w:t>Fase 0</w:t>
            </w:r>
          </w:p>
        </w:tc>
        <w:tc>
          <w:tcPr>
            <w:tcW w:type="dxa" w:w="1701"/>
          </w:tcPr>
          <w:p>
            <w:r>
              <w:rPr>
                <w:rFonts w:ascii="Calibri" w:hAnsi="Calibri"/>
                <w:sz w:val="20"/>
              </w:rPr>
              <w:t>Security</w:t>
            </w:r>
          </w:p>
        </w:tc>
        <w:tc>
          <w:tcPr>
            <w:tcW w:type="dxa" w:w="1417"/>
          </w:tcPr>
          <w:p>
            <w:r>
              <w:rPr>
                <w:rFonts w:ascii="Calibri" w:hAnsi="Calibri"/>
                <w:sz w:val="20"/>
              </w:rPr>
              <w:t>SELESAI ✓</w:t>
            </w:r>
          </w:p>
        </w:tc>
        <w:tc>
          <w:tcPr>
            <w:tcW w:type="dxa" w:w="4082"/>
          </w:tcPr>
          <w:p>
            <w:r>
              <w:rPr>
                <w:rFonts w:ascii="Calibri" w:hAnsi="Calibri"/>
                <w:sz w:val="20"/>
              </w:rPr>
              <w:t>.env + python-dotenv (26 key), .gitignore, Sentry, refactor _get_cfg()</w:t>
            </w:r>
          </w:p>
        </w:tc>
      </w:tr>
      <w:tr>
        <w:tc>
          <w:tcPr>
            <w:tcW w:type="dxa" w:w="1020"/>
          </w:tcPr>
          <w:p>
            <w:r>
              <w:rPr>
                <w:rFonts w:ascii="Calibri" w:hAnsi="Calibri"/>
                <w:sz w:val="20"/>
              </w:rPr>
              <w:t>Fase 1</w:t>
            </w:r>
          </w:p>
        </w:tc>
        <w:tc>
          <w:tcPr>
            <w:tcW w:type="dxa" w:w="1701"/>
          </w:tcPr>
          <w:p>
            <w:r>
              <w:rPr>
                <w:rFonts w:ascii="Calibri" w:hAnsi="Calibri"/>
                <w:sz w:val="20"/>
              </w:rPr>
              <w:t>Data Layer</w:t>
            </w:r>
          </w:p>
        </w:tc>
        <w:tc>
          <w:tcPr>
            <w:tcW w:type="dxa" w:w="1417"/>
          </w:tcPr>
          <w:p>
            <w:r>
              <w:rPr>
                <w:rFonts w:ascii="Calibri" w:hAnsi="Calibri"/>
                <w:sz w:val="20"/>
              </w:rPr>
              <w:t>SELESAI ✓</w:t>
            </w:r>
          </w:p>
        </w:tc>
        <w:tc>
          <w:tcPr>
            <w:tcW w:type="dxa" w:w="4082"/>
          </w:tcPr>
          <w:p>
            <w:r>
              <w:rPr>
                <w:rFonts w:ascii="Calibri" w:hAnsi="Calibri"/>
                <w:sz w:val="20"/>
              </w:rPr>
              <w:t>Open-Meteo, Supabase (7 tabel), migrasi SQLite (240 sensor), market prices 23 crops</w:t>
            </w:r>
          </w:p>
        </w:tc>
      </w:tr>
      <w:tr>
        <w:tc>
          <w:tcPr>
            <w:tcW w:type="dxa" w:w="1020"/>
          </w:tcPr>
          <w:p>
            <w:r>
              <w:rPr>
                <w:rFonts w:ascii="Calibri" w:hAnsi="Calibri"/>
                <w:sz w:val="20"/>
              </w:rPr>
              <w:t>Fase 2</w:t>
            </w:r>
          </w:p>
        </w:tc>
        <w:tc>
          <w:tcPr>
            <w:tcW w:type="dxa" w:w="1701"/>
          </w:tcPr>
          <w:p>
            <w:r>
              <w:rPr>
                <w:rFonts w:ascii="Calibri" w:hAnsi="Calibri"/>
                <w:sz w:val="20"/>
              </w:rPr>
              <w:t>IoT Real</w:t>
            </w:r>
          </w:p>
        </w:tc>
        <w:tc>
          <w:tcPr>
            <w:tcW w:type="dxa" w:w="1417"/>
          </w:tcPr>
          <w:p>
            <w:r>
              <w:rPr>
                <w:rFonts w:ascii="Calibri" w:hAnsi="Calibri"/>
                <w:sz w:val="20"/>
              </w:rPr>
              <w:t>SELESAI ✓</w:t>
            </w:r>
          </w:p>
        </w:tc>
        <w:tc>
          <w:tcPr>
            <w:tcW w:type="dxa" w:w="4082"/>
          </w:tcPr>
          <w:p>
            <w:r>
              <w:rPr>
                <w:rFonts w:ascii="Calibri" w:hAnsi="Calibri"/>
                <w:sz w:val="20"/>
              </w:rPr>
              <w:t>HiveMQ Cloud MQTT, alert engine (9 rules + Telegram), ESP32 firmware spec, auto-ingest</w:t>
            </w:r>
          </w:p>
        </w:tc>
      </w:tr>
      <w:tr>
        <w:tc>
          <w:tcPr>
            <w:tcW w:type="dxa" w:w="1020"/>
          </w:tcPr>
          <w:p>
            <w:r>
              <w:rPr>
                <w:rFonts w:ascii="Calibri" w:hAnsi="Calibri"/>
                <w:sz w:val="20"/>
              </w:rPr>
              <w:t>Fase 3</w:t>
            </w:r>
          </w:p>
        </w:tc>
        <w:tc>
          <w:tcPr>
            <w:tcW w:type="dxa" w:w="1701"/>
          </w:tcPr>
          <w:p>
            <w:r>
              <w:rPr>
                <w:rFonts w:ascii="Calibri" w:hAnsi="Calibri"/>
                <w:sz w:val="20"/>
              </w:rPr>
              <w:t>Backend Split</w:t>
            </w:r>
          </w:p>
        </w:tc>
        <w:tc>
          <w:tcPr>
            <w:tcW w:type="dxa" w:w="1417"/>
          </w:tcPr>
          <w:p>
            <w:r>
              <w:rPr>
                <w:rFonts w:ascii="Calibri" w:hAnsi="Calibri"/>
                <w:sz w:val="20"/>
              </w:rPr>
              <w:t>SELESAI ✓</w:t>
            </w:r>
          </w:p>
        </w:tc>
        <w:tc>
          <w:tcPr>
            <w:tcW w:type="dxa" w:w="4082"/>
          </w:tcPr>
          <w:p>
            <w:r>
              <w:rPr>
                <w:rFonts w:ascii="Calibri" w:hAnsi="Calibri"/>
                <w:sz w:val="20"/>
              </w:rPr>
              <w:t>FastAPI 9 endpoint + WebSocket, Next.js dashboard, Streamlit legacy tetap jalan</w:t>
            </w:r>
          </w:p>
        </w:tc>
      </w:tr>
      <w:tr>
        <w:tc>
          <w:tcPr>
            <w:tcW w:type="dxa" w:w="1020"/>
          </w:tcPr>
          <w:p>
            <w:r>
              <w:rPr>
                <w:rFonts w:ascii="Calibri" w:hAnsi="Calibri"/>
                <w:sz w:val="20"/>
              </w:rPr>
              <w:t>Fase 4</w:t>
            </w:r>
          </w:p>
        </w:tc>
        <w:tc>
          <w:tcPr>
            <w:tcW w:type="dxa" w:w="1701"/>
          </w:tcPr>
          <w:p>
            <w:r>
              <w:rPr>
                <w:rFonts w:ascii="Calibri" w:hAnsi="Calibri"/>
                <w:sz w:val="20"/>
              </w:rPr>
              <w:t>Production</w:t>
            </w:r>
          </w:p>
        </w:tc>
        <w:tc>
          <w:tcPr>
            <w:tcW w:type="dxa" w:w="1417"/>
          </w:tcPr>
          <w:p>
            <w:r>
              <w:rPr>
                <w:rFonts w:ascii="Calibri" w:hAnsi="Calibri"/>
                <w:sz w:val="20"/>
              </w:rPr>
              <w:t>SELESAI ✓</w:t>
            </w:r>
          </w:p>
        </w:tc>
        <w:tc>
          <w:tcPr>
            <w:tcW w:type="dxa" w:w="4082"/>
          </w:tcPr>
          <w:p>
            <w:r>
              <w:rPr>
                <w:rFonts w:ascii="Calibri" w:hAnsi="Calibri"/>
                <w:sz w:val="20"/>
              </w:rPr>
              <w:t>Dockerfile, Railway + Vercel config, CI/CD GitHub Actions, RAG knowledge base</w:t>
            </w:r>
          </w:p>
        </w:tc>
      </w:tr>
      <w:tr>
        <w:tc>
          <w:tcPr>
            <w:tcW w:type="dxa" w:w="1020"/>
          </w:tcPr>
          <w:p>
            <w:r>
              <w:rPr>
                <w:rFonts w:ascii="Calibri" w:hAnsi="Calibri"/>
                <w:sz w:val="20"/>
              </w:rPr>
              <w:t>Fase 5</w:t>
            </w:r>
          </w:p>
        </w:tc>
        <w:tc>
          <w:tcPr>
            <w:tcW w:type="dxa" w:w="1701"/>
          </w:tcPr>
          <w:p>
            <w:r>
              <w:rPr>
                <w:rFonts w:ascii="Calibri" w:hAnsi="Calibri"/>
                <w:sz w:val="20"/>
              </w:rPr>
              <w:t>Auth + Analytics + Payments</w:t>
            </w:r>
          </w:p>
        </w:tc>
        <w:tc>
          <w:tcPr>
            <w:tcW w:type="dxa" w:w="1417"/>
          </w:tcPr>
          <w:p>
            <w:r>
              <w:rPr>
                <w:rFonts w:ascii="Calibri" w:hAnsi="Calibri"/>
                <w:sz w:val="20"/>
              </w:rPr>
              <w:t>SELESAI ✓</w:t>
            </w:r>
          </w:p>
        </w:tc>
        <w:tc>
          <w:tcPr>
            <w:tcW w:type="dxa" w:w="4082"/>
          </w:tcPr>
          <w:p>
            <w:r>
              <w:rPr>
                <w:rFonts w:ascii="Calibri" w:hAnsi="Calibri"/>
                <w:sz w:val="20"/>
              </w:rPr>
              <w:t>Clerk auth, PostHog tracking, pgvector semantic search, Midtrans payment foundation</w:t>
            </w:r>
          </w:p>
        </w:tc>
      </w:tr>
    </w:tbl>
    <w:p/>
    <w:p>
      <w:pPr>
        <w:pStyle w:val="Heading2"/>
        <w:jc w:val="left"/>
      </w:pPr>
      <w:r>
        <w:rPr>
          <w:rFonts w:ascii="Calibri" w:hAnsi="Calibri"/>
          <w:color w:val="2E7D32"/>
        </w:rPr>
        <w:t>14.1 Langkah Selanjutnya (User Action Required)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2268"/>
            <w:shd w:val="clear" w:color="auto" w:fill="2E7D32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Item</w:t>
            </w:r>
          </w:p>
        </w:tc>
        <w:tc>
          <w:tcPr>
            <w:tcW w:type="dxa" w:w="1417"/>
            <w:shd w:val="clear" w:color="auto" w:fill="2E7D32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Prioritas</w:t>
            </w:r>
          </w:p>
        </w:tc>
        <w:tc>
          <w:tcPr>
            <w:tcW w:type="dxa" w:w="4535"/>
            <w:shd w:val="clear" w:color="auto" w:fill="2E7D32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Keterangan</w:t>
            </w:r>
          </w:p>
        </w:tc>
      </w:tr>
      <w:tr>
        <w:tc>
          <w:tcPr>
            <w:tcW w:type="dxa" w:w="2268"/>
          </w:tcPr>
          <w:p>
            <w:r>
              <w:rPr>
                <w:rFonts w:ascii="Calibri" w:hAnsi="Calibri"/>
                <w:sz w:val="20"/>
              </w:rPr>
              <w:t>Setup Clerk Auth</w:t>
            </w:r>
          </w:p>
        </w:tc>
        <w:tc>
          <w:tcPr>
            <w:tcW w:type="dxa" w:w="1417"/>
          </w:tcPr>
          <w:p>
            <w:r>
              <w:rPr>
                <w:rFonts w:ascii="Calibri" w:hAnsi="Calibri"/>
                <w:sz w:val="20"/>
              </w:rPr>
              <w:t>SELESAI ✓</w:t>
            </w:r>
          </w:p>
        </w:tc>
        <w:tc>
          <w:tcPr>
            <w:tcW w:type="dxa" w:w="4535"/>
          </w:tcPr>
          <w:p>
            <w:r>
              <w:rPr>
                <w:rFonts w:ascii="Calibri" w:hAnsi="Calibri"/>
                <w:sz w:val="20"/>
              </w:rPr>
              <w:t>Sudah diimplementasikan — perlu isi NEXT_PUBLIC_CLERK_PUBLISHABLE_KEY &amp; CLERK_SECRET_KEY di .env</w:t>
            </w:r>
          </w:p>
        </w:tc>
      </w:tr>
      <w:tr>
        <w:tc>
          <w:tcPr>
            <w:tcW w:type="dxa" w:w="2268"/>
          </w:tcPr>
          <w:p>
            <w:r>
              <w:rPr>
                <w:rFonts w:ascii="Calibri" w:hAnsi="Calibri"/>
                <w:sz w:val="20"/>
              </w:rPr>
              <w:t>Install Node.js</w:t>
            </w:r>
          </w:p>
        </w:tc>
        <w:tc>
          <w:tcPr>
            <w:tcW w:type="dxa" w:w="1417"/>
          </w:tcPr>
          <w:p>
            <w:r>
              <w:rPr>
                <w:rFonts w:ascii="Calibri" w:hAnsi="Calibri"/>
                <w:sz w:val="20"/>
              </w:rPr>
              <w:t>TINGGI</w:t>
            </w:r>
          </w:p>
        </w:tc>
        <w:tc>
          <w:tcPr>
            <w:tcW w:type="dxa" w:w="4535"/>
          </w:tcPr>
          <w:p>
            <w:r>
              <w:rPr>
                <w:rFonts w:ascii="Calibri" w:hAnsi="Calibri"/>
                <w:sz w:val="20"/>
              </w:rPr>
              <w:t>Diperlukan untuk menjalankan frontend Next.js (nodejs.org, versi 20 LTS)</w:t>
            </w:r>
          </w:p>
        </w:tc>
      </w:tr>
      <w:tr>
        <w:tc>
          <w:tcPr>
            <w:tcW w:type="dxa" w:w="2268"/>
          </w:tcPr>
          <w:p>
            <w:r>
              <w:rPr>
                <w:rFonts w:ascii="Calibri" w:hAnsi="Calibri"/>
                <w:sz w:val="20"/>
              </w:rPr>
              <w:t>Setup PostHog</w:t>
            </w:r>
          </w:p>
        </w:tc>
        <w:tc>
          <w:tcPr>
            <w:tcW w:type="dxa" w:w="1417"/>
          </w:tcPr>
          <w:p>
            <w:r>
              <w:rPr>
                <w:rFonts w:ascii="Calibri" w:hAnsi="Calibri"/>
                <w:sz w:val="20"/>
              </w:rPr>
              <w:t>SELESAI ✓</w:t>
            </w:r>
          </w:p>
        </w:tc>
        <w:tc>
          <w:tcPr>
            <w:tcW w:type="dxa" w:w="4535"/>
          </w:tcPr>
          <w:p>
            <w:r>
              <w:rPr>
                <w:rFonts w:ascii="Calibri" w:hAnsi="Calibri"/>
                <w:sz w:val="20"/>
              </w:rPr>
              <w:t>Sudah diimplementasikan — perlu isi NEXT_PUBLIC_POSTHOG_KEY di .env</w:t>
            </w:r>
          </w:p>
        </w:tc>
      </w:tr>
      <w:tr>
        <w:tc>
          <w:tcPr>
            <w:tcW w:type="dxa" w:w="2268"/>
          </w:tcPr>
          <w:p>
            <w:r>
              <w:rPr>
                <w:rFonts w:ascii="Calibri" w:hAnsi="Calibri"/>
                <w:sz w:val="20"/>
              </w:rPr>
              <w:t>Aktifkan pgvector di Supabase</w:t>
            </w:r>
          </w:p>
        </w:tc>
        <w:tc>
          <w:tcPr>
            <w:tcW w:type="dxa" w:w="1417"/>
          </w:tcPr>
          <w:p>
            <w:r>
              <w:rPr>
                <w:rFonts w:ascii="Calibri" w:hAnsi="Calibri"/>
                <w:sz w:val="20"/>
              </w:rPr>
              <w:t>SELESAI ✓</w:t>
            </w:r>
          </w:p>
        </w:tc>
        <w:tc>
          <w:tcPr>
            <w:tcW w:type="dxa" w:w="4535"/>
          </w:tcPr>
          <w:p>
            <w:r>
              <w:rPr>
                <w:rFonts w:ascii="Calibri" w:hAnsi="Calibri"/>
                <w:sz w:val="20"/>
              </w:rPr>
              <w:t>SQL tersedia di setup_supabase.sql — perlu dijalankan manual di Supabase SQL Editor</w:t>
            </w:r>
          </w:p>
        </w:tc>
      </w:tr>
      <w:tr>
        <w:tc>
          <w:tcPr>
            <w:tcW w:type="dxa" w:w="2268"/>
          </w:tcPr>
          <w:p>
            <w:r>
              <w:rPr>
                <w:rFonts w:ascii="Calibri" w:hAnsi="Calibri"/>
                <w:sz w:val="20"/>
              </w:rPr>
              <w:t>Setup Midtrans</w:t>
            </w:r>
          </w:p>
        </w:tc>
        <w:tc>
          <w:tcPr>
            <w:tcW w:type="dxa" w:w="1417"/>
          </w:tcPr>
          <w:p>
            <w:r>
              <w:rPr>
                <w:rFonts w:ascii="Calibri" w:hAnsi="Calibri"/>
                <w:sz w:val="20"/>
              </w:rPr>
              <w:t>SELESAI ✓</w:t>
            </w:r>
          </w:p>
        </w:tc>
        <w:tc>
          <w:tcPr>
            <w:tcW w:type="dxa" w:w="4535"/>
          </w:tcPr>
          <w:p>
            <w:r>
              <w:rPr>
                <w:rFonts w:ascii="Calibri" w:hAnsi="Calibri"/>
                <w:sz w:val="20"/>
              </w:rPr>
              <w:t>Foundation sudah ada — perlu isi MIDTRANS_SERVER_KEY &amp; MIDTRANS_CLIENT_KEY di .env</w:t>
            </w:r>
          </w:p>
        </w:tc>
      </w:tr>
      <w:tr>
        <w:tc>
          <w:tcPr>
            <w:tcW w:type="dxa" w:w="2268"/>
          </w:tcPr>
          <w:p>
            <w:r>
              <w:rPr>
                <w:rFonts w:ascii="Calibri" w:hAnsi="Calibri"/>
                <w:sz w:val="20"/>
              </w:rPr>
              <w:t>Webhook Midtrans</w:t>
            </w:r>
          </w:p>
        </w:tc>
        <w:tc>
          <w:tcPr>
            <w:tcW w:type="dxa" w:w="1417"/>
          </w:tcPr>
          <w:p>
            <w:r>
              <w:rPr>
                <w:rFonts w:ascii="Calibri" w:hAnsi="Calibri"/>
                <w:sz w:val="20"/>
              </w:rPr>
              <w:t>SEDANG</w:t>
            </w:r>
          </w:p>
        </w:tc>
        <w:tc>
          <w:tcPr>
            <w:tcW w:type="dxa" w:w="4535"/>
          </w:tcPr>
          <w:p>
            <w:r>
              <w:rPr>
                <w:rFonts w:ascii="Calibri" w:hAnsi="Calibri"/>
                <w:sz w:val="20"/>
              </w:rPr>
              <w:t>Belum ada handler webhook untuk konfirmasi pembayaran server-side</w:t>
            </w:r>
          </w:p>
        </w:tc>
      </w:tr>
      <w:tr>
        <w:tc>
          <w:tcPr>
            <w:tcW w:type="dxa" w:w="2268"/>
          </w:tcPr>
          <w:p>
            <w:r>
              <w:rPr>
                <w:rFonts w:ascii="Calibri" w:hAnsi="Calibri"/>
                <w:sz w:val="20"/>
              </w:rPr>
              <w:t>Clerk Webhook ke Backend</w:t>
            </w:r>
          </w:p>
        </w:tc>
        <w:tc>
          <w:tcPr>
            <w:tcW w:type="dxa" w:w="1417"/>
          </w:tcPr>
          <w:p>
            <w:r>
              <w:rPr>
                <w:rFonts w:ascii="Calibri" w:hAnsi="Calibri"/>
                <w:sz w:val="20"/>
              </w:rPr>
              <w:t>SEDANG</w:t>
            </w:r>
          </w:p>
        </w:tc>
        <w:tc>
          <w:tcPr>
            <w:tcW w:type="dxa" w:w="4535"/>
          </w:tcPr>
          <w:p>
            <w:r>
              <w:rPr>
                <w:rFonts w:ascii="Calibri" w:hAnsi="Calibri"/>
                <w:sz w:val="20"/>
              </w:rPr>
              <w:t>User Clerk belum tersinkronisasi ke tabel users di Supabase</w:t>
            </w:r>
          </w:p>
        </w:tc>
      </w:tr>
    </w:tbl>
    <w:p/>
    <w:p>
      <w:pPr>
        <w:pStyle w:val="Heading1"/>
        <w:jc w:val="left"/>
      </w:pPr>
      <w:r>
        <w:rPr>
          <w:rFonts w:ascii="Calibri" w:hAnsi="Calibri"/>
          <w:color w:val="006600"/>
        </w:rPr>
        <w:t>15. Troubleshooting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3118"/>
            <w:shd w:val="clear" w:color="auto" w:fill="2E7D32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Problem</w:t>
            </w:r>
          </w:p>
        </w:tc>
        <w:tc>
          <w:tcPr>
            <w:tcW w:type="dxa" w:w="5102"/>
            <w:shd w:val="clear" w:color="auto" w:fill="2E7D32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Solusi</w:t>
            </w:r>
          </w:p>
        </w:tc>
      </w:tr>
      <w:tr>
        <w:tc>
          <w:tcPr>
            <w:tcW w:type="dxa" w:w="3118"/>
          </w:tcPr>
          <w:p>
            <w:r>
              <w:rPr>
                <w:rFonts w:ascii="Calibri" w:hAnsi="Calibri"/>
                <w:sz w:val="20"/>
              </w:rPr>
              <w:t>streamlit run error import</w:t>
            </w:r>
          </w:p>
        </w:tc>
        <w:tc>
          <w:tcPr>
            <w:tcW w:type="dxa" w:w="5102"/>
          </w:tcPr>
          <w:p>
            <w:r>
              <w:rPr>
                <w:rFonts w:ascii="Calibri" w:hAnsi="Calibri"/>
                <w:sz w:val="20"/>
              </w:rPr>
              <w:t>pip install streamlit matplotlib numpy requests pandas plotly scipy</w:t>
            </w:r>
          </w:p>
        </w:tc>
      </w:tr>
      <w:tr>
        <w:tc>
          <w:tcPr>
            <w:tcW w:type="dxa" w:w="3118"/>
          </w:tcPr>
          <w:p>
            <w:r>
              <w:rPr>
                <w:rFonts w:ascii="Calibri" w:hAnsi="Calibri"/>
                <w:sz w:val="20"/>
              </w:rPr>
              <w:t>Backend port 8000 sudah dipakai</w:t>
            </w:r>
          </w:p>
        </w:tc>
        <w:tc>
          <w:tcPr>
            <w:tcW w:type="dxa" w:w="5102"/>
          </w:tcPr>
          <w:p>
            <w:r>
              <w:rPr>
                <w:rFonts w:ascii="Calibri" w:hAnsi="Calibri"/>
                <w:sz w:val="20"/>
              </w:rPr>
              <w:t>Ganti port: uvicorn backend.main:app --reload --port 8001</w:t>
            </w:r>
          </w:p>
        </w:tc>
      </w:tr>
      <w:tr>
        <w:tc>
          <w:tcPr>
            <w:tcW w:type="dxa" w:w="3118"/>
          </w:tcPr>
          <w:p>
            <w:r>
              <w:rPr>
                <w:rFonts w:ascii="Calibri" w:hAnsi="Calibri"/>
                <w:sz w:val="20"/>
              </w:rPr>
              <w:t>Supabase 'table not found'</w:t>
            </w:r>
          </w:p>
        </w:tc>
        <w:tc>
          <w:tcPr>
            <w:tcW w:type="dxa" w:w="5102"/>
          </w:tcPr>
          <w:p>
            <w:r>
              <w:rPr>
                <w:rFonts w:ascii="Calibri" w:hAnsi="Calibri"/>
                <w:sz w:val="20"/>
              </w:rPr>
              <w:t>Jalankan db/setup_supabase.sql di Supabase SQL Editor</w:t>
            </w:r>
          </w:p>
        </w:tc>
      </w:tr>
      <w:tr>
        <w:tc>
          <w:tcPr>
            <w:tcW w:type="dxa" w:w="3118"/>
          </w:tcPr>
          <w:p>
            <w:r>
              <w:rPr>
                <w:rFonts w:ascii="Calibri" w:hAnsi="Calibri"/>
                <w:sz w:val="20"/>
              </w:rPr>
              <w:t>Open-Meteo timeout</w:t>
            </w:r>
          </w:p>
        </w:tc>
        <w:tc>
          <w:tcPr>
            <w:tcW w:type="dxa" w:w="5102"/>
          </w:tcPr>
          <w:p>
            <w:r>
              <w:rPr>
                <w:rFonts w:ascii="Calibri" w:hAnsi="Calibri"/>
                <w:sz w:val="20"/>
              </w:rPr>
              <w:t>Cek koneksi internet, fallback otomatis ke simulasi</w:t>
            </w:r>
          </w:p>
        </w:tc>
      </w:tr>
      <w:tr>
        <w:tc>
          <w:tcPr>
            <w:tcW w:type="dxa" w:w="3118"/>
          </w:tcPr>
          <w:p>
            <w:r>
              <w:rPr>
                <w:rFonts w:ascii="Calibri" w:hAnsi="Calibri"/>
                <w:sz w:val="20"/>
              </w:rPr>
              <w:t>MQTT 'simulator mode'</w:t>
            </w:r>
          </w:p>
        </w:tc>
        <w:tc>
          <w:tcPr>
            <w:tcW w:type="dxa" w:w="5102"/>
          </w:tcPr>
          <w:p>
            <w:r>
              <w:rPr>
                <w:rFonts w:ascii="Calibri" w:hAnsi="Calibri"/>
                <w:sz w:val="20"/>
              </w:rPr>
              <w:t>Isi HIVEMQ_HOST, HIVEMQ_USERNAME, HIVEMQ_PASSWORD di .env</w:t>
            </w:r>
          </w:p>
        </w:tc>
      </w:tr>
      <w:tr>
        <w:tc>
          <w:tcPr>
            <w:tcW w:type="dxa" w:w="3118"/>
          </w:tcPr>
          <w:p>
            <w:r>
              <w:rPr>
                <w:rFonts w:ascii="Calibri" w:hAnsi="Calibri"/>
                <w:sz w:val="20"/>
              </w:rPr>
              <w:t>Telegram alert tidak terkirim</w:t>
            </w:r>
          </w:p>
        </w:tc>
        <w:tc>
          <w:tcPr>
            <w:tcW w:type="dxa" w:w="5102"/>
          </w:tcPr>
          <w:p>
            <w:r>
              <w:rPr>
                <w:rFonts w:ascii="Calibri" w:hAnsi="Calibri"/>
                <w:sz w:val="20"/>
              </w:rPr>
              <w:t>Cek TELEGRAM_BOT_TOKEN dan TELEGRAM_CHAT_ID di .env</w:t>
            </w:r>
          </w:p>
        </w:tc>
      </w:tr>
      <w:tr>
        <w:tc>
          <w:tcPr>
            <w:tcW w:type="dxa" w:w="3118"/>
          </w:tcPr>
          <w:p>
            <w:r>
              <w:rPr>
                <w:rFonts w:ascii="Calibri" w:hAnsi="Calibri"/>
                <w:sz w:val="20"/>
              </w:rPr>
              <w:t>npm: command not found</w:t>
            </w:r>
          </w:p>
        </w:tc>
        <w:tc>
          <w:tcPr>
            <w:tcW w:type="dxa" w:w="5102"/>
          </w:tcPr>
          <w:p>
            <w:r>
              <w:rPr>
                <w:rFonts w:ascii="Calibri" w:hAnsi="Calibri"/>
                <w:sz w:val="20"/>
              </w:rPr>
              <w:t>Install Node.js dari nodejs.org (versi 20 LTS)</w:t>
            </w:r>
          </w:p>
        </w:tc>
      </w:tr>
      <w:tr>
        <w:tc>
          <w:tcPr>
            <w:tcW w:type="dxa" w:w="3118"/>
          </w:tcPr>
          <w:p>
            <w:r>
              <w:rPr>
                <w:rFonts w:ascii="Calibri" w:hAnsi="Calibri"/>
                <w:sz w:val="20"/>
              </w:rPr>
              <w:t>CORS error di browser</w:t>
            </w:r>
          </w:p>
        </w:tc>
        <w:tc>
          <w:tcPr>
            <w:tcW w:type="dxa" w:w="5102"/>
          </w:tcPr>
          <w:p>
            <w:r>
              <w:rPr>
                <w:rFonts w:ascii="Calibri" w:hAnsi="Calibri"/>
                <w:sz w:val="20"/>
              </w:rPr>
              <w:t>Tambahkan URL frontend ke CORS_ORIGINS di .env backend</w:t>
            </w:r>
          </w:p>
        </w:tc>
      </w:tr>
      <w:tr>
        <w:tc>
          <w:tcPr>
            <w:tcW w:type="dxa" w:w="3118"/>
          </w:tcPr>
          <w:p>
            <w:r>
              <w:rPr>
                <w:rFonts w:ascii="Calibri" w:hAnsi="Calibri"/>
                <w:sz w:val="20"/>
              </w:rPr>
              <w:t>WebSocket tidak connect (production)</w:t>
            </w:r>
          </w:p>
        </w:tc>
        <w:tc>
          <w:tcPr>
            <w:tcW w:type="dxa" w:w="5102"/>
          </w:tcPr>
          <w:p>
            <w:r>
              <w:rPr>
                <w:rFonts w:ascii="Calibri" w:hAnsi="Calibri"/>
                <w:sz w:val="20"/>
              </w:rPr>
              <w:t>Pastikan NEXT_PUBLIC_API_URL sudah diisi di Vercel</w:t>
            </w:r>
          </w:p>
        </w:tc>
      </w:tr>
      <w:tr>
        <w:tc>
          <w:tcPr>
            <w:tcW w:type="dxa" w:w="3118"/>
          </w:tcPr>
          <w:p>
            <w:r>
              <w:rPr>
                <w:rFonts w:ascii="Calibri" w:hAnsi="Calibri"/>
                <w:sz w:val="20"/>
              </w:rPr>
              <w:t>Gemini API error</w:t>
            </w:r>
          </w:p>
        </w:tc>
        <w:tc>
          <w:tcPr>
            <w:tcW w:type="dxa" w:w="5102"/>
          </w:tcPr>
          <w:p>
            <w:r>
              <w:rPr>
                <w:rFonts w:ascii="Calibri" w:hAnsi="Calibri"/>
                <w:sz w:val="20"/>
              </w:rPr>
              <w:t>Cek GEMINI_API_KEY di .env — AI fallback ke stub+RAG otomatis</w:t>
            </w:r>
          </w:p>
        </w:tc>
      </w:tr>
    </w:tbl>
    <w:p/>
    <w:p>
      <w:pPr>
        <w:pStyle w:val="Heading1"/>
        <w:jc w:val="left"/>
      </w:pPr>
      <w:r>
        <w:rPr>
          <w:rFonts w:ascii="Calibri" w:hAnsi="Calibri"/>
          <w:color w:val="006600"/>
        </w:rPr>
        <w:t>16. Konvensi Kode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2268"/>
            <w:shd w:val="clear" w:color="auto" w:fill="2E7D32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Aspek</w:t>
            </w:r>
          </w:p>
        </w:tc>
        <w:tc>
          <w:tcPr>
            <w:tcW w:type="dxa" w:w="5953"/>
            <w:shd w:val="clear" w:color="auto" w:fill="2E7D32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Konvensi</w:t>
            </w:r>
          </w:p>
        </w:tc>
      </w:tr>
      <w:tr>
        <w:tc>
          <w:tcPr>
            <w:tcW w:type="dxa" w:w="2268"/>
          </w:tcPr>
          <w:p>
            <w:r>
              <w:rPr>
                <w:rFonts w:ascii="Calibri" w:hAnsi="Calibri"/>
                <w:sz w:val="20"/>
              </w:rPr>
              <w:t>Bahasa komentar</w:t>
            </w:r>
          </w:p>
        </w:tc>
        <w:tc>
          <w:tcPr>
            <w:tcW w:type="dxa" w:w="5953"/>
          </w:tcPr>
          <w:p>
            <w:r>
              <w:rPr>
                <w:rFonts w:ascii="Calibri" w:hAnsi="Calibri"/>
                <w:sz w:val="20"/>
              </w:rPr>
              <w:t>Campuran Bahasa Indonesia + English</w:t>
            </w:r>
          </w:p>
        </w:tc>
      </w:tr>
      <w:tr>
        <w:tc>
          <w:tcPr>
            <w:tcW w:type="dxa" w:w="2268"/>
          </w:tcPr>
          <w:p>
            <w:r>
              <w:rPr>
                <w:rFonts w:ascii="Calibri" w:hAnsi="Calibri"/>
                <w:sz w:val="20"/>
              </w:rPr>
              <w:t>Naming convention</w:t>
            </w:r>
          </w:p>
        </w:tc>
        <w:tc>
          <w:tcPr>
            <w:tcW w:type="dxa" w:w="5953"/>
          </w:tcPr>
          <w:p>
            <w:r>
              <w:rPr>
                <w:rFonts w:ascii="Calibri" w:hAnsi="Calibri"/>
                <w:sz w:val="20"/>
              </w:rPr>
              <w:t>snake_case untuk Python, camelCase untuk TypeScript</w:t>
            </w:r>
          </w:p>
        </w:tc>
      </w:tr>
      <w:tr>
        <w:tc>
          <w:tcPr>
            <w:tcW w:type="dxa" w:w="2268"/>
          </w:tcPr>
          <w:p>
            <w:r>
              <w:rPr>
                <w:rFonts w:ascii="Calibri" w:hAnsi="Calibri"/>
                <w:sz w:val="20"/>
              </w:rPr>
              <w:t>Private identifiers</w:t>
            </w:r>
          </w:p>
        </w:tc>
        <w:tc>
          <w:tcPr>
            <w:tcW w:type="dxa" w:w="5953"/>
          </w:tcPr>
          <w:p>
            <w:r>
              <w:rPr>
                <w:rFonts w:ascii="Calibri" w:hAnsi="Calibri"/>
                <w:sz w:val="20"/>
              </w:rPr>
              <w:t>Prefix underscore: _fungsi_private, _KONSTANTA_PRIVATE</w:t>
            </w:r>
          </w:p>
        </w:tc>
      </w:tr>
      <w:tr>
        <w:tc>
          <w:tcPr>
            <w:tcW w:type="dxa" w:w="2268"/>
          </w:tcPr>
          <w:p>
            <w:r>
              <w:rPr>
                <w:rFonts w:ascii="Calibri" w:hAnsi="Calibri"/>
                <w:sz w:val="20"/>
              </w:rPr>
              <w:t>Konfigurasi secret</w:t>
            </w:r>
          </w:p>
        </w:tc>
        <w:tc>
          <w:tcPr>
            <w:tcW w:type="dxa" w:w="5953"/>
          </w:tcPr>
          <w:p>
            <w:r>
              <w:rPr>
                <w:rFonts w:ascii="Calibri" w:hAnsi="Calibri"/>
                <w:sz w:val="20"/>
              </w:rPr>
              <w:t>.env (via python-dotenv) — JANGAN commit ke git</w:t>
            </w:r>
          </w:p>
        </w:tc>
      </w:tr>
      <w:tr>
        <w:tc>
          <w:tcPr>
            <w:tcW w:type="dxa" w:w="2268"/>
          </w:tcPr>
          <w:p>
            <w:r>
              <w:rPr>
                <w:rFonts w:ascii="Calibri" w:hAnsi="Calibri"/>
                <w:sz w:val="20"/>
              </w:rPr>
              <w:t>Konfigurasi non-secret</w:t>
            </w:r>
          </w:p>
        </w:tc>
        <w:tc>
          <w:tcPr>
            <w:tcW w:type="dxa" w:w="5953"/>
          </w:tcPr>
          <w:p>
            <w:r>
              <w:rPr>
                <w:rFonts w:ascii="Calibri" w:hAnsi="Calibri"/>
                <w:sz w:val="20"/>
              </w:rPr>
              <w:t>agri_config.json sebagai fallback</w:t>
            </w:r>
          </w:p>
        </w:tc>
      </w:tr>
      <w:tr>
        <w:tc>
          <w:tcPr>
            <w:tcW w:type="dxa" w:w="2268"/>
          </w:tcPr>
          <w:p>
            <w:r>
              <w:rPr>
                <w:rFonts w:ascii="Calibri" w:hAnsi="Calibri"/>
                <w:sz w:val="20"/>
              </w:rPr>
              <w:t>Testing</w:t>
            </w:r>
          </w:p>
        </w:tc>
        <w:tc>
          <w:tcPr>
            <w:tcW w:type="dxa" w:w="5953"/>
          </w:tcPr>
          <w:p>
            <w:r>
              <w:rPr>
                <w:rFonts w:ascii="Calibri" w:hAnsi="Calibri"/>
                <w:sz w:val="20"/>
              </w:rPr>
              <w:t>python -m py_compile + streamlit run + curl /api/health</w:t>
            </w:r>
          </w:p>
        </w:tc>
      </w:tr>
      <w:tr>
        <w:tc>
          <w:tcPr>
            <w:tcW w:type="dxa" w:w="2268"/>
          </w:tcPr>
          <w:p>
            <w:r>
              <w:rPr>
                <w:rFonts w:ascii="Calibri" w:hAnsi="Calibri"/>
                <w:sz w:val="20"/>
              </w:rPr>
              <w:t>Commit policy</w:t>
            </w:r>
          </w:p>
        </w:tc>
        <w:tc>
          <w:tcPr>
            <w:tcW w:type="dxa" w:w="5953"/>
          </w:tcPr>
          <w:p>
            <w:r>
              <w:rPr>
                <w:rFonts w:ascii="Calibri" w:hAnsi="Calibri"/>
                <w:sz w:val="20"/>
              </w:rPr>
              <w:t>JANGAN commit .env atau API key apapun</w:t>
            </w:r>
          </w:p>
        </w:tc>
      </w:tr>
      <w:tr>
        <w:tc>
          <w:tcPr>
            <w:tcW w:type="dxa" w:w="2268"/>
          </w:tcPr>
          <w:p>
            <w:r>
              <w:rPr>
                <w:rFonts w:ascii="Calibri" w:hAnsi="Calibri"/>
                <w:sz w:val="20"/>
              </w:rPr>
              <w:t>Import style</w:t>
            </w:r>
          </w:p>
        </w:tc>
        <w:tc>
          <w:tcPr>
            <w:tcW w:type="dxa" w:w="5953"/>
          </w:tcPr>
          <w:p>
            <w:r>
              <w:rPr>
                <w:rFonts w:ascii="Calibri" w:hAnsi="Calibri"/>
                <w:sz w:val="20"/>
              </w:rPr>
              <w:t>Lazy import di dalam fungsi untuk modul opsional (graceful degradation)</w:t>
            </w:r>
          </w:p>
        </w:tc>
      </w:tr>
      <w:tr>
        <w:tc>
          <w:tcPr>
            <w:tcW w:type="dxa" w:w="2268"/>
          </w:tcPr>
          <w:p>
            <w:r>
              <w:rPr>
                <w:rFonts w:ascii="Calibri" w:hAnsi="Calibri"/>
                <w:sz w:val="20"/>
              </w:rPr>
              <w:t>Error handling</w:t>
            </w:r>
          </w:p>
        </w:tc>
        <w:tc>
          <w:tcPr>
            <w:tcW w:type="dxa" w:w="5953"/>
          </w:tcPr>
          <w:p>
            <w:r>
              <w:rPr>
                <w:rFonts w:ascii="Calibri" w:hAnsi="Calibri"/>
                <w:sz w:val="20"/>
              </w:rPr>
              <w:t>Best-effort untuk integrasi eksternal, selalu ada fallback</w:t>
            </w:r>
          </w:p>
        </w:tc>
      </w:tr>
    </w:tbl>
    <w:p/>
    <w:p>
      <w:pPr>
        <w:pStyle w:val="Heading1"/>
        <w:jc w:val="left"/>
      </w:pPr>
      <w:r>
        <w:rPr>
          <w:rFonts w:ascii="Calibri" w:hAnsi="Calibri"/>
          <w:color w:val="006600"/>
        </w:rPr>
        <w:t>17. Risiko &amp; Mitigasi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80"/>
        <w:gridCol w:w="2280"/>
        <w:gridCol w:w="2280"/>
        <w:gridCol w:w="2280"/>
      </w:tblGrid>
      <w:tr>
        <w:tc>
          <w:tcPr>
            <w:tcW w:type="dxa" w:w="2268"/>
            <w:shd w:val="clear" w:color="auto" w:fill="2E7D32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Risiko</w:t>
            </w:r>
          </w:p>
        </w:tc>
        <w:tc>
          <w:tcPr>
            <w:tcW w:type="dxa" w:w="1417"/>
            <w:shd w:val="clear" w:color="auto" w:fill="2E7D32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Probabilitas</w:t>
            </w:r>
          </w:p>
        </w:tc>
        <w:tc>
          <w:tcPr>
            <w:tcW w:type="dxa" w:w="1417"/>
            <w:shd w:val="clear" w:color="auto" w:fill="2E7D32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Dampak</w:t>
            </w:r>
          </w:p>
        </w:tc>
        <w:tc>
          <w:tcPr>
            <w:tcW w:type="dxa" w:w="3118"/>
            <w:shd w:val="clear" w:color="auto" w:fill="2E7D32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Mitigasi</w:t>
            </w:r>
          </w:p>
        </w:tc>
      </w:tr>
      <w:tr>
        <w:tc>
          <w:tcPr>
            <w:tcW w:type="dxa" w:w="2268"/>
          </w:tcPr>
          <w:p>
            <w:r>
              <w:rPr>
                <w:rFonts w:ascii="Calibri" w:hAnsi="Calibri"/>
                <w:sz w:val="20"/>
              </w:rPr>
              <w:t>Free tier limit terlampaui</w:t>
            </w:r>
          </w:p>
        </w:tc>
        <w:tc>
          <w:tcPr>
            <w:tcW w:type="dxa" w:w="1417"/>
          </w:tcPr>
          <w:p>
            <w:r>
              <w:rPr>
                <w:rFonts w:ascii="Calibri" w:hAnsi="Calibri"/>
                <w:sz w:val="20"/>
              </w:rPr>
              <w:t>Sedang</w:t>
            </w:r>
          </w:p>
        </w:tc>
        <w:tc>
          <w:tcPr>
            <w:tcW w:type="dxa" w:w="1417"/>
          </w:tcPr>
          <w:p>
            <w:r>
              <w:rPr>
                <w:rFonts w:ascii="Calibri" w:hAnsi="Calibri"/>
                <w:sz w:val="20"/>
              </w:rPr>
              <w:t>Sedang</w:t>
            </w:r>
          </w:p>
        </w:tc>
        <w:tc>
          <w:tcPr>
            <w:tcW w:type="dxa" w:w="3118"/>
          </w:tcPr>
          <w:p>
            <w:r>
              <w:rPr>
                <w:rFonts w:ascii="Calibri" w:hAnsi="Calibri"/>
                <w:sz w:val="20"/>
              </w:rPr>
              <w:t>Monitor usage, siapkan upgrade path ke paid tier</w:t>
            </w:r>
          </w:p>
        </w:tc>
      </w:tr>
      <w:tr>
        <w:tc>
          <w:tcPr>
            <w:tcW w:type="dxa" w:w="2268"/>
          </w:tcPr>
          <w:p>
            <w:r>
              <w:rPr>
                <w:rFonts w:ascii="Calibri" w:hAnsi="Calibri"/>
                <w:sz w:val="20"/>
              </w:rPr>
              <w:t>API cuaca/harga down</w:t>
            </w:r>
          </w:p>
        </w:tc>
        <w:tc>
          <w:tcPr>
            <w:tcW w:type="dxa" w:w="1417"/>
          </w:tcPr>
          <w:p>
            <w:r>
              <w:rPr>
                <w:rFonts w:ascii="Calibri" w:hAnsi="Calibri"/>
                <w:sz w:val="20"/>
              </w:rPr>
              <w:t>Rendah</w:t>
            </w:r>
          </w:p>
        </w:tc>
        <w:tc>
          <w:tcPr>
            <w:tcW w:type="dxa" w:w="1417"/>
          </w:tcPr>
          <w:p>
            <w:r>
              <w:rPr>
                <w:rFonts w:ascii="Calibri" w:hAnsi="Calibri"/>
                <w:sz w:val="20"/>
              </w:rPr>
              <w:t>Sedang</w:t>
            </w:r>
          </w:p>
        </w:tc>
        <w:tc>
          <w:tcPr>
            <w:tcW w:type="dxa" w:w="3118"/>
          </w:tcPr>
          <w:p>
            <w:r>
              <w:rPr>
                <w:rFonts w:ascii="Calibri" w:hAnsi="Calibri"/>
                <w:sz w:val="20"/>
              </w:rPr>
              <w:t>Cache + multi-source fallback otomatis</w:t>
            </w:r>
          </w:p>
        </w:tc>
      </w:tr>
      <w:tr>
        <w:tc>
          <w:tcPr>
            <w:tcW w:type="dxa" w:w="2268"/>
          </w:tcPr>
          <w:p>
            <w:r>
              <w:rPr>
                <w:rFonts w:ascii="Calibri" w:hAnsi="Calibri"/>
                <w:sz w:val="20"/>
              </w:rPr>
              <w:t>Koneksi MQTT terputus</w:t>
            </w:r>
          </w:p>
        </w:tc>
        <w:tc>
          <w:tcPr>
            <w:tcW w:type="dxa" w:w="1417"/>
          </w:tcPr>
          <w:p>
            <w:r>
              <w:rPr>
                <w:rFonts w:ascii="Calibri" w:hAnsi="Calibri"/>
                <w:sz w:val="20"/>
              </w:rPr>
              <w:t>Sedang</w:t>
            </w:r>
          </w:p>
        </w:tc>
        <w:tc>
          <w:tcPr>
            <w:tcW w:type="dxa" w:w="1417"/>
          </w:tcPr>
          <w:p>
            <w:r>
              <w:rPr>
                <w:rFonts w:ascii="Calibri" w:hAnsi="Calibri"/>
                <w:sz w:val="20"/>
              </w:rPr>
              <w:t>Tinggi</w:t>
            </w:r>
          </w:p>
        </w:tc>
        <w:tc>
          <w:tcPr>
            <w:tcW w:type="dxa" w:w="3118"/>
          </w:tcPr>
          <w:p>
            <w:r>
              <w:rPr>
                <w:rFonts w:ascii="Calibri" w:hAnsi="Calibri"/>
                <w:sz w:val="20"/>
              </w:rPr>
              <w:t>Auto-reconnect dengan exponential backoff (1–30 dtk)</w:t>
            </w:r>
          </w:p>
        </w:tc>
      </w:tr>
      <w:tr>
        <w:tc>
          <w:tcPr>
            <w:tcW w:type="dxa" w:w="2268"/>
          </w:tcPr>
          <w:p>
            <w:r>
              <w:rPr>
                <w:rFonts w:ascii="Calibri" w:hAnsi="Calibri"/>
                <w:sz w:val="20"/>
              </w:rPr>
              <w:t>Adopsi pengguna lambat</w:t>
            </w:r>
          </w:p>
        </w:tc>
        <w:tc>
          <w:tcPr>
            <w:tcW w:type="dxa" w:w="1417"/>
          </w:tcPr>
          <w:p>
            <w:r>
              <w:rPr>
                <w:rFonts w:ascii="Calibri" w:hAnsi="Calibri"/>
                <w:sz w:val="20"/>
              </w:rPr>
              <w:t>Sedang</w:t>
            </w:r>
          </w:p>
        </w:tc>
        <w:tc>
          <w:tcPr>
            <w:tcW w:type="dxa" w:w="1417"/>
          </w:tcPr>
          <w:p>
            <w:r>
              <w:rPr>
                <w:rFonts w:ascii="Calibri" w:hAnsi="Calibri"/>
                <w:sz w:val="20"/>
              </w:rPr>
              <w:t>Tinggi</w:t>
            </w:r>
          </w:p>
        </w:tc>
        <w:tc>
          <w:tcPr>
            <w:tcW w:type="dxa" w:w="3118"/>
          </w:tcPr>
          <w:p>
            <w:r>
              <w:rPr>
                <w:rFonts w:ascii="Calibri" w:hAnsi="Calibri"/>
                <w:sz w:val="20"/>
              </w:rPr>
              <w:t>Onboarding mudah, free tier menarik, bahasa Indonesia</w:t>
            </w:r>
          </w:p>
        </w:tc>
      </w:tr>
      <w:tr>
        <w:tc>
          <w:tcPr>
            <w:tcW w:type="dxa" w:w="2268"/>
          </w:tcPr>
          <w:p>
            <w:r>
              <w:rPr>
                <w:rFonts w:ascii="Calibri" w:hAnsi="Calibri"/>
                <w:sz w:val="20"/>
              </w:rPr>
              <w:t>Data sensor tidak akurat</w:t>
            </w:r>
          </w:p>
        </w:tc>
        <w:tc>
          <w:tcPr>
            <w:tcW w:type="dxa" w:w="1417"/>
          </w:tcPr>
          <w:p>
            <w:r>
              <w:rPr>
                <w:rFonts w:ascii="Calibri" w:hAnsi="Calibri"/>
                <w:sz w:val="20"/>
              </w:rPr>
              <w:t>Sedang</w:t>
            </w:r>
          </w:p>
        </w:tc>
        <w:tc>
          <w:tcPr>
            <w:tcW w:type="dxa" w:w="1417"/>
          </w:tcPr>
          <w:p>
            <w:r>
              <w:rPr>
                <w:rFonts w:ascii="Calibri" w:hAnsi="Calibri"/>
                <w:sz w:val="20"/>
              </w:rPr>
              <w:t>Tinggi</w:t>
            </w:r>
          </w:p>
        </w:tc>
        <w:tc>
          <w:tcPr>
            <w:tcW w:type="dxa" w:w="3118"/>
          </w:tcPr>
          <w:p>
            <w:r>
              <w:rPr>
                <w:rFonts w:ascii="Calibri" w:hAnsi="Calibri"/>
                <w:sz w:val="20"/>
              </w:rPr>
              <w:t>Kalibrasi sensor berkala, anomaly detection</w:t>
            </w:r>
          </w:p>
        </w:tc>
      </w:tr>
      <w:tr>
        <w:tc>
          <w:tcPr>
            <w:tcW w:type="dxa" w:w="2268"/>
          </w:tcPr>
          <w:p>
            <w:r>
              <w:rPr>
                <w:rFonts w:ascii="Calibri" w:hAnsi="Calibri"/>
                <w:sz w:val="20"/>
              </w:rPr>
              <w:t>Keamanan API key bocor</w:t>
            </w:r>
          </w:p>
        </w:tc>
        <w:tc>
          <w:tcPr>
            <w:tcW w:type="dxa" w:w="1417"/>
          </w:tcPr>
          <w:p>
            <w:r>
              <w:rPr>
                <w:rFonts w:ascii="Calibri" w:hAnsi="Calibri"/>
                <w:sz w:val="20"/>
              </w:rPr>
              <w:t>Rendah</w:t>
            </w:r>
          </w:p>
        </w:tc>
        <w:tc>
          <w:tcPr>
            <w:tcW w:type="dxa" w:w="1417"/>
          </w:tcPr>
          <w:p>
            <w:r>
              <w:rPr>
                <w:rFonts w:ascii="Calibri" w:hAnsi="Calibri"/>
                <w:sz w:val="20"/>
              </w:rPr>
              <w:t>Sangat Tinggi</w:t>
            </w:r>
          </w:p>
        </w:tc>
        <w:tc>
          <w:tcPr>
            <w:tcW w:type="dxa" w:w="3118"/>
          </w:tcPr>
          <w:p>
            <w:r>
              <w:rPr>
                <w:rFonts w:ascii="Calibri" w:hAnsi="Calibri"/>
                <w:sz w:val="20"/>
              </w:rPr>
              <w:t>Semua key di .env, .gitignore ketat, rotasi berkala</w:t>
            </w:r>
          </w:p>
        </w:tc>
      </w:tr>
      <w:tr>
        <w:tc>
          <w:tcPr>
            <w:tcW w:type="dxa" w:w="2268"/>
          </w:tcPr>
          <w:p>
            <w:r>
              <w:rPr>
                <w:rFonts w:ascii="Calibri" w:hAnsi="Calibri"/>
                <w:sz w:val="20"/>
              </w:rPr>
              <w:t>Biaya AI (Gemini) membengkak</w:t>
            </w:r>
          </w:p>
        </w:tc>
        <w:tc>
          <w:tcPr>
            <w:tcW w:type="dxa" w:w="1417"/>
          </w:tcPr>
          <w:p>
            <w:r>
              <w:rPr>
                <w:rFonts w:ascii="Calibri" w:hAnsi="Calibri"/>
                <w:sz w:val="20"/>
              </w:rPr>
              <w:t>Sedang</w:t>
            </w:r>
          </w:p>
        </w:tc>
        <w:tc>
          <w:tcPr>
            <w:tcW w:type="dxa" w:w="1417"/>
          </w:tcPr>
          <w:p>
            <w:r>
              <w:rPr>
                <w:rFonts w:ascii="Calibri" w:hAnsi="Calibri"/>
                <w:sz w:val="20"/>
              </w:rPr>
              <w:t>Sedang</w:t>
            </w:r>
          </w:p>
        </w:tc>
        <w:tc>
          <w:tcPr>
            <w:tcW w:type="dxa" w:w="3118"/>
          </w:tcPr>
          <w:p>
            <w:r>
              <w:rPr>
                <w:rFonts w:ascii="Calibri" w:hAnsi="Calibri"/>
                <w:sz w:val="20"/>
              </w:rPr>
              <w:t>Cache respons RAG, fallback ke Groq (lebih murah)</w:t>
            </w:r>
          </w:p>
        </w:tc>
      </w:tr>
      <w:tr>
        <w:tc>
          <w:tcPr>
            <w:tcW w:type="dxa" w:w="2268"/>
          </w:tcPr>
          <w:p>
            <w:r>
              <w:rPr>
                <w:rFonts w:ascii="Calibri" w:hAnsi="Calibri"/>
                <w:sz w:val="20"/>
              </w:rPr>
              <w:t>Keamanan pembayaran Midtrans</w:t>
            </w:r>
          </w:p>
        </w:tc>
        <w:tc>
          <w:tcPr>
            <w:tcW w:type="dxa" w:w="1417"/>
          </w:tcPr>
          <w:p>
            <w:r>
              <w:rPr>
                <w:rFonts w:ascii="Calibri" w:hAnsi="Calibri"/>
                <w:sz w:val="20"/>
              </w:rPr>
              <w:t>Rendah</w:t>
            </w:r>
          </w:p>
        </w:tc>
        <w:tc>
          <w:tcPr>
            <w:tcW w:type="dxa" w:w="1417"/>
          </w:tcPr>
          <w:p>
            <w:r>
              <w:rPr>
                <w:rFonts w:ascii="Calibri" w:hAnsi="Calibri"/>
                <w:sz w:val="20"/>
              </w:rPr>
              <w:t>Tinggi</w:t>
            </w:r>
          </w:p>
        </w:tc>
        <w:tc>
          <w:tcPr>
            <w:tcW w:type="dxa" w:w="3118"/>
          </w:tcPr>
          <w:p>
            <w:r>
              <w:rPr>
                <w:rFonts w:ascii="Calibri" w:hAnsi="Calibri"/>
                <w:sz w:val="20"/>
              </w:rPr>
              <w:t>Validasi signature webhook di server (HMAC SHA-512) — belum diimplementasikan, wajib sebelum production</w:t>
            </w:r>
          </w:p>
        </w:tc>
      </w:tr>
    </w:tbl>
    <w:p/>
    <w:p>
      <w:pPr>
        <w:pStyle w:val="Heading1"/>
        <w:jc w:val="left"/>
      </w:pPr>
      <w:r>
        <w:rPr>
          <w:rFonts w:ascii="Calibri" w:hAnsi="Calibri"/>
          <w:color w:val="006600"/>
        </w:rPr>
        <w:t>18. Pertanyaan Terbuka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1984"/>
            <w:shd w:val="clear" w:color="auto" w:fill="2E7D32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Topik</w:t>
            </w:r>
          </w:p>
        </w:tc>
        <w:tc>
          <w:tcPr>
            <w:tcW w:type="dxa" w:w="6236"/>
            <w:shd w:val="clear" w:color="auto" w:fill="2E7D32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Pertanyaan &amp; Pertimbangan</w:t>
            </w:r>
          </w:p>
        </w:tc>
      </w:tr>
      <w:tr>
        <w:tc>
          <w:tcPr>
            <w:tcW w:type="dxa" w:w="1984"/>
          </w:tcPr>
          <w:p>
            <w:r>
              <w:rPr>
                <w:rFonts w:ascii="Calibri" w:hAnsi="Calibri"/>
                <w:sz w:val="20"/>
              </w:rPr>
              <w:t>Offline Mode</w:t>
            </w:r>
          </w:p>
        </w:tc>
        <w:tc>
          <w:tcPr>
            <w:tcW w:type="dxa" w:w="6236"/>
          </w:tcPr>
          <w:p>
            <w:r>
              <w:rPr>
                <w:rFonts w:ascii="Calibri" w:hAnsi="Calibri"/>
                <w:sz w:val="20"/>
              </w:rPr>
              <w:t>Apakah perlu mendukung offline mode untuk area dengan koneksi internet buruk? Pertimbangkan PWA dengan service worker + IndexedDB.</w:t>
            </w:r>
          </w:p>
        </w:tc>
      </w:tr>
      <w:tr>
        <w:tc>
          <w:tcPr>
            <w:tcW w:type="dxa" w:w="1984"/>
          </w:tcPr>
          <w:p>
            <w:r>
              <w:rPr>
                <w:rFonts w:ascii="Calibri" w:hAnsi="Calibri"/>
                <w:sz w:val="20"/>
              </w:rPr>
              <w:t>Model Monetisasi</w:t>
            </w:r>
          </w:p>
        </w:tc>
        <w:tc>
          <w:tcPr>
            <w:tcW w:type="dxa" w:w="6236"/>
          </w:tcPr>
          <w:p>
            <w:r>
              <w:rPr>
                <w:rFonts w:ascii="Calibri" w:hAnsi="Calibri"/>
                <w:sz w:val="20"/>
              </w:rPr>
              <w:t>Langganan bulanan vs per-greenhouse vs freemium? Midtrans untuk Indonesia + Stripe untuk internasional.</w:t>
            </w:r>
          </w:p>
        </w:tc>
      </w:tr>
      <w:tr>
        <w:tc>
          <w:tcPr>
            <w:tcW w:type="dxa" w:w="1984"/>
          </w:tcPr>
          <w:p>
            <w:r>
              <w:rPr>
                <w:rFonts w:ascii="Calibri" w:hAnsi="Calibri"/>
                <w:sz w:val="20"/>
              </w:rPr>
              <w:t>Data Privasi Sensor</w:t>
            </w:r>
          </w:p>
        </w:tc>
        <w:tc>
          <w:tcPr>
            <w:tcW w:type="dxa" w:w="6236"/>
          </w:tcPr>
          <w:p>
            <w:r>
              <w:rPr>
                <w:rFonts w:ascii="Calibri" w:hAnsi="Calibri"/>
                <w:sz w:val="20"/>
              </w:rPr>
              <w:t>Apakah data sensor agregat boleh digunakan untuk riset/benchmark anonim? Perlu consent form dan privacy policy.</w:t>
            </w:r>
          </w:p>
        </w:tc>
      </w:tr>
      <w:tr>
        <w:tc>
          <w:tcPr>
            <w:tcW w:type="dxa" w:w="1984"/>
          </w:tcPr>
          <w:p>
            <w:r>
              <w:rPr>
                <w:rFonts w:ascii="Calibri" w:hAnsi="Calibri"/>
                <w:sz w:val="20"/>
              </w:rPr>
              <w:t>Integrasi Pemerintah</w:t>
            </w:r>
          </w:p>
        </w:tc>
        <w:tc>
          <w:tcPr>
            <w:tcW w:type="dxa" w:w="6236"/>
          </w:tcPr>
          <w:p>
            <w:r>
              <w:rPr>
                <w:rFonts w:ascii="Calibri" w:hAnsi="Calibri"/>
                <w:sz w:val="20"/>
              </w:rPr>
              <w:t>Sejauh mana integrasi dengan sistem pemerintah (e-RDKK, Kartu Tani, data BMKG resmi)?</w:t>
            </w:r>
          </w:p>
        </w:tc>
      </w:tr>
      <w:tr>
        <w:tc>
          <w:tcPr>
            <w:tcW w:type="dxa" w:w="1984"/>
          </w:tcPr>
          <w:p>
            <w:r>
              <w:rPr>
                <w:rFonts w:ascii="Calibri" w:hAnsi="Calibri"/>
                <w:sz w:val="20"/>
              </w:rPr>
              <w:t>Hardware Bundling</w:t>
            </w:r>
          </w:p>
        </w:tc>
        <w:tc>
          <w:tcPr>
            <w:tcW w:type="dxa" w:w="6236"/>
          </w:tcPr>
          <w:p>
            <w:r>
              <w:rPr>
                <w:rFonts w:ascii="Calibri" w:hAnsi="Calibri"/>
                <w:sz w:val="20"/>
              </w:rPr>
              <w:t>Apakah AgriTwin akan menjual kit ESP32 + sensor sebagai paket starter?</w:t>
            </w:r>
          </w:p>
        </w:tc>
      </w:tr>
      <w:tr>
        <w:tc>
          <w:tcPr>
            <w:tcW w:type="dxa" w:w="1984"/>
          </w:tcPr>
          <w:p>
            <w:r>
              <w:rPr>
                <w:rFonts w:ascii="Calibri" w:hAnsi="Calibri"/>
                <w:sz w:val="20"/>
              </w:rPr>
              <w:t>Sertifikasi Organik</w:t>
            </w:r>
          </w:p>
        </w:tc>
        <w:tc>
          <w:tcPr>
            <w:tcW w:type="dxa" w:w="6236"/>
          </w:tcPr>
          <w:p>
            <w:r>
              <w:rPr>
                <w:rFonts w:ascii="Calibri" w:hAnsi="Calibri"/>
                <w:sz w:val="20"/>
              </w:rPr>
              <w:t>Carbon MRV dan audit trail blockchain untuk sertifikasi organik — kapan prioritaskan?</w:t>
            </w:r>
          </w:p>
        </w:tc>
      </w:tr>
    </w:tbl>
    <w:p/>
    <w:p>
      <w:r>
        <w:br w:type="page"/>
      </w:r>
    </w:p>
    <w:p>
      <w:pPr>
        <w:jc w:val="center"/>
      </w:pPr>
      <w:r>
        <w:rPr>
          <w:rFonts w:ascii="Calibri" w:hAnsi="Calibri"/>
          <w:b w:val="0"/>
          <w:color w:val="646464"/>
          <w:sz w:val="20"/>
        </w:rPr>
        <w:t>— Akhir Dokumen —</w:t>
      </w:r>
    </w:p>
    <w:p>
      <w:pPr>
        <w:jc w:val="center"/>
      </w:pPr>
      <w:r>
        <w:rPr>
          <w:rFonts w:ascii="Calibri" w:hAnsi="Calibri"/>
          <w:b w:val="0"/>
          <w:color w:val="969696"/>
          <w:sz w:val="18"/>
        </w:rPr>
        <w:t>AgriTwin v1.0 | Dokumentasi Teknis &amp; Produk | 27 Juni 2026</w:t>
      </w:r>
    </w:p>
    <w:sectPr w:rsidR="00FC693F" w:rsidRPr="0006063C" w:rsidSect="00034616">
      <w:pgSz w:w="12240" w:h="15840"/>
      <w:pgMar w:top="1417" w:right="1417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