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Blame Report</w:t>
      </w:r>
    </w:p>
    <w:p>
      <w:r>
        <w:t xml:space="preserve">Ok ok, I'll change the name. This is an example paragraph with any information you want to add statically to the report. I can format elements in  </w:t>
      </w:r>
      <w:r>
        <w:rPr>
          <w:b/>
        </w:rPr>
        <w:t>bold</w:t>
      </w:r>
      <w:r>
        <w:t xml:space="preserve"> and </w:t>
      </w:r>
      <w:r>
        <w:rPr>
          <w:i/>
        </w:rPr>
        <w:t>italic.</w:t>
      </w:r>
    </w:p>
    <w:p>
      <w:pPr>
        <w:pStyle w:val="Heading1"/>
      </w:pPr>
      <w:r>
        <w:t>Report</w:t>
      </w:r>
    </w:p>
    <w:p>
      <w:pPr>
        <w:pStyle w:val="IntenseQuote"/>
      </w:pPr>
      <w:r>
        <w:t>Problem type being reported</w:t>
      </w:r>
    </w:p>
    <w:p>
      <w:pPr>
        <w:pStyle w:val="ListBullet"/>
      </w:pPr>
      <w:r>
        <w:t>First issue being reported</w:t>
      </w:r>
    </w:p>
    <w:p>
      <w:pPr>
        <w:pStyle w:val="ListBullet"/>
      </w:pPr>
      <w:r>
        <w:t>Second issue being reported</w:t>
      </w:r>
    </w:p>
    <w:p>
      <w:pPr>
        <w:pStyle w:val="ListNumber"/>
      </w:pPr>
      <w:r>
        <w:t>Proof pictures can be added here</w:t>
      </w:r>
    </w:p>
    <w:p>
      <w:r>
        <w:drawing>
          <wp:inline xmlns:a="http://schemas.openxmlformats.org/drawingml/2006/main" xmlns:pic="http://schemas.openxmlformats.org/drawingml/2006/picture">
            <wp:extent cx="3429000" cy="3125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516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Student Id</w:t>
            </w:r>
          </w:p>
        </w:tc>
        <w:tc>
          <w:tcPr>
            <w:tcW w:type="dxa" w:w="2880"/>
          </w:tcPr>
          <w:p>
            <w:r>
              <w:t>Reason for report</w:t>
            </w:r>
          </w:p>
        </w:tc>
      </w:tr>
      <w:tr>
        <w:tc>
          <w:tcPr>
            <w:tcW w:type="dxa" w:w="2880"/>
          </w:tcPr>
          <w:p>
            <w:r>
              <w:t>John Doof</w:t>
            </w:r>
          </w:p>
        </w:tc>
        <w:tc>
          <w:tcPr>
            <w:tcW w:type="dxa" w:w="2880"/>
          </w:tcPr>
          <w:p>
            <w:r>
              <w:t>22345678</w:t>
            </w:r>
          </w:p>
        </w:tc>
        <w:tc>
          <w:tcPr>
            <w:tcW w:type="dxa" w:w="2880"/>
          </w:tcPr>
          <w:p>
            <w:r>
              <w:t>Mill uncleaned</w:t>
            </w:r>
          </w:p>
        </w:tc>
      </w:tr>
      <w:tr>
        <w:tc>
          <w:tcPr>
            <w:tcW w:type="dxa" w:w="2880"/>
          </w:tcPr>
          <w:p>
            <w:r>
              <w:t>Jane Dirty</w:t>
            </w:r>
          </w:p>
        </w:tc>
        <w:tc>
          <w:tcPr>
            <w:tcW w:type="dxa" w:w="2880"/>
          </w:tcPr>
          <w:p>
            <w:r>
              <w:t>21354126</w:t>
            </w:r>
          </w:p>
        </w:tc>
        <w:tc>
          <w:tcPr>
            <w:tcW w:type="dxa" w:w="2880"/>
          </w:tcPr>
          <w:p>
            <w:r>
              <w:t>unreported tool breakage</w:t>
            </w:r>
          </w:p>
        </w:tc>
      </w:tr>
      <w:tr>
        <w:tc>
          <w:tcPr>
            <w:tcW w:type="dxa" w:w="2880"/>
          </w:tcPr>
          <w:p>
            <w:r>
              <w:t>Innocent Accused</w:t>
            </w:r>
          </w:p>
        </w:tc>
        <w:tc>
          <w:tcPr>
            <w:tcW w:type="dxa" w:w="2880"/>
          </w:tcPr>
          <w:p>
            <w:r>
              <w:t>20967347</w:t>
            </w:r>
          </w:p>
        </w:tc>
        <w:tc>
          <w:tcPr>
            <w:tcW w:type="dxa" w:w="2880"/>
          </w:tcPr>
          <w:p>
            <w:r>
              <w:t>Unmatched signin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