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89281" w14:textId="5F53CCB6" w:rsidR="00A5175F" w:rsidRPr="00A5175F" w:rsidRDefault="005D5FDC" w:rsidP="00A5175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</w:t>
      </w:r>
      <w:r w:rsidR="00A5175F"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raining Portfolio</w:t>
      </w:r>
    </w:p>
    <w:p w14:paraId="7E79266B" w14:textId="77777777" w:rsidR="00A5175F" w:rsidRPr="00A5175F" w:rsidRDefault="00A5175F" w:rsidP="00A517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Building Skills. Empowering Communities. Shaping Futures.</w:t>
      </w:r>
    </w:p>
    <w:p w14:paraId="590E0907" w14:textId="77777777" w:rsidR="00A5175F" w:rsidRPr="00A5175F" w:rsidRDefault="00A5175F" w:rsidP="00A5175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Introduction</w:t>
      </w:r>
    </w:p>
    <w:p w14:paraId="0A7D4563" w14:textId="77777777" w:rsidR="00A5175F" w:rsidRPr="00A5175F" w:rsidRDefault="00A5175F" w:rsidP="00A517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Dhrishta</w:t>
      </w:r>
      <w:proofErr w:type="spellEnd"/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Educational Foundation is committed to bridging the skills gap and fostering human capital development across India. As a Section-8 nonprofit organization focused on education, healthcare, and social welfare, we believe that training is a transformative tool that empowers individuals, strengthens communities, and accelerates national development.</w:t>
      </w:r>
    </w:p>
    <w:p w14:paraId="02DB9367" w14:textId="77777777" w:rsidR="00A5175F" w:rsidRPr="00A5175F" w:rsidRDefault="00A5175F" w:rsidP="00A517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Our training programs are meticulously designed to cater to students, professionals, educators, healthcare workers, and community leaders—equipping them with the knowledge, skills, and mindset required to thrive in an ever-evolving world.</w:t>
      </w:r>
    </w:p>
    <w:p w14:paraId="26BA5AE1" w14:textId="77777777" w:rsidR="00A5175F" w:rsidRPr="00A5175F" w:rsidRDefault="00A5175F" w:rsidP="00A5175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Our Training Philosophy</w:t>
      </w:r>
    </w:p>
    <w:p w14:paraId="563D2BC0" w14:textId="77777777" w:rsidR="00A5175F" w:rsidRPr="00A5175F" w:rsidRDefault="00A5175F" w:rsidP="00A517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We envision training not just as a method of instruction, but as a catalyst for holistic development. Our approach integrates:</w:t>
      </w:r>
    </w:p>
    <w:p w14:paraId="03C43F91" w14:textId="77777777" w:rsidR="00A5175F" w:rsidRPr="00A5175F" w:rsidRDefault="00A5175F" w:rsidP="00A51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Practical Learning grounded in real-world applications</w:t>
      </w:r>
    </w:p>
    <w:p w14:paraId="1AC756D9" w14:textId="77777777" w:rsidR="00A5175F" w:rsidRPr="00A5175F" w:rsidRDefault="00A5175F" w:rsidP="00A51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Interdisciplinary Content aligned with emerging industry trends</w:t>
      </w:r>
    </w:p>
    <w:p w14:paraId="6C5B8D02" w14:textId="77777777" w:rsidR="00A5175F" w:rsidRPr="00A5175F" w:rsidRDefault="00A5175F" w:rsidP="00A51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Accessible Formats including online, offline, and hybrid models</w:t>
      </w:r>
    </w:p>
    <w:p w14:paraId="0F3D7F30" w14:textId="77777777" w:rsidR="00A5175F" w:rsidRPr="00A5175F" w:rsidRDefault="00A5175F" w:rsidP="00A51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Continuous Mentoring to guide learners throughout their journeys</w:t>
      </w:r>
    </w:p>
    <w:p w14:paraId="06D71075" w14:textId="77777777" w:rsidR="00A5175F" w:rsidRPr="00A5175F" w:rsidRDefault="00A5175F" w:rsidP="00A5175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Flagship Training Domains</w:t>
      </w:r>
    </w:p>
    <w:p w14:paraId="3A2DEFA0" w14:textId="77777777" w:rsidR="005D5FDC" w:rsidRPr="005D5FDC" w:rsidRDefault="005D5FDC" w:rsidP="005D5F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Education and Academic Excellence</w:t>
      </w:r>
    </w:p>
    <w:p w14:paraId="0F4E8D91" w14:textId="77777777" w:rsidR="005D5FDC" w:rsidRPr="005D5FDC" w:rsidRDefault="005D5FDC" w:rsidP="005D5FDC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Faculty Development Programs (FDPs): Enhancing teaching effectiveness and academic innovation among educators.</w:t>
      </w:r>
    </w:p>
    <w:p w14:paraId="5399AF3E" w14:textId="77777777" w:rsidR="005D5FDC" w:rsidRPr="005D5FDC" w:rsidRDefault="005D5FDC" w:rsidP="005D5FDC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Innovative Teaching Methodologies: Introducing modern pedagogical tools for learner-</w:t>
      </w:r>
      <w:proofErr w:type="spellStart"/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centered</w:t>
      </w:r>
      <w:proofErr w:type="spellEnd"/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education.</w:t>
      </w:r>
    </w:p>
    <w:p w14:paraId="49E4C6DF" w14:textId="77777777" w:rsidR="005D5FDC" w:rsidRPr="005D5FDC" w:rsidRDefault="005D5FDC" w:rsidP="005D5FDC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Curriculum Design and OBE: Training faculty in outcome-based education and curriculum alignment with industry needs.</w:t>
      </w:r>
    </w:p>
    <w:p w14:paraId="68AE41AF" w14:textId="77777777" w:rsidR="005D5FDC" w:rsidRPr="005D5FDC" w:rsidRDefault="005D5FDC" w:rsidP="005D5FDC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Academic Leadership and Governance: Building leadership capabilities in academic planning and institutional management.</w:t>
      </w:r>
    </w:p>
    <w:p w14:paraId="1F415264" w14:textId="77777777" w:rsidR="005D5FDC" w:rsidRPr="005D5FDC" w:rsidRDefault="005D5FDC" w:rsidP="005D5F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Skill Development and Industry 4.0</w:t>
      </w:r>
    </w:p>
    <w:p w14:paraId="28029202" w14:textId="77777777" w:rsidR="005D5FDC" w:rsidRPr="005D5FDC" w:rsidRDefault="005D5FDC" w:rsidP="005D5FDC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CAD/CAM and 3D Printing: Offering hands-on skills in advanced design and manufacturing technologies.</w:t>
      </w:r>
    </w:p>
    <w:p w14:paraId="05A82A20" w14:textId="77777777" w:rsidR="005D5FDC" w:rsidRPr="005D5FDC" w:rsidRDefault="005D5FDC" w:rsidP="005D5FDC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Digital Manufacturing &amp; Simulation Tools: Training learners in software-driven production and virtual </w:t>
      </w:r>
      <w:proofErr w:type="spellStart"/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modeling</w:t>
      </w:r>
      <w:proofErr w:type="spellEnd"/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14:paraId="1F64C779" w14:textId="77777777" w:rsidR="005D5FDC" w:rsidRPr="005D5FDC" w:rsidRDefault="005D5FDC" w:rsidP="005D5FDC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IoT, AI &amp; Robotics: Introducing engineering students to intelligent systems and future-ready technologies.</w:t>
      </w:r>
    </w:p>
    <w:p w14:paraId="7845291F" w14:textId="77777777" w:rsidR="005D5FDC" w:rsidRPr="005D5FDC" w:rsidRDefault="005D5FDC" w:rsidP="005D5FDC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Employability Skills Workshops: Equipping youth with soft skills, career readiness, and personal branding strategies.</w:t>
      </w:r>
    </w:p>
    <w:p w14:paraId="22C5F27F" w14:textId="77777777" w:rsidR="005D5FDC" w:rsidRPr="005D5FDC" w:rsidRDefault="005D5FDC" w:rsidP="005D5F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>Healthcare and Public Health</w:t>
      </w:r>
    </w:p>
    <w:p w14:paraId="1EF4AD08" w14:textId="77777777" w:rsidR="005D5FDC" w:rsidRPr="005D5FDC" w:rsidRDefault="005D5FDC" w:rsidP="005D5FDC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Community Health Training: Educating volunteers in basic healthcare, hygiene, and outreach methods.</w:t>
      </w:r>
    </w:p>
    <w:p w14:paraId="2B9EDCE8" w14:textId="77777777" w:rsidR="005D5FDC" w:rsidRPr="005D5FDC" w:rsidRDefault="005D5FDC" w:rsidP="005D5FDC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First Aid &amp; Emergency Response: Teaching life-saving interventions for immediate care in crisis situations.</w:t>
      </w:r>
    </w:p>
    <w:p w14:paraId="088D7153" w14:textId="77777777" w:rsidR="005D5FDC" w:rsidRPr="005D5FDC" w:rsidRDefault="005D5FDC" w:rsidP="005D5FDC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Hospital Administration: Building managerial skills for efficient healthcare delivery and patient services.</w:t>
      </w:r>
    </w:p>
    <w:p w14:paraId="354123BE" w14:textId="77777777" w:rsidR="005D5FDC" w:rsidRPr="005D5FDC" w:rsidRDefault="005D5FDC" w:rsidP="005D5FDC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Nutrition &amp; Preventive Care: Promoting wellness through balanced nutrition and lifestyle education.</w:t>
      </w:r>
    </w:p>
    <w:p w14:paraId="1CBA7318" w14:textId="77777777" w:rsidR="005D5FDC" w:rsidRPr="005D5FDC" w:rsidRDefault="005D5FDC" w:rsidP="005D5F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Social Welfare and Community Development</w:t>
      </w:r>
    </w:p>
    <w:p w14:paraId="37DE13DF" w14:textId="77777777" w:rsidR="005D5FDC" w:rsidRPr="005D5FDC" w:rsidRDefault="005D5FDC" w:rsidP="005D5FDC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Rural Livelihood Training: Empowering rural communities with income-generating vocational skills.</w:t>
      </w:r>
    </w:p>
    <w:p w14:paraId="5DAD15AC" w14:textId="77777777" w:rsidR="005D5FDC" w:rsidRPr="005D5FDC" w:rsidRDefault="005D5FDC" w:rsidP="005D5FDC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Women Empowerment Programs: Strengthening SHGs and promoting leadership among women.</w:t>
      </w:r>
    </w:p>
    <w:p w14:paraId="54254226" w14:textId="77777777" w:rsidR="005D5FDC" w:rsidRPr="005D5FDC" w:rsidRDefault="005D5FDC" w:rsidP="005D5FDC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Entrepreneurship for Youth: Guiding aspiring entrepreneurs to develop, fund, and scale their ideas.</w:t>
      </w:r>
    </w:p>
    <w:p w14:paraId="34677D67" w14:textId="77777777" w:rsidR="005D5FDC" w:rsidRPr="005D5FDC" w:rsidRDefault="005D5FDC" w:rsidP="005D5FDC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Financial &amp; Digital Literacy: Educating communities on banking, budgeting, and digital transactions.</w:t>
      </w:r>
    </w:p>
    <w:p w14:paraId="75A0CC73" w14:textId="77777777" w:rsidR="005D5FDC" w:rsidRPr="005D5FDC" w:rsidRDefault="005D5FDC" w:rsidP="005D5F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Training Delivery &amp; Approach</w:t>
      </w:r>
    </w:p>
    <w:p w14:paraId="34D04985" w14:textId="77777777" w:rsidR="005D5FDC" w:rsidRPr="005D5FDC" w:rsidRDefault="005D5FDC" w:rsidP="005D5FDC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Blended Learning: A mix of theory, practice, and digital engagement ensures effective learning outcomes.</w:t>
      </w:r>
    </w:p>
    <w:p w14:paraId="35A14E5B" w14:textId="77777777" w:rsidR="005D5FDC" w:rsidRPr="005D5FDC" w:rsidRDefault="005D5FDC" w:rsidP="005D5FDC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Expert-Led Sessions: Training delivered by experienced professionals and subject experts.</w:t>
      </w:r>
    </w:p>
    <w:p w14:paraId="0847C723" w14:textId="77777777" w:rsidR="005D5FDC" w:rsidRPr="005D5FDC" w:rsidRDefault="005D5FDC" w:rsidP="005D5FDC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Certifications &amp; Recognition: Most programs offer joint certifications and digital credentials for career growth.</w:t>
      </w:r>
    </w:p>
    <w:p w14:paraId="0390E27B" w14:textId="77777777" w:rsidR="00A5175F" w:rsidRPr="00A5175F" w:rsidRDefault="00A5175F" w:rsidP="00A5175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Collaborations &amp; Certifications</w:t>
      </w:r>
    </w:p>
    <w:p w14:paraId="684D3B2F" w14:textId="77777777" w:rsidR="00A5175F" w:rsidRPr="00A5175F" w:rsidRDefault="00A5175F" w:rsidP="00A517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Dhrishta</w:t>
      </w:r>
      <w:proofErr w:type="spellEnd"/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collaborates with government agencies, academic institutions, corporates, and international bodies to ensure high-impact training. Select programs offer:</w:t>
      </w:r>
    </w:p>
    <w:p w14:paraId="75E4643F" w14:textId="77777777" w:rsidR="00A5175F" w:rsidRPr="00A5175F" w:rsidRDefault="00A5175F" w:rsidP="00A517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Joint Certifications</w:t>
      </w:r>
    </w:p>
    <w:p w14:paraId="55E6AD7C" w14:textId="77777777" w:rsidR="00A5175F" w:rsidRPr="00A5175F" w:rsidRDefault="00A5175F" w:rsidP="00A517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Industry-endorsed Skill Badges</w:t>
      </w:r>
    </w:p>
    <w:p w14:paraId="57B09783" w14:textId="77777777" w:rsidR="005D5FDC" w:rsidRDefault="00A5175F" w:rsidP="005D5F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5175F">
        <w:rPr>
          <w:rFonts w:asciiTheme="majorHAnsi" w:eastAsia="Times New Roman" w:hAnsiTheme="majorHAnsi" w:cstheme="majorHAnsi"/>
          <w:sz w:val="24"/>
          <w:szCs w:val="24"/>
          <w:lang w:eastAsia="en-IN"/>
        </w:rPr>
        <w:t>Internship and Placement Linkages</w:t>
      </w:r>
    </w:p>
    <w:p w14:paraId="59E480A3" w14:textId="2CB17394" w:rsidR="005D5FDC" w:rsidRPr="005D5FDC" w:rsidRDefault="005D5FDC" w:rsidP="005D5FD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Partner With Us</w:t>
      </w:r>
    </w:p>
    <w:p w14:paraId="65E1C431" w14:textId="4D9D8D46" w:rsidR="005D5FDC" w:rsidRPr="005D5FDC" w:rsidRDefault="005D5FDC" w:rsidP="007845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D5FDC">
        <w:rPr>
          <w:rFonts w:asciiTheme="majorHAnsi" w:eastAsia="Times New Roman" w:hAnsiTheme="majorHAnsi" w:cstheme="majorHAnsi"/>
          <w:sz w:val="24"/>
          <w:szCs w:val="24"/>
          <w:lang w:eastAsia="en-IN"/>
        </w:rPr>
        <w:t>We invite academic institutions, NGOs, CSR partners, and government bodies to collaborate with us on transformative training initiatives. Let us co-create programs that empower individuals, uplift communities, and shape a resilient future.</w:t>
      </w:r>
    </w:p>
    <w:sectPr w:rsidR="005D5FDC" w:rsidRPr="005D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F27"/>
    <w:multiLevelType w:val="multilevel"/>
    <w:tmpl w:val="4BEC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0ED0"/>
    <w:multiLevelType w:val="multilevel"/>
    <w:tmpl w:val="FFF6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E4B39"/>
    <w:multiLevelType w:val="multilevel"/>
    <w:tmpl w:val="1D3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C3579"/>
    <w:multiLevelType w:val="multilevel"/>
    <w:tmpl w:val="4F1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7530D"/>
    <w:multiLevelType w:val="multilevel"/>
    <w:tmpl w:val="DE80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75B42"/>
    <w:multiLevelType w:val="multilevel"/>
    <w:tmpl w:val="5CD0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0361"/>
    <w:multiLevelType w:val="multilevel"/>
    <w:tmpl w:val="7C8C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B4633"/>
    <w:multiLevelType w:val="multilevel"/>
    <w:tmpl w:val="AF6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1631C"/>
    <w:multiLevelType w:val="multilevel"/>
    <w:tmpl w:val="0546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13844"/>
    <w:multiLevelType w:val="multilevel"/>
    <w:tmpl w:val="93D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45712"/>
    <w:multiLevelType w:val="multilevel"/>
    <w:tmpl w:val="2AC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D6B93"/>
    <w:multiLevelType w:val="multilevel"/>
    <w:tmpl w:val="87BE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867D4"/>
    <w:multiLevelType w:val="multilevel"/>
    <w:tmpl w:val="11C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55AC7"/>
    <w:multiLevelType w:val="multilevel"/>
    <w:tmpl w:val="8BE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F50E1"/>
    <w:multiLevelType w:val="multilevel"/>
    <w:tmpl w:val="362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17D98"/>
    <w:multiLevelType w:val="multilevel"/>
    <w:tmpl w:val="0A3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229E7"/>
    <w:multiLevelType w:val="multilevel"/>
    <w:tmpl w:val="A1C2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68187">
    <w:abstractNumId w:val="3"/>
  </w:num>
  <w:num w:numId="2" w16cid:durableId="1352680850">
    <w:abstractNumId w:val="4"/>
  </w:num>
  <w:num w:numId="3" w16cid:durableId="530730524">
    <w:abstractNumId w:val="7"/>
  </w:num>
  <w:num w:numId="4" w16cid:durableId="1093552973">
    <w:abstractNumId w:val="12"/>
  </w:num>
  <w:num w:numId="5" w16cid:durableId="1874227541">
    <w:abstractNumId w:val="1"/>
  </w:num>
  <w:num w:numId="6" w16cid:durableId="571552115">
    <w:abstractNumId w:val="2"/>
  </w:num>
  <w:num w:numId="7" w16cid:durableId="1208956543">
    <w:abstractNumId w:val="9"/>
  </w:num>
  <w:num w:numId="8" w16cid:durableId="616301681">
    <w:abstractNumId w:val="6"/>
  </w:num>
  <w:num w:numId="9" w16cid:durableId="1659727215">
    <w:abstractNumId w:val="5"/>
  </w:num>
  <w:num w:numId="10" w16cid:durableId="1642727840">
    <w:abstractNumId w:val="0"/>
  </w:num>
  <w:num w:numId="11" w16cid:durableId="1750958027">
    <w:abstractNumId w:val="13"/>
  </w:num>
  <w:num w:numId="12" w16cid:durableId="1079641003">
    <w:abstractNumId w:val="15"/>
  </w:num>
  <w:num w:numId="13" w16cid:durableId="274168995">
    <w:abstractNumId w:val="16"/>
  </w:num>
  <w:num w:numId="14" w16cid:durableId="1122916199">
    <w:abstractNumId w:val="11"/>
  </w:num>
  <w:num w:numId="15" w16cid:durableId="324556279">
    <w:abstractNumId w:val="10"/>
  </w:num>
  <w:num w:numId="16" w16cid:durableId="2047484715">
    <w:abstractNumId w:val="8"/>
  </w:num>
  <w:num w:numId="17" w16cid:durableId="18266220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5F"/>
    <w:rsid w:val="00024865"/>
    <w:rsid w:val="005D5FDC"/>
    <w:rsid w:val="006A0C03"/>
    <w:rsid w:val="00A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85B9"/>
  <w15:chartTrackingRefBased/>
  <w15:docId w15:val="{E7865B05-BD77-4F52-B45E-EE631B93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75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5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Raja Reddy</dc:creator>
  <cp:keywords/>
  <dc:description/>
  <cp:lastModifiedBy>Dr Raja Reddy</cp:lastModifiedBy>
  <cp:revision>1</cp:revision>
  <dcterms:created xsi:type="dcterms:W3CDTF">2025-04-24T05:49:00Z</dcterms:created>
  <dcterms:modified xsi:type="dcterms:W3CDTF">2025-04-24T06:06:00Z</dcterms:modified>
</cp:coreProperties>
</file>