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29FEB" w14:textId="0E6F81D8" w:rsidR="0072153A" w:rsidRDefault="00EE0C15">
      <w:r>
        <w:t xml:space="preserve">Here we try to use word embeddings to predict </w:t>
      </w:r>
      <w:r w:rsidR="008243D6">
        <w:t>an answer when someone asks in which table he can find some specific data.</w:t>
      </w:r>
    </w:p>
    <w:sectPr w:rsidR="007215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592"/>
    <w:rsid w:val="00274974"/>
    <w:rsid w:val="002D1592"/>
    <w:rsid w:val="00326B82"/>
    <w:rsid w:val="00484BDF"/>
    <w:rsid w:val="0072153A"/>
    <w:rsid w:val="008243D6"/>
    <w:rsid w:val="00EE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532A"/>
  <w15:chartTrackingRefBased/>
  <w15:docId w15:val="{DAE32C90-9CEE-4DC5-BB09-A36009C2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RWS Group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Bułka</dc:creator>
  <cp:keywords/>
  <dc:description/>
  <cp:lastModifiedBy>Marcin Bułka</cp:lastModifiedBy>
  <cp:revision>3</cp:revision>
  <dcterms:created xsi:type="dcterms:W3CDTF">2023-02-26T11:46:00Z</dcterms:created>
  <dcterms:modified xsi:type="dcterms:W3CDTF">2023-02-26T11:48:00Z</dcterms:modified>
</cp:coreProperties>
</file>