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6A1CC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6A1CC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6A1CC2">
            <w:r>
              <w:t>Date</w:t>
            </w:r>
          </w:p>
        </w:tc>
        <w:tc>
          <w:tcPr>
            <w:tcW w:w="4508" w:type="dxa"/>
          </w:tcPr>
          <w:p w14:paraId="23F44226" w14:textId="699F519E" w:rsidR="00E370AF" w:rsidRDefault="00067D5E">
            <w:r>
              <w:t xml:space="preserve">20 </w:t>
            </w:r>
            <w:r w:rsidR="00267921" w:rsidRPr="00267921">
              <w:t>February 202</w:t>
            </w:r>
            <w:r w:rsidR="005B6AA3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6A1CC2">
            <w:r>
              <w:t>Team ID</w:t>
            </w:r>
          </w:p>
        </w:tc>
        <w:tc>
          <w:tcPr>
            <w:tcW w:w="4508" w:type="dxa"/>
          </w:tcPr>
          <w:p w14:paraId="039224E5" w14:textId="4AC705F6" w:rsidR="00E370AF" w:rsidRPr="006706B8" w:rsidRDefault="006706B8">
            <w:pPr>
              <w:rPr>
                <w:rFonts w:asciiTheme="minorHAnsi" w:hAnsiTheme="minorHAnsi" w:cstheme="minorHAns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LTVIP2026TMIDS28544</w:t>
            </w:r>
          </w:p>
        </w:tc>
      </w:tr>
      <w:tr w:rsidR="005B6AA3" w14:paraId="7247E3F4" w14:textId="77777777">
        <w:tc>
          <w:tcPr>
            <w:tcW w:w="4508" w:type="dxa"/>
          </w:tcPr>
          <w:p w14:paraId="01C3C537" w14:textId="77777777" w:rsidR="005B6AA3" w:rsidRDefault="005B6AA3" w:rsidP="005B6AA3">
            <w:r>
              <w:t>Project Name</w:t>
            </w:r>
          </w:p>
        </w:tc>
        <w:tc>
          <w:tcPr>
            <w:tcW w:w="4508" w:type="dxa"/>
          </w:tcPr>
          <w:p w14:paraId="4E717950" w14:textId="34657D4D" w:rsidR="005B6AA3" w:rsidRDefault="002051AF" w:rsidP="005B6AA3">
            <w:r w:rsidRPr="002051AF">
              <w:t>Gemini Historical Artifact</w:t>
            </w:r>
          </w:p>
        </w:tc>
      </w:tr>
      <w:tr w:rsidR="005B6AA3" w14:paraId="6D6CFC5F" w14:textId="77777777">
        <w:tc>
          <w:tcPr>
            <w:tcW w:w="4508" w:type="dxa"/>
          </w:tcPr>
          <w:p w14:paraId="4B00FC14" w14:textId="77777777" w:rsidR="005B6AA3" w:rsidRDefault="005B6AA3" w:rsidP="005B6AA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5B6AA3" w:rsidRDefault="005B6AA3" w:rsidP="005B6A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6A1CC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8DD03B8" w14:textId="77777777" w:rsidR="00EA5B27" w:rsidRPr="00EA5B27" w:rsidRDefault="00EA5B27" w:rsidP="00EA5B27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EA5B27">
        <w:rPr>
          <w:rFonts w:ascii="Arial" w:eastAsia="Arial" w:hAnsi="Arial" w:cs="Arial"/>
          <w:bCs/>
          <w:color w:val="000000"/>
          <w:sz w:val="24"/>
          <w:szCs w:val="24"/>
        </w:rPr>
        <w:t xml:space="preserve">The solution architecture of Gemini Historical Artifact consists of a </w:t>
      </w:r>
      <w:proofErr w:type="spellStart"/>
      <w:r w:rsidRPr="00EA5B27">
        <w:rPr>
          <w:rFonts w:ascii="Arial" w:eastAsia="Arial" w:hAnsi="Arial" w:cs="Arial"/>
          <w:bCs/>
          <w:color w:val="000000"/>
          <w:sz w:val="24"/>
          <w:szCs w:val="24"/>
        </w:rPr>
        <w:t>Streamlit</w:t>
      </w:r>
      <w:proofErr w:type="spellEnd"/>
      <w:r w:rsidRPr="00EA5B27">
        <w:rPr>
          <w:rFonts w:ascii="Arial" w:eastAsia="Arial" w:hAnsi="Arial" w:cs="Arial"/>
          <w:bCs/>
          <w:color w:val="000000"/>
          <w:sz w:val="24"/>
          <w:szCs w:val="24"/>
        </w:rPr>
        <w:t xml:space="preserve">-based web application that collects user inputs such as an artifact image or textual description and validates them. The application then constructs a structured prompt based on the provided input and sends it to the Gemini Flash Lite generative AI model through an API call. The AI model </w:t>
      </w:r>
      <w:proofErr w:type="spellStart"/>
      <w:r w:rsidRPr="00EA5B27">
        <w:rPr>
          <w:rFonts w:ascii="Arial" w:eastAsia="Arial" w:hAnsi="Arial" w:cs="Arial"/>
          <w:bCs/>
          <w:color w:val="000000"/>
          <w:sz w:val="24"/>
          <w:szCs w:val="24"/>
        </w:rPr>
        <w:t>analyzes</w:t>
      </w:r>
      <w:proofErr w:type="spellEnd"/>
      <w:r w:rsidRPr="00EA5B27">
        <w:rPr>
          <w:rFonts w:ascii="Arial" w:eastAsia="Arial" w:hAnsi="Arial" w:cs="Arial"/>
          <w:bCs/>
          <w:color w:val="000000"/>
          <w:sz w:val="24"/>
          <w:szCs w:val="24"/>
        </w:rPr>
        <w:t xml:space="preserve"> the input and generates a structured artifact analysis report, including historical background, cultural significance, material details, and estimated time period. The generated content is then formatted and displayed to the user in a well-organized structure. The system can be deployed locally or on a cloud platform such as </w:t>
      </w:r>
      <w:proofErr w:type="spellStart"/>
      <w:r w:rsidRPr="00EA5B27">
        <w:rPr>
          <w:rFonts w:ascii="Arial" w:eastAsia="Arial" w:hAnsi="Arial" w:cs="Arial"/>
          <w:bCs/>
          <w:color w:val="000000"/>
          <w:sz w:val="24"/>
          <w:szCs w:val="24"/>
        </w:rPr>
        <w:t>Streamlit</w:t>
      </w:r>
      <w:proofErr w:type="spellEnd"/>
      <w:r w:rsidRPr="00EA5B27">
        <w:rPr>
          <w:rFonts w:ascii="Arial" w:eastAsia="Arial" w:hAnsi="Arial" w:cs="Arial"/>
          <w:bCs/>
          <w:color w:val="000000"/>
          <w:sz w:val="24"/>
          <w:szCs w:val="24"/>
        </w:rPr>
        <w:t xml:space="preserve"> Cloud for scalable access</w:t>
      </w:r>
      <w:r w:rsidRPr="00EA5B27"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3436894A" w14:textId="77777777" w:rsidR="00E370AF" w:rsidRDefault="006A1CC2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374B40A2" w14:textId="59A2E3A5" w:rsidR="00447140" w:rsidRDefault="00E851CA" w:rsidP="0097374D">
      <w:pPr>
        <w:jc w:val="center"/>
        <w:rPr>
          <w:b/>
        </w:rPr>
      </w:pPr>
      <w:r>
        <w:rPr>
          <w:rFonts w:eastAsia="Arial"/>
          <w:b/>
          <w:noProof/>
        </w:rPr>
        <w:drawing>
          <wp:inline distT="0" distB="0" distL="0" distR="0" wp14:anchorId="06CE16E0" wp14:editId="2B503E35">
            <wp:extent cx="5611314" cy="3740876"/>
            <wp:effectExtent l="0" t="0" r="8890" b="0"/>
            <wp:docPr id="1402140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855" cy="3756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471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626796E-2A29-43C7-AD22-060E19295E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49B5C5-8E4E-4DE2-8D4F-5FADD37A3B56}"/>
    <w:embedBold r:id="rId3" w:fontKey="{B08882A6-92B6-4F26-ADE6-57527A8D1E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05C75EA-4C54-44BB-B81D-C307A41731A7}"/>
    <w:embedItalic r:id="rId5" w:fontKey="{2C32B148-3EE9-4124-83C6-A2B4B4BDF02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917EFF20-10F0-41BC-A432-D44B3F51C5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228D342-8D9F-493D-9962-E42E837725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7115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67D5E"/>
    <w:rsid w:val="000E417C"/>
    <w:rsid w:val="002051AF"/>
    <w:rsid w:val="00267921"/>
    <w:rsid w:val="00447140"/>
    <w:rsid w:val="005B6AA3"/>
    <w:rsid w:val="006706B8"/>
    <w:rsid w:val="006A1CC2"/>
    <w:rsid w:val="00845080"/>
    <w:rsid w:val="00862077"/>
    <w:rsid w:val="0097374D"/>
    <w:rsid w:val="00B01D18"/>
    <w:rsid w:val="00B53AD8"/>
    <w:rsid w:val="00E370AF"/>
    <w:rsid w:val="00E851CA"/>
    <w:rsid w:val="00EA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namballadhru2004@gmail.com</cp:lastModifiedBy>
  <cp:revision>7</cp:revision>
  <dcterms:created xsi:type="dcterms:W3CDTF">2026-02-20T17:11:00Z</dcterms:created>
  <dcterms:modified xsi:type="dcterms:W3CDTF">2026-02-20T17:15:00Z</dcterms:modified>
</cp:coreProperties>
</file>