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Functional Requirements</w:t>
      </w:r>
    </w:p>
    <w:p>
      <w:pPr>
        <w:spacing w:after="120"/>
      </w:pPr>
      <w:r>
        <w:t xml:space="preserve">AI Resume Analyzer &amp; Job Matcher — CSCI 5411 Term Project</w:t>
      </w:r>
    </w:p>
    <w:p>
      <w:pPr>
        <w:pStyle w:val="Heading1"/>
        <w:spacing w:after="120" w:before="240"/>
      </w:pPr>
      <w:r>
        <w:t xml:space="preserve">System Functionalities</w:t>
      </w:r>
    </w:p>
    <w:p>
      <w:pPr>
        <w:pStyle w:val="ListParagraph"/>
        <w:numPr>
          <w:ilvl w:val="0"/>
          <w:numId w:val="1"/>
        </w:numPr>
        <w:spacing w:after="60"/>
      </w:pPr>
      <w:r>
        <w:t xml:space="preserve">Users authenticate via Amazon Cognito Hosted UI; the system routes each authenticated user to a Student or Recruiter/Office experience based on their Cognito group membership (students / recruiters).</w:t>
      </w:r>
    </w:p>
    <w:p>
      <w:pPr>
        <w:pStyle w:val="ListParagraph"/>
        <w:numPr>
          <w:ilvl w:val="0"/>
          <w:numId w:val="1"/>
        </w:numPr>
        <w:spacing w:after="60"/>
      </w:pPr>
      <w:r>
        <w:t xml:space="preserve">A student uploads their own resume (PDF) via a presigned S3 URL and can later view their own match score and recommendations.</w:t>
      </w:r>
    </w:p>
    <w:p>
      <w:pPr>
        <w:pStyle w:val="ListParagraph"/>
        <w:numPr>
          <w:ilvl w:val="0"/>
          <w:numId w:val="1"/>
        </w:numPr>
        <w:spacing w:after="60"/>
      </w:pPr>
      <w:r>
        <w:t xml:space="preserve">A recruiter posts a job opening (job ID, title, description, required skills, location) through the recruiter console.</w:t>
      </w:r>
    </w:p>
    <w:p>
      <w:pPr>
        <w:pStyle w:val="ListParagraph"/>
        <w:numPr>
          <w:ilvl w:val="0"/>
          <w:numId w:val="1"/>
        </w:numPr>
        <w:spacing w:after="60"/>
      </w:pPr>
      <w:r>
        <w:t xml:space="preserve">A recruiter bulk-uploads resumes received for a specific job opening; each uploaded resume is tagged with that job's ID.</w:t>
      </w:r>
    </w:p>
    <w:p>
      <w:pPr>
        <w:pStyle w:val="ListParagraph"/>
        <w:numPr>
          <w:ilvl w:val="0"/>
          <w:numId w:val="1"/>
        </w:numPr>
        <w:spacing w:after="60"/>
      </w:pPr>
      <w:r>
        <w:t xml:space="preserve">The system extracts text from every uploaded resume PDF using Amazon Textract.</w:t>
      </w:r>
    </w:p>
    <w:p>
      <w:pPr>
        <w:pStyle w:val="ListParagraph"/>
        <w:numPr>
          <w:ilvl w:val="0"/>
          <w:numId w:val="1"/>
        </w:numPr>
        <w:spacing w:after="60"/>
      </w:pPr>
      <w:r>
        <w:t xml:space="preserve">The system scores each resume against the relevant job posting(s) using a large language model (Hugging Face Inference API), producing a match score, a skills list, and a short summary.</w:t>
      </w:r>
    </w:p>
    <w:p>
      <w:pPr>
        <w:pStyle w:val="ListParagraph"/>
        <w:numPr>
          <w:ilvl w:val="0"/>
          <w:numId w:val="1"/>
        </w:numPr>
        <w:spacing w:after="60"/>
      </w:pPr>
      <w:r>
        <w:t xml:space="preserve">The system stores analysis results per candidate, resume, and job in DynamoDB.</w:t>
      </w:r>
    </w:p>
    <w:p>
      <w:pPr>
        <w:pStyle w:val="ListParagraph"/>
        <w:numPr>
          <w:ilvl w:val="0"/>
          <w:numId w:val="1"/>
        </w:numPr>
        <w:spacing w:after="60"/>
      </w:pPr>
      <w:r>
        <w:t xml:space="preserve">The system publishes a notification via Amazon SNS when a resume's analysis completes.</w:t>
      </w:r>
    </w:p>
    <w:p>
      <w:pPr>
        <w:pStyle w:val="ListParagraph"/>
        <w:numPr>
          <w:ilvl w:val="0"/>
          <w:numId w:val="1"/>
        </w:numPr>
        <w:spacing w:after="60"/>
      </w:pPr>
      <w:r>
        <w:t xml:space="preserve">The system refreshes a baseline job-postings dataset on a 24-hour schedule (EventBridge) and supports live recruiter-created postings at any time.</w:t>
      </w:r>
    </w:p>
    <w:p>
      <w:pPr>
        <w:pStyle w:val="ListParagraph"/>
        <w:numPr>
          <w:ilvl w:val="0"/>
          <w:numId w:val="1"/>
        </w:numPr>
        <w:spacing w:after="60"/>
      </w:pPr>
      <w:r>
        <w:t xml:space="preserve">A student can retrieve their own analysis results by candidate ID.</w:t>
      </w:r>
    </w:p>
    <w:p>
      <w:pPr>
        <w:pStyle w:val="ListParagraph"/>
        <w:numPr>
          <w:ilvl w:val="0"/>
          <w:numId w:val="1"/>
        </w:numPr>
        <w:spacing w:after="60"/>
      </w:pPr>
      <w:r>
        <w:t xml:space="preserve">A recruiter can retrieve a ranked leaderboard of all candidates for a given job, sorted by match score, highest first.</w:t>
      </w:r>
    </w:p>
    <w:p>
      <w:pPr>
        <w:pStyle w:val="ListParagraph"/>
        <w:numPr>
          <w:ilvl w:val="0"/>
          <w:numId w:val="1"/>
        </w:numPr>
        <w:spacing w:after="60"/>
      </w:pPr>
      <w:r>
        <w:t xml:space="preserve">Any authenticated user (student or recruiter) can list current job postings.</w:t>
      </w:r>
    </w:p>
    <w:p>
      <w:pPr>
        <w:pStyle w:val="Heading1"/>
        <w:spacing w:after="120" w:before="240"/>
      </w:pPr>
      <w:r>
        <w:t xml:space="preserve">User Stories / Use Cases</w:t>
      </w:r>
    </w:p>
    <w:p>
      <w:pPr>
        <w:spacing w:after="120"/>
      </w:pPr>
      <w:r>
        <w:t xml:space="preserve">Each story below identifies the actor (Student or Recruiter/Office staff), since the system now serves two distinct roles behind real Cognito authentication rather than a single anonymous user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shd w:fill="2F5496" w:color="2F5496" w:val="solid"/>
            <w:tcMar>
              <w:top w:type="dxa" w:w="60"/>
              <w:left w:type="dxa" w:w="100"/>
              <w:bottom w:type="dxa" w:w="60"/>
              <w:right w:type="dxa" w:w="100"/>
            </w:tcMar>
          </w:tcPr>
          <w:p>
            <w:r>
              <w:rPr>
                <w:b/>
                <w:bCs/>
                <w:color w:val="FFFFFF"/>
                <w:sz w:val="20"/>
                <w:szCs w:val="20"/>
              </w:rPr>
              <w:t xml:space="preserve">#</w:t>
            </w:r>
          </w:p>
        </w:tc>
        <w:tc>
          <w:tcPr>
            <w:tcW w:type="pct" w:w="10%"/>
            <w:shd w:fill="2F5496" w:color="2F5496" w:val="solid"/>
            <w:tcMar>
              <w:top w:type="dxa" w:w="60"/>
              <w:left w:type="dxa" w:w="100"/>
              <w:bottom w:type="dxa" w:w="60"/>
              <w:right w:type="dxa" w:w="100"/>
            </w:tcMar>
          </w:tcPr>
          <w:p>
            <w:r>
              <w:rPr>
                <w:b/>
                <w:bCs/>
                <w:color w:val="FFFFFF"/>
                <w:sz w:val="20"/>
                <w:szCs w:val="20"/>
              </w:rPr>
              <w:t xml:space="preserve">Priority</w:t>
            </w:r>
          </w:p>
        </w:tc>
        <w:tc>
          <w:tcPr>
            <w:tcW w:type="pct" w:w="12%"/>
            <w:shd w:fill="2F5496" w:color="2F5496" w:val="solid"/>
            <w:tcMar>
              <w:top w:type="dxa" w:w="60"/>
              <w:left w:type="dxa" w:w="100"/>
              <w:bottom w:type="dxa" w:w="60"/>
              <w:right w:type="dxa" w:w="100"/>
            </w:tcMar>
          </w:tcPr>
          <w:p>
            <w:r>
              <w:rPr>
                <w:b/>
                <w:bCs/>
                <w:color w:val="FFFFFF"/>
                <w:sz w:val="20"/>
                <w:szCs w:val="20"/>
              </w:rPr>
              <w:t xml:space="preserve">Actor</w:t>
            </w:r>
          </w:p>
        </w:tc>
        <w:tc>
          <w:tcPr>
            <w:tcW w:type="pct" w:w="33%"/>
            <w:shd w:fill="2F5496" w:color="2F5496" w:val="solid"/>
            <w:tcMar>
              <w:top w:type="dxa" w:w="60"/>
              <w:left w:type="dxa" w:w="100"/>
              <w:bottom w:type="dxa" w:w="60"/>
              <w:right w:type="dxa" w:w="100"/>
            </w:tcMar>
          </w:tcPr>
          <w:p>
            <w:r>
              <w:rPr>
                <w:b/>
                <w:bCs/>
                <w:color w:val="FFFFFF"/>
                <w:sz w:val="20"/>
                <w:szCs w:val="20"/>
              </w:rPr>
              <w:t xml:space="preserve">Story</w:t>
            </w:r>
          </w:p>
        </w:tc>
        <w:tc>
          <w:tcPr>
            <w:tcW w:type="pct" w:w="40%"/>
            <w:shd w:fill="2F5496" w:color="2F5496" w:val="solid"/>
            <w:tcMar>
              <w:top w:type="dxa" w:w="60"/>
              <w:left w:type="dxa" w:w="100"/>
              <w:bottom w:type="dxa" w:w="60"/>
              <w:right w:type="dxa" w:w="100"/>
            </w:tcMar>
          </w:tcPr>
          <w:p>
            <w:r>
              <w:rPr>
                <w:b/>
                <w:bCs/>
                <w:color w:val="FFFFFF"/>
                <w:sz w:val="20"/>
                <w:szCs w:val="20"/>
              </w:rPr>
              <w:t xml:space="preserve">Scenario</w:t>
            </w:r>
          </w:p>
        </w:tc>
      </w:tr>
      <w:tr>
        <w:tc>
          <w:tcPr>
            <w:tcW w:type="pct" w:w="5%"/>
            <w:tcMar>
              <w:top w:type="dxa" w:w="60"/>
              <w:left w:type="dxa" w:w="100"/>
              <w:bottom w:type="dxa" w:w="60"/>
              <w:right w:type="dxa" w:w="100"/>
            </w:tcMar>
          </w:tcPr>
          <w:p>
            <w:r>
              <w:rPr>
                <w:b w:val="false"/>
                <w:bCs w:val="false"/>
                <w:sz w:val="19"/>
                <w:szCs w:val="19"/>
              </w:rPr>
              <w:t xml:space="preserve">1</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Student</w:t>
            </w:r>
          </w:p>
        </w:tc>
        <w:tc>
          <w:tcPr>
            <w:tcW w:type="pct" w:w="33%"/>
            <w:tcMar>
              <w:top w:type="dxa" w:w="60"/>
              <w:left w:type="dxa" w:w="100"/>
              <w:bottom w:type="dxa" w:w="60"/>
              <w:right w:type="dxa" w:w="100"/>
            </w:tcMar>
          </w:tcPr>
          <w:p>
            <w:r>
              <w:rPr>
                <w:b w:val="false"/>
                <w:bCs w:val="false"/>
                <w:sz w:val="19"/>
                <w:szCs w:val="19"/>
              </w:rPr>
              <w:t xml:space="preserve">As a student, I want to log in with my own account so only I can see my resume results.</w:t>
            </w:r>
          </w:p>
        </w:tc>
        <w:tc>
          <w:tcPr>
            <w:tcW w:type="pct" w:w="40%"/>
            <w:tcMar>
              <w:top w:type="dxa" w:w="60"/>
              <w:left w:type="dxa" w:w="100"/>
              <w:bottom w:type="dxa" w:w="60"/>
              <w:right w:type="dxa" w:w="100"/>
            </w:tcMar>
          </w:tcPr>
          <w:p>
            <w:r>
              <w:rPr>
                <w:b w:val="false"/>
                <w:bCs w:val="false"/>
                <w:sz w:val="19"/>
                <w:szCs w:val="19"/>
              </w:rPr>
              <w:t xml:space="preserve">A student visits the site and is redirected to the Cognito Hosted UI, where they sign in with their email and password. On success, the browser receives an access token and ID token; the access token is attached as a Bearer header on every subsequent API call, so the backend only ever returns that student's own data.</w:t>
            </w:r>
          </w:p>
        </w:tc>
      </w:tr>
      <w:tr>
        <w:tc>
          <w:tcPr>
            <w:tcW w:type="pct" w:w="5%"/>
            <w:tcMar>
              <w:top w:type="dxa" w:w="60"/>
              <w:left w:type="dxa" w:w="100"/>
              <w:bottom w:type="dxa" w:w="60"/>
              <w:right w:type="dxa" w:w="100"/>
            </w:tcMar>
          </w:tcPr>
          <w:p>
            <w:r>
              <w:rPr>
                <w:b w:val="false"/>
                <w:bCs w:val="false"/>
                <w:sz w:val="19"/>
                <w:szCs w:val="19"/>
              </w:rPr>
              <w:t xml:space="preserve">2</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Student</w:t>
            </w:r>
          </w:p>
        </w:tc>
        <w:tc>
          <w:tcPr>
            <w:tcW w:type="pct" w:w="33%"/>
            <w:tcMar>
              <w:top w:type="dxa" w:w="60"/>
              <w:left w:type="dxa" w:w="100"/>
              <w:bottom w:type="dxa" w:w="60"/>
              <w:right w:type="dxa" w:w="100"/>
            </w:tcMar>
          </w:tcPr>
          <w:p>
            <w:r>
              <w:rPr>
                <w:b w:val="false"/>
                <w:bCs w:val="false"/>
                <w:sz w:val="19"/>
                <w:szCs w:val="19"/>
              </w:rPr>
              <w:t xml:space="preserve">As a student, I want to upload my resume so the system can analyze it against current job postings.</w:t>
            </w:r>
          </w:p>
        </w:tc>
        <w:tc>
          <w:tcPr>
            <w:tcW w:type="pct" w:w="40%"/>
            <w:tcMar>
              <w:top w:type="dxa" w:w="60"/>
              <w:left w:type="dxa" w:w="100"/>
              <w:bottom w:type="dxa" w:w="60"/>
              <w:right w:type="dxa" w:w="100"/>
            </w:tcMar>
          </w:tcPr>
          <w:p>
            <w:r>
              <w:rPr>
                <w:b w:val="false"/>
                <w:bCs w:val="false"/>
                <w:sz w:val="19"/>
                <w:szCs w:val="19"/>
              </w:rPr>
              <w:t xml:space="preserve">The student selects a PDF on the Student dashboard. The frontend calls POST /upload, which returns a short-lived presigned S3 URL; the browser uploads the file directly to S3 (bypassing the API for the large binary payload), which automatically triggers the analysis pipeline.</w:t>
            </w:r>
          </w:p>
        </w:tc>
      </w:tr>
      <w:tr>
        <w:tc>
          <w:tcPr>
            <w:tcW w:type="pct" w:w="5%"/>
            <w:tcMar>
              <w:top w:type="dxa" w:w="60"/>
              <w:left w:type="dxa" w:w="100"/>
              <w:bottom w:type="dxa" w:w="60"/>
              <w:right w:type="dxa" w:w="100"/>
            </w:tcMar>
          </w:tcPr>
          <w:p>
            <w:r>
              <w:rPr>
                <w:b w:val="false"/>
                <w:bCs w:val="false"/>
                <w:sz w:val="19"/>
                <w:szCs w:val="19"/>
              </w:rPr>
              <w:t xml:space="preserve">3</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Student</w:t>
            </w:r>
          </w:p>
        </w:tc>
        <w:tc>
          <w:tcPr>
            <w:tcW w:type="pct" w:w="33%"/>
            <w:tcMar>
              <w:top w:type="dxa" w:w="60"/>
              <w:left w:type="dxa" w:w="100"/>
              <w:bottom w:type="dxa" w:w="60"/>
              <w:right w:type="dxa" w:w="100"/>
            </w:tcMar>
          </w:tcPr>
          <w:p>
            <w:r>
              <w:rPr>
                <w:b w:val="false"/>
                <w:bCs w:val="false"/>
                <w:sz w:val="19"/>
                <w:szCs w:val="19"/>
              </w:rPr>
              <w:t xml:space="preserve">As a student, I want to receive a match score and recommendations so I know how well I fit available roles.</w:t>
            </w:r>
          </w:p>
        </w:tc>
        <w:tc>
          <w:tcPr>
            <w:tcW w:type="pct" w:w="40%"/>
            <w:tcMar>
              <w:top w:type="dxa" w:w="60"/>
              <w:left w:type="dxa" w:w="100"/>
              <w:bottom w:type="dxa" w:w="60"/>
              <w:right w:type="dxa" w:w="100"/>
            </w:tcMar>
          </w:tcPr>
          <w:p>
            <w:r>
              <w:rPr>
                <w:b w:val="false"/>
                <w:bCs w:val="false"/>
                <w:sz w:val="19"/>
                <w:szCs w:val="19"/>
              </w:rPr>
              <w:t xml:space="preserve">After upload, the dashboard polls GET /results/{candidateId} every 5 seconds for up to 2 minutes. Once the Step Functions workflow finishes, the poll returns the match score, extracted skill tags, and a short summary, which the dashboard renders.</w:t>
            </w:r>
          </w:p>
        </w:tc>
      </w:tr>
      <w:tr>
        <w:tc>
          <w:tcPr>
            <w:tcW w:type="pct" w:w="5%"/>
            <w:tcMar>
              <w:top w:type="dxa" w:w="60"/>
              <w:left w:type="dxa" w:w="100"/>
              <w:bottom w:type="dxa" w:w="60"/>
              <w:right w:type="dxa" w:w="100"/>
            </w:tcMar>
          </w:tcPr>
          <w:p>
            <w:r>
              <w:rPr>
                <w:b w:val="false"/>
                <w:bCs w:val="false"/>
                <w:sz w:val="19"/>
                <w:szCs w:val="19"/>
              </w:rPr>
              <w:t xml:space="preserve">4</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Student</w:t>
            </w:r>
          </w:p>
        </w:tc>
        <w:tc>
          <w:tcPr>
            <w:tcW w:type="pct" w:w="33%"/>
            <w:tcMar>
              <w:top w:type="dxa" w:w="60"/>
              <w:left w:type="dxa" w:w="100"/>
              <w:bottom w:type="dxa" w:w="60"/>
              <w:right w:type="dxa" w:w="100"/>
            </w:tcMar>
          </w:tcPr>
          <w:p>
            <w:r>
              <w:rPr>
                <w:b w:val="false"/>
                <w:bCs w:val="false"/>
                <w:sz w:val="19"/>
                <w:szCs w:val="19"/>
              </w:rPr>
              <w:t xml:space="preserve">As a student, I want to be notified when my analysis is ready so I don't have to keep checking manually.</w:t>
            </w:r>
          </w:p>
        </w:tc>
        <w:tc>
          <w:tcPr>
            <w:tcW w:type="pct" w:w="40%"/>
            <w:tcMar>
              <w:top w:type="dxa" w:w="60"/>
              <w:left w:type="dxa" w:w="100"/>
              <w:bottom w:type="dxa" w:w="60"/>
              <w:right w:type="dxa" w:w="100"/>
            </w:tcMar>
          </w:tcPr>
          <w:p>
            <w:r>
              <w:rPr>
                <w:b w:val="false"/>
                <w:bCs w:val="false"/>
                <w:sz w:val="19"/>
                <w:szCs w:val="19"/>
              </w:rPr>
              <w:t xml:space="preserve">When the workflow's NotifyResultStep completes, an SNS message is published carrying the candidate ID and match score. In the current deployment SNS is the system-of-record notification channel; wiring an email or SMS subscription to the topic is a deployment-time configuration step, not a code change.</w:t>
            </w:r>
          </w:p>
        </w:tc>
      </w:tr>
      <w:tr>
        <w:tc>
          <w:tcPr>
            <w:tcW w:type="pct" w:w="5%"/>
            <w:tcMar>
              <w:top w:type="dxa" w:w="60"/>
              <w:left w:type="dxa" w:w="100"/>
              <w:bottom w:type="dxa" w:w="60"/>
              <w:right w:type="dxa" w:w="100"/>
            </w:tcMar>
          </w:tcPr>
          <w:p>
            <w:r>
              <w:rPr>
                <w:b w:val="false"/>
                <w:bCs w:val="false"/>
                <w:sz w:val="19"/>
                <w:szCs w:val="19"/>
              </w:rPr>
              <w:t xml:space="preserve">5</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Recruiter</w:t>
            </w:r>
          </w:p>
        </w:tc>
        <w:tc>
          <w:tcPr>
            <w:tcW w:type="pct" w:w="33%"/>
            <w:tcMar>
              <w:top w:type="dxa" w:w="60"/>
              <w:left w:type="dxa" w:w="100"/>
              <w:bottom w:type="dxa" w:w="60"/>
              <w:right w:type="dxa" w:w="100"/>
            </w:tcMar>
          </w:tcPr>
          <w:p>
            <w:r>
              <w:rPr>
                <w:b w:val="false"/>
                <w:bCs w:val="false"/>
                <w:sz w:val="19"/>
                <w:szCs w:val="19"/>
              </w:rPr>
              <w:t xml:space="preserve">As a recruiter, I want to log in with a recruiter account so I can post jobs and see candidate rankings that students cannot.</w:t>
            </w:r>
          </w:p>
        </w:tc>
        <w:tc>
          <w:tcPr>
            <w:tcW w:type="pct" w:w="40%"/>
            <w:tcMar>
              <w:top w:type="dxa" w:w="60"/>
              <w:left w:type="dxa" w:w="100"/>
              <w:bottom w:type="dxa" w:w="60"/>
              <w:right w:type="dxa" w:w="100"/>
            </w:tcMar>
          </w:tcPr>
          <w:p>
            <w:r>
              <w:rPr>
                <w:b w:val="false"/>
                <w:bCs w:val="false"/>
                <w:sz w:val="19"/>
                <w:szCs w:val="19"/>
              </w:rPr>
              <w:t xml:space="preserve">A recruiter signs in through the same Cognito Hosted UI used by students. Because their account belongs to the recruiters Cognito group, the ID token's cognito:groups claim routes them to the Office dashboard, and the same claim authorizes recruiter-only API routes server-side.</w:t>
            </w:r>
          </w:p>
        </w:tc>
      </w:tr>
      <w:tr>
        <w:tc>
          <w:tcPr>
            <w:tcW w:type="pct" w:w="5%"/>
            <w:tcMar>
              <w:top w:type="dxa" w:w="60"/>
              <w:left w:type="dxa" w:w="100"/>
              <w:bottom w:type="dxa" w:w="60"/>
              <w:right w:type="dxa" w:w="100"/>
            </w:tcMar>
          </w:tcPr>
          <w:p>
            <w:r>
              <w:rPr>
                <w:b w:val="false"/>
                <w:bCs w:val="false"/>
                <w:sz w:val="19"/>
                <w:szCs w:val="19"/>
              </w:rPr>
              <w:t xml:space="preserve">6</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Recruiter</w:t>
            </w:r>
          </w:p>
        </w:tc>
        <w:tc>
          <w:tcPr>
            <w:tcW w:type="pct" w:w="33%"/>
            <w:tcMar>
              <w:top w:type="dxa" w:w="60"/>
              <w:left w:type="dxa" w:w="100"/>
              <w:bottom w:type="dxa" w:w="60"/>
              <w:right w:type="dxa" w:w="100"/>
            </w:tcMar>
          </w:tcPr>
          <w:p>
            <w:r>
              <w:rPr>
                <w:b w:val="false"/>
                <w:bCs w:val="false"/>
                <w:sz w:val="19"/>
                <w:szCs w:val="19"/>
              </w:rPr>
              <w:t xml:space="preserve">As a recruiter, I want to post a job opening so the system has a target to score resumes against.</w:t>
            </w:r>
          </w:p>
        </w:tc>
        <w:tc>
          <w:tcPr>
            <w:tcW w:type="pct" w:w="40%"/>
            <w:tcMar>
              <w:top w:type="dxa" w:w="60"/>
              <w:left w:type="dxa" w:w="100"/>
              <w:bottom w:type="dxa" w:w="60"/>
              <w:right w:type="dxa" w:w="100"/>
            </w:tcMar>
          </w:tcPr>
          <w:p>
            <w:r>
              <w:rPr>
                <w:b w:val="false"/>
                <w:bCs w:val="false"/>
                <w:sz w:val="19"/>
                <w:szCs w:val="19"/>
              </w:rPr>
              <w:t xml:space="preserve">The recruiter fills in a job ID, title, description, required skills, and location on the Office dashboard and submits. POST /jobs writes the posting to JobsTable immediately; there is no separate approval workflow.</w:t>
            </w:r>
          </w:p>
        </w:tc>
      </w:tr>
      <w:tr>
        <w:tc>
          <w:tcPr>
            <w:tcW w:type="pct" w:w="5%"/>
            <w:tcMar>
              <w:top w:type="dxa" w:w="60"/>
              <w:left w:type="dxa" w:w="100"/>
              <w:bottom w:type="dxa" w:w="60"/>
              <w:right w:type="dxa" w:w="100"/>
            </w:tcMar>
          </w:tcPr>
          <w:p>
            <w:r>
              <w:rPr>
                <w:b w:val="false"/>
                <w:bCs w:val="false"/>
                <w:sz w:val="19"/>
                <w:szCs w:val="19"/>
              </w:rPr>
              <w:t xml:space="preserve">7</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Recruiter</w:t>
            </w:r>
          </w:p>
        </w:tc>
        <w:tc>
          <w:tcPr>
            <w:tcW w:type="pct" w:w="33%"/>
            <w:tcMar>
              <w:top w:type="dxa" w:w="60"/>
              <w:left w:type="dxa" w:w="100"/>
              <w:bottom w:type="dxa" w:w="60"/>
              <w:right w:type="dxa" w:w="100"/>
            </w:tcMar>
          </w:tcPr>
          <w:p>
            <w:r>
              <w:rPr>
                <w:b w:val="false"/>
                <w:bCs w:val="false"/>
                <w:sz w:val="19"/>
                <w:szCs w:val="19"/>
              </w:rPr>
              <w:t xml:space="preserve">As a recruiter, I want to bulk-upload resumes received for a specific job so I don't have to analyze each one manually.</w:t>
            </w:r>
          </w:p>
        </w:tc>
        <w:tc>
          <w:tcPr>
            <w:tcW w:type="pct" w:w="40%"/>
            <w:tcMar>
              <w:top w:type="dxa" w:w="60"/>
              <w:left w:type="dxa" w:w="100"/>
              <w:bottom w:type="dxa" w:w="60"/>
              <w:right w:type="dxa" w:w="100"/>
            </w:tcMar>
          </w:tcPr>
          <w:p>
            <w:r>
              <w:rPr>
                <w:b w:val="false"/>
                <w:bCs w:val="false"/>
                <w:sz w:val="19"/>
                <w:szCs w:val="19"/>
              </w:rPr>
              <w:t xml:space="preserve">The recruiter selects a job from a dropdown and multi-selects PDF files. Each file is uploaded with that job's ID embedded in its S3 object key (resumes/{candidateId}/{jobId}/{resumeId}.pdf), which starts one independent analysis pipeline execution per resume.</w:t>
            </w:r>
          </w:p>
        </w:tc>
      </w:tr>
      <w:tr>
        <w:tc>
          <w:tcPr>
            <w:tcW w:type="pct" w:w="5%"/>
            <w:tcMar>
              <w:top w:type="dxa" w:w="60"/>
              <w:left w:type="dxa" w:w="100"/>
              <w:bottom w:type="dxa" w:w="60"/>
              <w:right w:type="dxa" w:w="100"/>
            </w:tcMar>
          </w:tcPr>
          <w:p>
            <w:r>
              <w:rPr>
                <w:b w:val="false"/>
                <w:bCs w:val="false"/>
                <w:sz w:val="19"/>
                <w:szCs w:val="19"/>
              </w:rPr>
              <w:t xml:space="preserve">8</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Recruiter</w:t>
            </w:r>
          </w:p>
        </w:tc>
        <w:tc>
          <w:tcPr>
            <w:tcW w:type="pct" w:w="33%"/>
            <w:tcMar>
              <w:top w:type="dxa" w:w="60"/>
              <w:left w:type="dxa" w:w="100"/>
              <w:bottom w:type="dxa" w:w="60"/>
              <w:right w:type="dxa" w:w="100"/>
            </w:tcMar>
          </w:tcPr>
          <w:p>
            <w:r>
              <w:rPr>
                <w:b w:val="false"/>
                <w:bCs w:val="false"/>
                <w:sz w:val="19"/>
                <w:szCs w:val="19"/>
              </w:rPr>
              <w:t xml:space="preserve">As a recruiter, I want to see a ranked leaderboard of candidates for a job so I can quickly identify top matches.</w:t>
            </w:r>
          </w:p>
        </w:tc>
        <w:tc>
          <w:tcPr>
            <w:tcW w:type="pct" w:w="40%"/>
            <w:tcMar>
              <w:top w:type="dxa" w:w="60"/>
              <w:left w:type="dxa" w:w="100"/>
              <w:bottom w:type="dxa" w:w="60"/>
              <w:right w:type="dxa" w:w="100"/>
            </w:tcMar>
          </w:tcPr>
          <w:p>
            <w:r>
              <w:rPr>
                <w:b w:val="false"/>
                <w:bCs w:val="false"/>
                <w:sz w:val="19"/>
                <w:szCs w:val="19"/>
              </w:rPr>
              <w:t xml:space="preserve">The recruiter opens the Rankings view for a job. GET /jobs/{jobId}/results queries the jobId-matchScore-index GSI on ResultsTable and returns candidates already sorted by score, highest first, along with skill tags and a truncated summary per row.</w:t>
            </w:r>
          </w:p>
        </w:tc>
      </w:tr>
      <w:tr>
        <w:tc>
          <w:tcPr>
            <w:tcW w:type="pct" w:w="5%"/>
            <w:tcMar>
              <w:top w:type="dxa" w:w="60"/>
              <w:left w:type="dxa" w:w="100"/>
              <w:bottom w:type="dxa" w:w="60"/>
              <w:right w:type="dxa" w:w="100"/>
            </w:tcMar>
          </w:tcPr>
          <w:p>
            <w:r>
              <w:rPr>
                <w:b w:val="false"/>
                <w:bCs w:val="false"/>
                <w:sz w:val="19"/>
                <w:szCs w:val="19"/>
              </w:rPr>
              <w:t xml:space="preserve">9</w:t>
            </w:r>
          </w:p>
        </w:tc>
        <w:tc>
          <w:tcPr>
            <w:tcW w:type="pct" w:w="10%"/>
            <w:tcMar>
              <w:top w:type="dxa" w:w="60"/>
              <w:left w:type="dxa" w:w="100"/>
              <w:bottom w:type="dxa" w:w="60"/>
              <w:right w:type="dxa" w:w="100"/>
            </w:tcMar>
          </w:tcPr>
          <w:p>
            <w:r>
              <w:rPr>
                <w:b w:val="false"/>
                <w:bCs w:val="false"/>
                <w:sz w:val="19"/>
                <w:szCs w:val="19"/>
              </w:rPr>
              <w:t xml:space="preserve">Must-have</w:t>
            </w:r>
          </w:p>
        </w:tc>
        <w:tc>
          <w:tcPr>
            <w:tcW w:type="pct" w:w="12%"/>
            <w:tcMar>
              <w:top w:type="dxa" w:w="60"/>
              <w:left w:type="dxa" w:w="100"/>
              <w:bottom w:type="dxa" w:w="60"/>
              <w:right w:type="dxa" w:w="100"/>
            </w:tcMar>
          </w:tcPr>
          <w:p>
            <w:r>
              <w:rPr>
                <w:b w:val="false"/>
                <w:bCs w:val="false"/>
                <w:sz w:val="19"/>
                <w:szCs w:val="19"/>
              </w:rPr>
              <w:t xml:space="preserve">Student &amp; Recruiter</w:t>
            </w:r>
          </w:p>
        </w:tc>
        <w:tc>
          <w:tcPr>
            <w:tcW w:type="pct" w:w="33%"/>
            <w:tcMar>
              <w:top w:type="dxa" w:w="60"/>
              <w:left w:type="dxa" w:w="100"/>
              <w:bottom w:type="dxa" w:w="60"/>
              <w:right w:type="dxa" w:w="100"/>
            </w:tcMar>
          </w:tcPr>
          <w:p>
            <w:r>
              <w:rPr>
                <w:b w:val="false"/>
                <w:bCs w:val="false"/>
                <w:sz w:val="19"/>
                <w:szCs w:val="19"/>
              </w:rPr>
              <w:t xml:space="preserve">As any authenticated user, I want to view current job postings so I understand what roles exist.</w:t>
            </w:r>
          </w:p>
        </w:tc>
        <w:tc>
          <w:tcPr>
            <w:tcW w:type="pct" w:w="40%"/>
            <w:tcMar>
              <w:top w:type="dxa" w:w="60"/>
              <w:left w:type="dxa" w:w="100"/>
              <w:bottom w:type="dxa" w:w="60"/>
              <w:right w:type="dxa" w:w="100"/>
            </w:tcMar>
          </w:tcPr>
          <w:p>
            <w:r>
              <w:rPr>
                <w:b w:val="false"/>
                <w:bCs w:val="false"/>
                <w:sz w:val="19"/>
                <w:szCs w:val="19"/>
              </w:rPr>
              <w:t xml:space="preserve">GET /jobs returns the full JobsTable contents to either role. Students use this list to understand what they are being matched against; recruiters use it to check for duplicate or competing postings before creating a new one.</w:t>
            </w:r>
          </w:p>
        </w:tc>
      </w:tr>
      <w:tr>
        <w:tc>
          <w:tcPr>
            <w:tcW w:type="pct" w:w="5%"/>
            <w:tcMar>
              <w:top w:type="dxa" w:w="60"/>
              <w:left w:type="dxa" w:w="100"/>
              <w:bottom w:type="dxa" w:w="60"/>
              <w:right w:type="dxa" w:w="100"/>
            </w:tcMar>
          </w:tcPr>
          <w:p>
            <w:r>
              <w:rPr>
                <w:b w:val="false"/>
                <w:bCs w:val="false"/>
                <w:sz w:val="19"/>
                <w:szCs w:val="19"/>
              </w:rPr>
              <w:t xml:space="preserve">10</w:t>
            </w:r>
          </w:p>
        </w:tc>
        <w:tc>
          <w:tcPr>
            <w:tcW w:type="pct" w:w="10%"/>
            <w:tcMar>
              <w:top w:type="dxa" w:w="60"/>
              <w:left w:type="dxa" w:w="100"/>
              <w:bottom w:type="dxa" w:w="60"/>
              <w:right w:type="dxa" w:w="100"/>
            </w:tcMar>
          </w:tcPr>
          <w:p>
            <w:r>
              <w:rPr>
                <w:b w:val="false"/>
                <w:bCs w:val="false"/>
                <w:sz w:val="19"/>
                <w:szCs w:val="19"/>
              </w:rPr>
              <w:t xml:space="preserve">Nice-to-have</w:t>
            </w:r>
          </w:p>
        </w:tc>
        <w:tc>
          <w:tcPr>
            <w:tcW w:type="pct" w:w="12%"/>
            <w:tcMar>
              <w:top w:type="dxa" w:w="60"/>
              <w:left w:type="dxa" w:w="100"/>
              <w:bottom w:type="dxa" w:w="60"/>
              <w:right w:type="dxa" w:w="100"/>
            </w:tcMar>
          </w:tcPr>
          <w:p>
            <w:r>
              <w:rPr>
                <w:b w:val="false"/>
                <w:bCs w:val="false"/>
                <w:sz w:val="19"/>
                <w:szCs w:val="19"/>
              </w:rPr>
              <w:t xml:space="preserve">System / Scheduler</w:t>
            </w:r>
          </w:p>
        </w:tc>
        <w:tc>
          <w:tcPr>
            <w:tcW w:type="pct" w:w="33%"/>
            <w:tcMar>
              <w:top w:type="dxa" w:w="60"/>
              <w:left w:type="dxa" w:w="100"/>
              <w:bottom w:type="dxa" w:w="60"/>
              <w:right w:type="dxa" w:w="100"/>
            </w:tcMar>
          </w:tcPr>
          <w:p>
            <w:r>
              <w:rPr>
                <w:b w:val="false"/>
                <w:bCs w:val="false"/>
                <w:sz w:val="19"/>
                <w:szCs w:val="19"/>
              </w:rPr>
              <w:t xml:space="preserve">As the system, I want job postings refreshed automatically so matches stay relevant without manual intervention.</w:t>
            </w:r>
          </w:p>
        </w:tc>
        <w:tc>
          <w:tcPr>
            <w:tcW w:type="pct" w:w="40%"/>
            <w:tcMar>
              <w:top w:type="dxa" w:w="60"/>
              <w:left w:type="dxa" w:w="100"/>
              <w:bottom w:type="dxa" w:w="60"/>
              <w:right w:type="dxa" w:w="100"/>
            </w:tcMar>
          </w:tcPr>
          <w:p>
            <w:r>
              <w:rPr>
                <w:b w:val="false"/>
                <w:bCs w:val="false"/>
                <w:sz w:val="19"/>
                <w:szCs w:val="19"/>
              </w:rPr>
              <w:t xml:space="preserve">An EventBridge rate(24h) rule invokes the refreshJobs Lambda, which upserts a baseline seed list into JobsTable. This runs alongside, not instead of, live recruiter-created postings from story 6.</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2026-06-30T01:40:55.650Z</dcterms:created>
  <dcterms:modified xsi:type="dcterms:W3CDTF">2026-06-30T01:40:55.651Z</dcterms:modified>
</cp:coreProperties>
</file>

<file path=docProps/custom.xml><?xml version="1.0" encoding="utf-8"?>
<Properties xmlns="http://schemas.openxmlformats.org/officeDocument/2006/custom-properties" xmlns:vt="http://schemas.openxmlformats.org/officeDocument/2006/docPropsVTypes"/>
</file>