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Non-Functional Requirements — AI Resume Analyzer &amp; Job Matcher</w:t>
      </w:r>
    </w:p>
    <w:p>
      <w:pPr>
        <w:pStyle w:val="Heading1"/>
      </w:pPr>
      <w:r>
        <w:t>Quality Attributes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  <w:tc>
          <w:tcPr>
            <w:tcW w:type="dxa" w:w="2880"/>
          </w:tcPr>
          <w:p>
            <w:r>
              <w:t>Architectural Linkage</w:t>
            </w:r>
          </w:p>
        </w:tc>
      </w:tr>
      <w:tr>
        <w:tc>
          <w:tcPr>
            <w:tcW w:type="dxa" w:w="2880"/>
          </w:tcPr>
          <w:p>
            <w:r>
              <w:t>Scalability</w:t>
            </w:r>
          </w:p>
        </w:tc>
        <w:tc>
          <w:tcPr>
            <w:tcW w:type="dxa" w:w="2880"/>
          </w:tcPr>
          <w:p>
            <w:r>
              <w:t>TODO: peak RPS + 1yr growth assumption</w:t>
            </w:r>
          </w:p>
        </w:tc>
        <w:tc>
          <w:tcPr>
            <w:tcW w:type="dxa" w:w="2880"/>
          </w:tcPr>
          <w:p>
            <w:r>
              <w:t>TODO: e.g. Lambda concurrency, DynamoDB on-demand capacity</w:t>
            </w:r>
          </w:p>
        </w:tc>
      </w:tr>
      <w:tr>
        <w:tc>
          <w:tcPr>
            <w:tcW w:type="dxa" w:w="2880"/>
          </w:tcPr>
          <w:p>
            <w:r>
              <w:t>Availability</w:t>
            </w:r>
          </w:p>
        </w:tc>
        <w:tc>
          <w:tcPr>
            <w:tcW w:type="dxa" w:w="2880"/>
          </w:tcPr>
          <w:p>
            <w:r>
              <w:t>TODO: e.g. 99.9% (~8.76h downtime/yr)</w:t>
            </w:r>
          </w:p>
        </w:tc>
        <w:tc>
          <w:tcPr>
            <w:tcW w:type="dxa" w:w="2880"/>
          </w:tcPr>
          <w:p>
            <w:r>
              <w:t>TODO: multi-AZ managed services (Lambda, DynamoDB, S3)</w:t>
            </w:r>
          </w:p>
        </w:tc>
      </w:tr>
      <w:tr>
        <w:tc>
          <w:tcPr>
            <w:tcW w:type="dxa" w:w="2880"/>
          </w:tcPr>
          <w:p>
            <w:r>
              <w:t>Latency</w:t>
            </w:r>
          </w:p>
        </w:tc>
        <w:tc>
          <w:tcPr>
            <w:tcW w:type="dxa" w:w="2880"/>
          </w:tcPr>
          <w:p>
            <w:r>
              <w:t>TODO: p95 / p99 response time targets</w:t>
            </w:r>
          </w:p>
        </w:tc>
        <w:tc>
          <w:tcPr>
            <w:tcW w:type="dxa" w:w="2880"/>
          </w:tcPr>
          <w:p>
            <w:r>
              <w:t>TODO: async Step Functions vs sync query API</w:t>
            </w:r>
          </w:p>
        </w:tc>
      </w:tr>
      <w:tr>
        <w:tc>
          <w:tcPr>
            <w:tcW w:type="dxa" w:w="2880"/>
          </w:tcPr>
          <w:p>
            <w:r>
              <w:t>Durability / RPO</w:t>
            </w:r>
          </w:p>
        </w:tc>
        <w:tc>
          <w:tcPr>
            <w:tcW w:type="dxa" w:w="2880"/>
          </w:tcPr>
          <w:p>
            <w:r>
              <w:t>TODO: data retention + acceptable data loss window</w:t>
            </w:r>
          </w:p>
        </w:tc>
        <w:tc>
          <w:tcPr>
            <w:tcW w:type="dxa" w:w="2880"/>
          </w:tcPr>
          <w:p>
            <w:r>
              <w:t>TODO: S3 versioning, DynamoDB point-in-time recovery</w:t>
            </w:r>
          </w:p>
        </w:tc>
      </w:tr>
      <w:tr>
        <w:tc>
          <w:tcPr>
            <w:tcW w:type="dxa" w:w="2880"/>
          </w:tcPr>
          <w:p>
            <w:r>
              <w:t>Security &amp; Compliance</w:t>
            </w:r>
          </w:p>
        </w:tc>
        <w:tc>
          <w:tcPr>
            <w:tcW w:type="dxa" w:w="2880"/>
          </w:tcPr>
          <w:p>
            <w:r>
              <w:t>TODO: relevant standards if any (e.g. PII handling)</w:t>
            </w:r>
          </w:p>
        </w:tc>
        <w:tc>
          <w:tcPr>
            <w:tcW w:type="dxa" w:w="2880"/>
          </w:tcPr>
          <w:p>
            <w:r>
              <w:t>TODO: LabRole constraint, Secrets Manager for HF token</w:t>
            </w:r>
          </w:p>
        </w:tc>
      </w:tr>
      <w:tr>
        <w:tc>
          <w:tcPr>
            <w:tcW w:type="dxa" w:w="2880"/>
          </w:tcPr>
          <w:p>
            <w:r>
              <w:t>Maintainability / Deployability</w:t>
            </w:r>
          </w:p>
        </w:tc>
        <w:tc>
          <w:tcPr>
            <w:tcW w:type="dxa" w:w="2880"/>
          </w:tcPr>
          <w:p>
            <w:r>
              <w:t>TODO: CI/CD strategy, monitoring, tracing</w:t>
            </w:r>
          </w:p>
        </w:tc>
        <w:tc>
          <w:tcPr>
            <w:tcW w:type="dxa" w:w="2880"/>
          </w:tcPr>
          <w:p>
            <w:r>
              <w:t>TODO: CDK + GitHub Actions, CloudWatch logs/alarms</w:t>
            </w:r>
          </w:p>
        </w:tc>
      </w:tr>
    </w:tbl>
    <w:p/>
    <w:p>
      <w:r>
        <w:rPr>
          <w:i/>
          <w:color w:val="993300"/>
        </w:rPr>
        <w:t>TODO: Quantify every row with concrete numbers and reasonable assumptions (rubric §4.2). Each target must explicitly link to a design decision.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