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rPr>
          <w:color w:val="FF0000"/>
        </w:rPr>
      </w:pPr>
      <w:r>
        <w:rPr>
          <w:color w:val="FF0000"/>
        </w:rPr>
      </w:r>
    </w:p>
    <w:p>
      <w:pPr>
        <w:pStyle w:val="Normal"/>
        <w:tabs>
          <w:tab w:val="clear" w:pos="720"/>
          <w:tab w:val="left" w:pos="0" w:leader="none"/>
        </w:tabs>
        <w:rPr>
          <w:color w:val="FF0000"/>
        </w:rPr>
      </w:pPr>
      <w:r>
        <w:rPr>
          <w:color w:val="FF0000"/>
        </w:rPr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OPEN SOURCE TECHNOLOGIES (01CE0618)</w:t>
      </w:r>
    </w:p>
    <w:p>
      <w:pPr>
        <w:pStyle w:val="Normal"/>
        <w:tabs>
          <w:tab w:val="clear" w:pos="720"/>
          <w:tab w:val="left" w:pos="0" w:leader="none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>
      <w:pPr>
        <w:pStyle w:val="Normal"/>
        <w:tabs>
          <w:tab w:val="clear" w:pos="720"/>
          <w:tab w:val="left" w:pos="0" w:leader="none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>
      <w:pPr>
        <w:pStyle w:val="Normal"/>
        <w:pBdr/>
        <w:ind w:left="14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tbl>
      <w:tblPr>
        <w:tblStyle w:val="TableGrid"/>
        <w:tblW w:w="9437" w:type="dxa"/>
        <w:jc w:val="left"/>
        <w:tblInd w:w="7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085"/>
        <w:gridCol w:w="5351"/>
      </w:tblGrid>
      <w:tr>
        <w:trPr/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b/>
                <w:color w:val="000000"/>
                <w:kern w:val="0"/>
                <w:sz w:val="36"/>
                <w:szCs w:val="36"/>
                <w:lang w:val="en-IN" w:eastAsia="en-US" w:bidi="ar-SA"/>
              </w:rPr>
              <w:t>Name:</w:t>
            </w:r>
          </w:p>
        </w:tc>
        <w:tc>
          <w:tcPr>
            <w:tcW w:w="53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color w:val="000000"/>
                <w:kern w:val="0"/>
                <w:sz w:val="36"/>
                <w:szCs w:val="36"/>
                <w:lang w:val="en-IN" w:eastAsia="en-US" w:bidi="ar-SA"/>
              </w:rPr>
              <w:t>Dhruv Dangar</w:t>
            </w:r>
          </w:p>
        </w:tc>
      </w:tr>
      <w:tr>
        <w:trPr/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right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b/>
                <w:color w:val="000000"/>
                <w:kern w:val="0"/>
                <w:sz w:val="36"/>
                <w:szCs w:val="36"/>
                <w:lang w:val="en-IN" w:eastAsia="en-US" w:bidi="ar-SA"/>
              </w:rPr>
              <w:t>Enrolment No:</w:t>
            </w:r>
          </w:p>
        </w:tc>
        <w:tc>
          <w:tcPr>
            <w:tcW w:w="53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color w:val="000000"/>
                <w:kern w:val="0"/>
                <w:sz w:val="36"/>
                <w:szCs w:val="36"/>
                <w:lang w:val="en-IN" w:eastAsia="en-US" w:bidi="ar-SA"/>
              </w:rPr>
              <w:t>92410103060</w:t>
            </w:r>
          </w:p>
        </w:tc>
      </w:tr>
      <w:tr>
        <w:trPr/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b/>
                <w:color w:val="000000"/>
                <w:kern w:val="0"/>
                <w:sz w:val="36"/>
                <w:szCs w:val="36"/>
                <w:lang w:val="en-IN" w:eastAsia="en-US" w:bidi="ar-SA"/>
              </w:rPr>
              <w:t>Class:</w:t>
            </w:r>
          </w:p>
        </w:tc>
        <w:tc>
          <w:tcPr>
            <w:tcW w:w="53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color w:val="000000"/>
                <w:kern w:val="0"/>
                <w:sz w:val="36"/>
                <w:szCs w:val="36"/>
                <w:lang w:val="en-IN" w:eastAsia="en-US" w:bidi="ar-SA"/>
              </w:rPr>
              <w:t>6EC2</w:t>
            </w:r>
          </w:p>
        </w:tc>
      </w:tr>
      <w:tr>
        <w:trPr/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b/>
                <w:color w:val="000000"/>
                <w:kern w:val="0"/>
                <w:sz w:val="36"/>
                <w:szCs w:val="36"/>
                <w:lang w:val="en-IN" w:eastAsia="en-US" w:bidi="ar-SA"/>
              </w:rPr>
              <w:t>Batch:</w:t>
            </w:r>
          </w:p>
        </w:tc>
        <w:tc>
          <w:tcPr>
            <w:tcW w:w="53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36"/>
                <w:szCs w:val="36"/>
              </w:rPr>
            </w:pPr>
            <w:r>
              <w:rPr>
                <w:rFonts w:eastAsia="Calibri" w:cs="Shruti"/>
                <w:b/>
                <w:color w:val="000000"/>
                <w:kern w:val="0"/>
                <w:sz w:val="36"/>
                <w:szCs w:val="36"/>
                <w:lang w:val="en-IN" w:eastAsia="en-US" w:bidi="ar-SA"/>
              </w:rPr>
              <w:t>B</w:t>
            </w:r>
          </w:p>
        </w:tc>
      </w:tr>
    </w:tbl>
    <w:p>
      <w:pPr>
        <w:pStyle w:val="Normal"/>
        <w:pBdr/>
        <w:tabs>
          <w:tab w:val="left" w:pos="720" w:leader="none"/>
        </w:tabs>
        <w:ind w:left="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pBdr/>
        <w:ind w:left="14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pBdr/>
        <w:ind w:left="14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pBdr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pBdr/>
        <w:ind w:left="14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620" w:right="600" w:gutter="0" w:header="629" w:top="1680" w:footer="431" w:bottom="62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  <w:r>
        <w:br w:type="page"/>
      </w:r>
    </w:p>
    <w:p>
      <w:pPr>
        <w:pStyle w:val="Normal"/>
        <w:pBdr/>
        <w:spacing w:lineRule="auto" w:line="240" w:before="0" w:after="0"/>
        <w:ind w:left="11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620" w:right="600" w:gutter="0" w:header="629" w:top="1843" w:footer="431" w:bottom="6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pBdr/>
        <w:spacing w:lineRule="auto" w:line="240" w:before="0" w:after="240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  <w:tab/>
        <w:tab/>
        <w:tab/>
        <w:tab/>
        <w:tab/>
        <w:tab/>
      </w:r>
      <w:r>
        <w:rPr>
          <w:rFonts w:ascii="Cambria" w:hAnsi="Cambria"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694"/>
        <w:gridCol w:w="6006"/>
        <w:gridCol w:w="1460"/>
        <w:gridCol w:w="1161"/>
        <w:gridCol w:w="1432"/>
      </w:tblGrid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>
        <w:trPr>
          <w:trHeight w:val="7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50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2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npm / yarn / pip to install and manage packages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52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36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32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pytest to test a Python application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44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94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842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86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86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86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86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  <w:tr>
        <w:trPr>
          <w:trHeight w:val="64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before="71" w:after="0"/>
              <w:ind w:left="86" w:right="86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40"/>
              <w:ind w:left="115" w:right="150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rPr>
                <w:rFonts w:ascii="Calibri" w:hAnsi="Calibri" w:eastAsia="Times New Roman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pBdr/>
        <w:spacing w:lineRule="auto" w:line="276" w:before="189" w:after="0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>
      <w:pPr>
        <w:pStyle w:val="Normal"/>
        <w:pBdr/>
        <w:spacing w:lineRule="auto" w:line="276" w:before="189" w:after="0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</w:r>
    </w:p>
    <w:p>
      <w:pPr>
        <w:pStyle w:val="Normal"/>
        <w:pBdr/>
        <w:spacing w:lineRule="auto" w:line="276" w:before="189" w:after="0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1</w:t>
      </w:r>
    </w:p>
    <w:p>
      <w:pPr>
        <w:pStyle w:val="Normal"/>
        <w:pBdr/>
        <w:spacing w:lineRule="auto" w:line="276" w:before="189" w:after="0"/>
        <w:ind w:left="820"/>
        <w:jc w:val="both"/>
        <w:rPr>
          <w:rFonts w:ascii="Cambria" w:hAnsi="Cambria" w:asciiTheme="majorHAnsi" w:hAnsiTheme="majorHAnsi"/>
          <w:color w:val="000000"/>
          <w:sz w:val="20"/>
          <w:szCs w:val="20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AIM: Explore GitHub/GitLab for open-source projects with different licenses</w:t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List of GitHub Licenses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No License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Apache License 2.0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GNU General Public License v3.0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MIT License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BSD 2-Clause "Simplified" License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BSD 3-Clause "New" or "Revised" License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Boost Software License 1.0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Creative Commons Zero v1.0 Universal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Eclipse Public License 2.0</w:t>
        <w:tab/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GNU Affero General Public License v3.0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GNU Lesser General Public License v2.1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Mozilla Public License 2.0</w:t>
      </w:r>
    </w:p>
    <w:p>
      <w:pPr>
        <w:pStyle w:val="BodyText"/>
        <w:numPr>
          <w:ilvl w:val="1"/>
          <w:numId w:val="1"/>
        </w:numPr>
        <w:spacing w:before="0" w:after="283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The Unlicense</w:t>
      </w:r>
    </w:p>
    <w:p>
      <w:pPr>
        <w:pStyle w:val="ListParagraph"/>
        <w:pBdr/>
        <w:spacing w:lineRule="auto" w:line="276" w:before="189" w:after="0"/>
        <w:ind w:left="12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ListParagraph"/>
        <w:pBdr/>
        <w:spacing w:lineRule="auto" w:line="276" w:before="189" w:after="0"/>
        <w:ind w:left="12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ListParagraph"/>
        <w:pBdr/>
        <w:spacing w:lineRule="auto" w:line="276" w:before="189" w:after="0"/>
        <w:ind w:left="12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ListParagraph"/>
        <w:pBdr/>
        <w:spacing w:lineRule="auto" w:line="276" w:before="189" w:after="0"/>
        <w:ind w:left="12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ListParagraph"/>
        <w:pBdr/>
        <w:spacing w:lineRule="auto" w:line="276" w:before="189" w:after="0"/>
        <w:ind w:left="12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Licenses and Short Description Table</w:t>
      </w:r>
    </w:p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tbl>
      <w:tblPr>
        <w:tblW w:w="10686" w:type="dxa"/>
        <w:jc w:val="left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58"/>
        <w:gridCol w:w="7528"/>
      </w:tblGrid>
      <w:tr>
        <w:trPr>
          <w:tblHeader w:val="true"/>
        </w:trPr>
        <w:tc>
          <w:tcPr>
            <w:tcW w:w="31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License</w:t>
            </w:r>
          </w:p>
        </w:tc>
        <w:tc>
          <w:tcPr>
            <w:tcW w:w="75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Description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 legal rights to use, modify, or distribute the software.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Apache License 2.0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Permissive, allows modification, redistribution, and commercial use with patent rights.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General Public License v3.0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Strong copyleft, requires modifications to be open-sourced and distributed under the same license.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MIT License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Permissive, allows use, modification, and distribution with minimal restrictions.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BSD 2-Clause "Simplified" License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Permissive, allows use and redistribution with minimal conditions.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BSD 3-Clause "New" or "Revised" License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Permissive, allows use and redistribution with an additional clause preventing promotional use of names.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Boost Software License 1.0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Permissive, allows modification and redistribution with a focus on proprietary compatibility.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Creative Commons Zero v1.0 Universal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Public domain dedication, free to use, modify, and distribute without restrictions.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Eclipse Public License 2.0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copyleft, requires modifications to be open-sourced but allows commercial use.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Affero General Public License v3.0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Copyleft, requires code used over a network to be made available to users.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Lesser General Public License v2.1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copyleft, allows linking with proprietary software, but modifications must be open-sourced.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Mozilla Public License 2.0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copyleft, allows integration with proprietary software but requires modified code to be open-sourced.</w:t>
            </w:r>
          </w:p>
        </w:tc>
      </w:tr>
      <w:tr>
        <w:trPr/>
        <w:tc>
          <w:tcPr>
            <w:tcW w:w="31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The Unlicense</w:t>
            </w:r>
          </w:p>
        </w:tc>
        <w:tc>
          <w:tcPr>
            <w:tcW w:w="75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Public domain dedication, free to use, modify, and distribute without any restrictions.</w:t>
            </w:r>
          </w:p>
        </w:tc>
      </w:tr>
    </w:tbl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Licenses Comparison Table</w:t>
      </w:r>
    </w:p>
    <w:p>
      <w:pPr>
        <w:pStyle w:val="Normal"/>
        <w:pBdr/>
        <w:spacing w:lineRule="auto" w:line="276" w:before="189" w:after="0"/>
        <w:ind w:left="82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tbl>
      <w:tblPr>
        <w:tblW w:w="10686" w:type="dxa"/>
        <w:jc w:val="left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4"/>
        <w:gridCol w:w="1159"/>
        <w:gridCol w:w="1364"/>
        <w:gridCol w:w="1498"/>
        <w:gridCol w:w="868"/>
        <w:gridCol w:w="807"/>
        <w:gridCol w:w="1319"/>
        <w:gridCol w:w="789"/>
        <w:gridCol w:w="1298"/>
      </w:tblGrid>
      <w:tr>
        <w:trPr>
          <w:tblHeader w:val="true"/>
        </w:trPr>
        <w:tc>
          <w:tcPr>
            <w:tcW w:w="1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License</w:t>
            </w:r>
          </w:p>
        </w:tc>
        <w:tc>
          <w:tcPr>
            <w:tcW w:w="11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Type</w:t>
            </w:r>
          </w:p>
        </w:tc>
        <w:tc>
          <w:tcPr>
            <w:tcW w:w="1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Allows Modification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Allows Redistribution</w:t>
            </w:r>
          </w:p>
        </w:tc>
        <w:tc>
          <w:tcPr>
            <w:tcW w:w="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Copyleft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Private Use</w:t>
            </w:r>
          </w:p>
        </w:tc>
        <w:tc>
          <w:tcPr>
            <w:tcW w:w="13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Requires Source Code Disclosure</w:t>
            </w:r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Patent Grant</w:t>
            </w:r>
          </w:p>
        </w:tc>
        <w:tc>
          <w:tcPr>
            <w:tcW w:w="12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Commercial Use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Proprietary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Apache License 2.0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General Public License v3.0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Copyleft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MIT License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BSD 2-Clause "Simplified" License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BSD 3-Clause "New" or "Revised" License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Boost Software License 1.0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Permissive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Creative Commons Zero v1.0 Universal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Public Domain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Eclipse Public License 2.0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Affero General Public License v3.0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Copyleft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GNU Lesser General Public License v2.1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Mozilla Public License 2.0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Weak Copyleft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The Unlicense</w:t>
            </w:r>
          </w:p>
        </w:tc>
        <w:tc>
          <w:tcPr>
            <w:tcW w:w="11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Public Domain</w:t>
            </w:r>
          </w:p>
        </w:tc>
        <w:tc>
          <w:tcPr>
            <w:tcW w:w="136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8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80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1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78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2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</w:tbl>
    <w:p>
      <w:pPr>
        <w:pStyle w:val="Normal"/>
        <w:pBdr/>
        <w:spacing w:lineRule="auto" w:line="276" w:before="189" w:after="0"/>
        <w:ind w:left="82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List of GitHub Alternatives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>
          <w:rStyle w:val="Strong"/>
          <w:rFonts w:ascii="Cambria" w:hAnsi="Cambria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GitLab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Bitbucket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SourceForge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GitKraken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trong"/>
          <w:rFonts w:ascii="Cambria" w:hAnsi="Cambria"/>
          <w:b w:val="false"/>
          <w:bCs w:val="false"/>
          <w:sz w:val="24"/>
          <w:szCs w:val="24"/>
        </w:rPr>
        <w:t>AWS CodeCommit</w:t>
      </w:r>
    </w:p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>GitHub vs GitLab Table</w:t>
      </w:r>
    </w:p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tbl>
      <w:tblPr>
        <w:tblW w:w="10686" w:type="dxa"/>
        <w:jc w:val="left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5"/>
        <w:gridCol w:w="3891"/>
        <w:gridCol w:w="4880"/>
      </w:tblGrid>
      <w:tr>
        <w:trPr>
          <w:tblHeader w:val="true"/>
        </w:trPr>
        <w:tc>
          <w:tcPr>
            <w:tcW w:w="19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Feature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GitHub</w:t>
            </w:r>
          </w:p>
        </w:tc>
        <w:tc>
          <w:tcPr>
            <w:tcW w:w="4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GitLab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Hosting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Cloud-based, with GitHub Enterprise for self-hosting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Cloud-based, with GitLab Self-Hosted available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Version Control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 (supports both Git and SVN for migration)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 (supports both Git and SVN for migration)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CI/CD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GitHub Actions (CI/CD tool)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Built-in CI/CD pipeline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Project Management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Issues, Projects, Discussions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Issues, Boards, Milestones, Burndown charts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Code Review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Pull requests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Merge requests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Security Features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Dependabot, two-factor authentication (2FA)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Built-in security scans, two-factor authentication (2FA)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Collaboration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Teams, Organizations, Repositories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Groups, Projects, Merge Requests, Issues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Free Plan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Available with limitations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Available with more features on free plan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Pricing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 for public repos, paid plans for private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 for public and private repos, paid plans for advanced features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Self-Hosting Option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GitHub Enterprise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GitLab Self-Hosted available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Integrations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Extensive third-party integrations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More limited third-party integrations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Documentation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GitHub Docs, Learning Lab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GitLab Docs, tutorials, and learning resources</w:t>
            </w:r>
          </w:p>
        </w:tc>
      </w:tr>
      <w:tr>
        <w:trPr/>
        <w:tc>
          <w:tcPr>
            <w:tcW w:w="191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Popularity</w:t>
            </w:r>
          </w:p>
        </w:tc>
        <w:tc>
          <w:tcPr>
            <w:tcW w:w="389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More popular, widely adopted</w:t>
            </w:r>
          </w:p>
        </w:tc>
        <w:tc>
          <w:tcPr>
            <w:tcW w:w="48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Growing in popularity, especially for DevOps</w:t>
            </w:r>
          </w:p>
        </w:tc>
      </w:tr>
    </w:tbl>
    <w:p>
      <w:pPr>
        <w:pStyle w:val="ListParagraph"/>
        <w:numPr>
          <w:ilvl w:val="0"/>
          <w:numId w:val="0"/>
        </w:numPr>
        <w:pBdr/>
        <w:spacing w:lineRule="auto" w:line="276" w:before="189" w:after="0"/>
        <w:ind w:hanging="0" w:left="126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/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 w:ascii="Cambria" w:hAnsi="Cambria"/>
          <w:b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pBdr/>
        <w:spacing w:lineRule="auto" w:line="276" w:before="189" w:after="0"/>
        <w:rPr>
          <w:rFonts w:ascii="Cambria" w:hAnsi="Cambria" w:asciiTheme="majorHAnsi" w:hAnsiTheme="majorHAnsi"/>
          <w:b/>
          <w:color w:val="000000"/>
          <w:sz w:val="24"/>
          <w:szCs w:val="24"/>
        </w:rPr>
      </w:pPr>
      <w:r>
        <w:rPr>
          <w:rFonts w:ascii="Cambria" w:hAnsi="Cambria" w:asciiTheme="majorHAnsi" w:hAnsiTheme="majorHAnsi"/>
          <w:b/>
          <w:color w:val="000000"/>
          <w:sz w:val="24"/>
          <w:szCs w:val="24"/>
        </w:rPr>
        <w:t xml:space="preserve">Open-Source vs Proprietary vs Freeware </w:t>
      </w:r>
    </w:p>
    <w:p>
      <w:pPr>
        <w:pStyle w:val="Normal"/>
        <w:pBdr/>
        <w:spacing w:lineRule="auto" w:line="276" w:before="189"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ab/>
      </w:r>
    </w:p>
    <w:tbl>
      <w:tblPr>
        <w:tblW w:w="10686" w:type="dxa"/>
        <w:jc w:val="left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3118"/>
        <w:gridCol w:w="2834"/>
        <w:gridCol w:w="2974"/>
      </w:tblGrid>
      <w:tr>
        <w:trPr>
          <w:tblHeader w:val="true"/>
        </w:trPr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Aspect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Open-Source</w:t>
            </w:r>
          </w:p>
        </w:tc>
        <w:tc>
          <w:tcPr>
            <w:tcW w:w="28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Proprietary</w:t>
            </w:r>
          </w:p>
        </w:tc>
        <w:tc>
          <w:tcPr>
            <w:tcW w:w="29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Freeware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Source Code Access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Publicly available, can be modified.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Closed, cannot be modified.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Closed, cannot be modified.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License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Open-source licenses (e.g., MIT, GPL).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Owned by creator, with restrictions.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 to use, with some limitations.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Cost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Free, though may charge for support.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Paid, requires license.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 to use, no cost.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Customization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Can be modified and customized.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 modifications allowed.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 customization allowed.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Distribution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Freely distributed with the same license.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Restricted distribution.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Freely distributed, with conditions.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Support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Community-driven or paid support.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Official support from the vendor.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Limited or no support.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Examples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Linux, Firefox, GIMP.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Windows, Photoshop, Oracle.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Adobe Reader, Skype, Chrome (old).</w:t>
            </w:r>
          </w:p>
        </w:tc>
      </w:tr>
      <w:tr>
        <w:trPr/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Updates</w:t>
            </w:r>
          </w:p>
        </w:tc>
        <w:tc>
          <w:tcPr>
            <w:tcW w:w="311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Community or developer-driven.</w:t>
            </w:r>
          </w:p>
        </w:tc>
        <w:tc>
          <w:tcPr>
            <w:tcW w:w="283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Vendor-controlled updates.</w:t>
            </w:r>
          </w:p>
        </w:tc>
        <w:tc>
          <w:tcPr>
            <w:tcW w:w="297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Developer-controlled updates.</w:t>
            </w:r>
          </w:p>
        </w:tc>
      </w:tr>
    </w:tbl>
    <w:p>
      <w:pPr>
        <w:pStyle w:val="Normal"/>
        <w:pBdr/>
        <w:spacing w:lineRule="auto" w:line="276" w:before="189" w:after="0"/>
        <w:rPr>
          <w:b/>
          <w:color w:val="000000"/>
          <w:sz w:val="28"/>
          <w:szCs w:val="28"/>
        </w:rPr>
      </w:pPr>
      <w:r>
        <w:rPr>
          <w:sz w:val="24"/>
          <w:szCs w:val="24"/>
        </w:rPr>
      </w:r>
    </w:p>
    <w:sectPr>
      <w:type w:val="continuous"/>
      <w:pgSz w:w="11906" w:h="16838"/>
      <w:pgMar w:left="620" w:right="600" w:gutter="0" w:header="629" w:top="1843" w:footer="431" w:bottom="620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12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3" wp14:anchorId="1B4B188D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3" name="Freeform: Shape 12179240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840" cy="28440"/>
                      </a:xfrm>
                      <a:custGeom>
                        <a:avLst/>
                        <a:gdLst>
                          <a:gd name="textAreaLeft" fmla="*/ 0 w 3774600"/>
                          <a:gd name="textAreaRight" fmla="*/ 3774960 w 3774600"/>
                          <a:gd name="textAreaTop" fmla="*/ 0 h 16200"/>
                          <a:gd name="textAreaBottom" fmla="*/ 16560 h 16200"/>
                        </a:gdLst>
                        <a:ahLst/>
                        <a:rect l="textAreaLeft" t="textAreaTop" r="textAreaRight" b="textAreaBottom"/>
                        <a:pathLst>
                          <a:path w="10470" h="3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12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3" wp14:anchorId="1B4B188D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4" name="Freeform: Shape 12179240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840" cy="28440"/>
                      </a:xfrm>
                      <a:custGeom>
                        <a:avLst/>
                        <a:gdLst>
                          <a:gd name="textAreaLeft" fmla="*/ 0 w 3774600"/>
                          <a:gd name="textAreaRight" fmla="*/ 3774960 w 3774600"/>
                          <a:gd name="textAreaTop" fmla="*/ 0 h 16200"/>
                          <a:gd name="textAreaBottom" fmla="*/ 16560 h 16200"/>
                        </a:gdLst>
                        <a:ahLst/>
                        <a:rect l="textAreaLeft" t="textAreaTop" r="textAreaRight" b="textAreaBottom"/>
                        <a:pathLst>
                          <a:path w="10470" h="3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76"/>
      <w:rPr>
        <w:color w:val="000000"/>
      </w:rPr>
    </w:pPr>
    <w:r>
      <w:rPr>
        <w:color w:val="000000"/>
      </w:rPr>
    </w:r>
  </w:p>
  <w:tbl>
    <w:tblPr>
      <w:tblStyle w:val="a0"/>
      <w:tblW w:w="10710" w:type="dxa"/>
      <w:jc w:val="left"/>
      <w:tblInd w:w="28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4860"/>
      <w:gridCol w:w="5849"/>
    </w:tblGrid>
    <w:tr>
      <w:trPr/>
      <w:tc>
        <w:tcPr>
          <w:tcW w:w="4860" w:type="dxa"/>
          <w:tcBorders>
            <w:top w:val="single" w:sz="12" w:space="0" w:color="000000"/>
          </w:tcBorders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9026" w:leader="none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>Dhruv Dangar</w:t>
          </w:r>
          <w:r>
            <w:rPr>
              <w:smallCaps/>
              <w:color w:val="000000"/>
            </w:rPr>
            <w:t xml:space="preserve"> (</w:t>
          </w:r>
          <w:r>
            <w:rPr>
              <w:smallCaps/>
              <w:color w:val="000000"/>
            </w:rPr>
            <w:t>92410103060</w:t>
          </w:r>
          <w:r>
            <w:rPr>
              <w:smallCaps/>
              <w:color w:val="000000"/>
            </w:rPr>
            <w:t xml:space="preserve">) </w:t>
          </w:r>
        </w:p>
      </w:tc>
      <w:tc>
        <w:tcPr>
          <w:tcW w:w="5849" w:type="dxa"/>
          <w:tcBorders>
            <w:top w:val="single" w:sz="12" w:space="0" w:color="000000"/>
          </w:tcBorders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5652" w:leader="none"/>
              <w:tab w:val="right" w:pos="9026" w:leader="none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  <w:tab/>
            <w:tab/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 PAGE 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7</w:t>
          </w:r>
          <w:r>
            <w:rPr>
              <w:smallCaps/>
              <w:color w:val="000000"/>
            </w:rPr>
            <w:fldChar w:fldCharType="end"/>
          </w:r>
        </w:p>
      </w:tc>
    </w:tr>
    <w:tr>
      <w:trPr/>
      <w:tc>
        <w:tcPr>
          <w:tcW w:w="4860" w:type="dxa"/>
          <w:tcBorders/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9026" w:leader="none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</w:r>
        </w:p>
      </w:tc>
      <w:tc>
        <w:tcPr>
          <w:tcW w:w="5849" w:type="dxa"/>
          <w:tcBorders/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5652" w:leader="none"/>
              <w:tab w:val="right" w:pos="9026" w:leader="none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  <w:p>
    <w:pPr>
      <w:pStyle w:val="Normal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76"/>
      <w:rPr>
        <w:color w:val="000000"/>
      </w:rPr>
    </w:pPr>
    <w:r>
      <w:rPr>
        <w:color w:val="000000"/>
      </w:rPr>
    </w:r>
  </w:p>
  <w:tbl>
    <w:tblPr>
      <w:tblStyle w:val="a0"/>
      <w:tblW w:w="10710" w:type="dxa"/>
      <w:jc w:val="left"/>
      <w:tblInd w:w="28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4860"/>
      <w:gridCol w:w="5849"/>
    </w:tblGrid>
    <w:tr>
      <w:trPr/>
      <w:tc>
        <w:tcPr>
          <w:tcW w:w="4860" w:type="dxa"/>
          <w:tcBorders>
            <w:top w:val="single" w:sz="12" w:space="0" w:color="000000"/>
          </w:tcBorders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9026" w:leader="none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>Dhruv Dangar</w:t>
          </w:r>
          <w:r>
            <w:rPr>
              <w:smallCaps/>
              <w:color w:val="000000"/>
            </w:rPr>
            <w:t xml:space="preserve"> (</w:t>
          </w:r>
          <w:r>
            <w:rPr>
              <w:smallCaps/>
              <w:color w:val="000000"/>
            </w:rPr>
            <w:t>92410103060</w:t>
          </w:r>
          <w:r>
            <w:rPr>
              <w:smallCaps/>
              <w:color w:val="000000"/>
            </w:rPr>
            <w:t xml:space="preserve">) </w:t>
          </w:r>
        </w:p>
      </w:tc>
      <w:tc>
        <w:tcPr>
          <w:tcW w:w="5849" w:type="dxa"/>
          <w:tcBorders>
            <w:top w:val="single" w:sz="12" w:space="0" w:color="000000"/>
          </w:tcBorders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5652" w:leader="none"/>
              <w:tab w:val="right" w:pos="9026" w:leader="none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  <w:tab/>
            <w:tab/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 PAGE 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7</w:t>
          </w:r>
          <w:r>
            <w:rPr>
              <w:smallCaps/>
              <w:color w:val="000000"/>
            </w:rPr>
            <w:fldChar w:fldCharType="end"/>
          </w:r>
        </w:p>
      </w:tc>
    </w:tr>
    <w:tr>
      <w:trPr/>
      <w:tc>
        <w:tcPr>
          <w:tcW w:w="4860" w:type="dxa"/>
          <w:tcBorders/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9026" w:leader="none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</w:r>
        </w:p>
      </w:tc>
      <w:tc>
        <w:tcPr>
          <w:tcW w:w="5849" w:type="dxa"/>
          <w:tcBorders/>
        </w:tcPr>
        <w:p>
          <w:pPr>
            <w:pStyle w:val="Normal"/>
            <w:pBdr/>
            <w:tabs>
              <w:tab w:val="clear" w:pos="720"/>
              <w:tab w:val="center" w:pos="4513" w:leader="none"/>
              <w:tab w:val="right" w:pos="5652" w:leader="none"/>
              <w:tab w:val="right" w:pos="9026" w:leader="none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115" w:type="dxa"/>
      </w:tblCellMar>
      <w:tblLook w:firstRow="1" w:noVBand="1" w:lastRow="0" w:firstColumn="1" w:lastColumn="0" w:noHBand="0" w:val="04a0"/>
    </w:tblPr>
    <w:tblGrid>
      <w:gridCol w:w="4278"/>
      <w:gridCol w:w="6407"/>
    </w:tblGrid>
    <w:tr>
      <w:trPr/>
      <w:tc>
        <w:tcPr>
          <w:tcW w:w="4278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NormalWeb"/>
            <w:spacing w:before="0" w:after="0"/>
            <w:jc w:val="left"/>
            <w:rPr>
              <w:kern w:val="0"/>
              <w:lang w:val="en-IN" w:eastAsia="en-US" w:bidi="ar-SA"/>
            </w:rPr>
          </w:pPr>
          <w:r>
            <w:rPr>
              <w:kern w:val="0"/>
              <w:lang w:val="en-IN" w:eastAsia="en-US" w:bidi="ar-SA"/>
            </w:rPr>
            <w:drawing>
              <wp:inline distT="0" distB="0" distL="0" distR="0">
                <wp:extent cx="2404745" cy="721360"/>
                <wp:effectExtent l="0" t="0" r="0" b="0"/>
                <wp:docPr id="1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4745" cy="72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FACULTY OF ENGINEERING AND TECHNOLOGY</w:t>
          </w:r>
        </w:p>
      </w:tc>
    </w:tr>
    <w:tr>
      <w:trPr/>
      <w:tc>
        <w:tcPr>
          <w:tcW w:w="4278" w:type="dxa"/>
          <w:vMerge w:val="continue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 w:val="false"/>
              <w:bCs/>
              <w:kern w:val="0"/>
              <w:sz w:val="24"/>
              <w:szCs w:val="32"/>
              <w:lang w:val="en-IN" w:eastAsia="en-US" w:bidi="ar-SA"/>
            </w:rPr>
            <w:t>Department of Computer Engineering</w:t>
          </w:r>
        </w:p>
      </w:tc>
    </w:tr>
    <w:tr>
      <w:trPr>
        <w:trHeight w:val="447" w:hRule="atLeast"/>
      </w:trPr>
      <w:tc>
        <w:tcPr>
          <w:tcW w:w="4278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cs="Calibri" w:asciiTheme="majorHAnsi" w:cstheme="min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OPEN SOURCE TECHNOLOGIES (01CE0618)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115" w:type="dxa"/>
      </w:tblCellMar>
      <w:tblLook w:firstRow="1" w:noVBand="1" w:lastRow="0" w:firstColumn="1" w:lastColumn="0" w:noHBand="0" w:val="04a0"/>
    </w:tblPr>
    <w:tblGrid>
      <w:gridCol w:w="4278"/>
      <w:gridCol w:w="6407"/>
    </w:tblGrid>
    <w:tr>
      <w:trPr/>
      <w:tc>
        <w:tcPr>
          <w:tcW w:w="4278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NormalWeb"/>
            <w:spacing w:before="0" w:after="0"/>
            <w:jc w:val="left"/>
            <w:rPr>
              <w:kern w:val="0"/>
              <w:lang w:val="en-IN" w:eastAsia="en-US" w:bidi="ar-SA"/>
            </w:rPr>
          </w:pPr>
          <w:r>
            <w:rPr>
              <w:kern w:val="0"/>
              <w:lang w:val="en-IN" w:eastAsia="en-US" w:bidi="ar-SA"/>
            </w:rPr>
            <w:drawing>
              <wp:inline distT="0" distB="0" distL="0" distR="0">
                <wp:extent cx="2404745" cy="721360"/>
                <wp:effectExtent l="0" t="0" r="0" b="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4745" cy="72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FACULTY OF ENGINEERING AND TECHNOLOGY</w:t>
          </w:r>
        </w:p>
      </w:tc>
    </w:tr>
    <w:tr>
      <w:trPr/>
      <w:tc>
        <w:tcPr>
          <w:tcW w:w="4278" w:type="dxa"/>
          <w:vMerge w:val="continue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 w:val="false"/>
              <w:bCs/>
              <w:kern w:val="0"/>
              <w:sz w:val="24"/>
              <w:szCs w:val="32"/>
              <w:lang w:val="en-IN" w:eastAsia="en-US" w:bidi="ar-SA"/>
            </w:rPr>
            <w:t>Department of Computer Engineering</w:t>
          </w:r>
        </w:p>
      </w:tc>
    </w:tr>
    <w:tr>
      <w:trPr>
        <w:trHeight w:val="447" w:hRule="atLeast"/>
      </w:trPr>
      <w:tc>
        <w:tcPr>
          <w:tcW w:w="4278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cs="Calibri" w:asciiTheme="majorHAnsi" w:cstheme="min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OPEN SOURCE TECHNOLOGIES (01CE0618)</w:t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115" w:type="dxa"/>
      </w:tblCellMar>
      <w:tblLook w:firstRow="1" w:noVBand="1" w:lastRow="0" w:firstColumn="1" w:lastColumn="0" w:noHBand="0" w:val="04a0"/>
    </w:tblPr>
    <w:tblGrid>
      <w:gridCol w:w="4278"/>
      <w:gridCol w:w="6407"/>
    </w:tblGrid>
    <w:tr>
      <w:trPr/>
      <w:tc>
        <w:tcPr>
          <w:tcW w:w="4278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NormalWeb"/>
            <w:spacing w:before="0" w:after="0"/>
            <w:jc w:val="left"/>
            <w:rPr>
              <w:kern w:val="0"/>
              <w:lang w:val="en-IN" w:eastAsia="en-US" w:bidi="ar-SA"/>
            </w:rPr>
          </w:pPr>
          <w:r>
            <w:rPr>
              <w:kern w:val="0"/>
              <w:lang w:val="en-IN" w:eastAsia="en-US" w:bidi="ar-SA"/>
            </w:rPr>
            <w:drawing>
              <wp:inline distT="0" distB="0" distL="0" distR="0">
                <wp:extent cx="2404745" cy="721360"/>
                <wp:effectExtent l="0" t="0" r="0" b="0"/>
                <wp:docPr id="5" name="Picture 2 Copy 1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 Copy 1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4745" cy="72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FACULTY OF ENGINEERING AND TECHNOLOGY</w:t>
          </w:r>
        </w:p>
      </w:tc>
    </w:tr>
    <w:tr>
      <w:trPr/>
      <w:tc>
        <w:tcPr>
          <w:tcW w:w="4278" w:type="dxa"/>
          <w:vMerge w:val="continue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 w:val="false"/>
              <w:bCs/>
              <w:kern w:val="0"/>
              <w:sz w:val="24"/>
              <w:szCs w:val="32"/>
              <w:lang w:val="en-IN" w:eastAsia="en-US" w:bidi="ar-SA"/>
            </w:rPr>
            <w:t>Department of Computer Engineering</w:t>
          </w:r>
        </w:p>
      </w:tc>
    </w:tr>
    <w:tr>
      <w:trPr>
        <w:trHeight w:val="447" w:hRule="atLeast"/>
      </w:trPr>
      <w:tc>
        <w:tcPr>
          <w:tcW w:w="4278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cs="Calibri" w:asciiTheme="majorHAnsi" w:cstheme="min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OPEN SOURCE TECHNOLOGIES (01CE0618)</w:t>
          </w:r>
        </w:p>
      </w:tc>
    </w:tr>
  </w:tbl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115" w:type="dxa"/>
      </w:tblCellMar>
      <w:tblLook w:firstRow="1" w:noVBand="1" w:lastRow="0" w:firstColumn="1" w:lastColumn="0" w:noHBand="0" w:val="04a0"/>
    </w:tblPr>
    <w:tblGrid>
      <w:gridCol w:w="4278"/>
      <w:gridCol w:w="6407"/>
    </w:tblGrid>
    <w:tr>
      <w:trPr/>
      <w:tc>
        <w:tcPr>
          <w:tcW w:w="4278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NormalWeb"/>
            <w:spacing w:before="0" w:after="0"/>
            <w:jc w:val="left"/>
            <w:rPr>
              <w:kern w:val="0"/>
              <w:lang w:val="en-IN" w:eastAsia="en-US" w:bidi="ar-SA"/>
            </w:rPr>
          </w:pPr>
          <w:r>
            <w:rPr>
              <w:kern w:val="0"/>
              <w:lang w:val="en-IN" w:eastAsia="en-US" w:bidi="ar-SA"/>
            </w:rPr>
            <w:drawing>
              <wp:inline distT="0" distB="0" distL="0" distR="0">
                <wp:extent cx="2404745" cy="721360"/>
                <wp:effectExtent l="0" t="0" r="0" b="0"/>
                <wp:docPr id="6" name="Picture 2 Copy 1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 Copy 1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4745" cy="72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FACULTY OF ENGINEERING AND TECHNOLOGY</w:t>
          </w:r>
        </w:p>
      </w:tc>
    </w:tr>
    <w:tr>
      <w:trPr/>
      <w:tc>
        <w:tcPr>
          <w:tcW w:w="4278" w:type="dxa"/>
          <w:vMerge w:val="continue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asciiTheme="maj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 w:val="false"/>
              <w:bCs/>
              <w:kern w:val="0"/>
              <w:sz w:val="24"/>
              <w:szCs w:val="32"/>
              <w:lang w:val="en-IN" w:eastAsia="en-US" w:bidi="ar-SA"/>
            </w:rPr>
            <w:t>Department of Computer Engineering</w:t>
          </w:r>
        </w:p>
      </w:tc>
    </w:tr>
    <w:tr>
      <w:trPr>
        <w:trHeight w:val="447" w:hRule="atLeast"/>
      </w:trPr>
      <w:tc>
        <w:tcPr>
          <w:tcW w:w="4278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left"/>
            <w:rPr>
              <w:b w:val="false"/>
              <w:bCs/>
              <w:sz w:val="28"/>
            </w:rPr>
          </w:pPr>
          <w:r>
            <w:rPr>
              <w:rFonts w:eastAsia="Calibri" w:cs="Shruti"/>
              <w:b w:val="false"/>
              <w:bCs/>
              <w:kern w:val="0"/>
              <w:sz w:val="28"/>
              <w:lang w:val="en-IN" w:eastAsia="en-US" w:bidi="ar-SA"/>
            </w:rPr>
          </w:r>
        </w:p>
      </w:tc>
      <w:tc>
        <w:tcPr>
          <w:tcW w:w="6407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>
          <w:pPr>
            <w:pStyle w:val="Heading2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80"/>
            <w:jc w:val="right"/>
            <w:rPr>
              <w:rFonts w:ascii="Cambria" w:hAnsi="Cambria" w:cs="Calibri" w:asciiTheme="majorHAnsi" w:cstheme="minorHAnsi" w:hAnsiTheme="majorHAnsi"/>
              <w:b w:val="false"/>
              <w:bCs/>
              <w:sz w:val="24"/>
              <w:szCs w:val="32"/>
            </w:rPr>
          </w:pPr>
          <w:r>
            <w:rPr>
              <w:rFonts w:eastAsia="Calibri" w:cs="Calibri" w:ascii="Cambria" w:hAnsi="Cambria" w:asciiTheme="majorHAnsi" w:cstheme="minorHAnsi" w:hAnsiTheme="majorHAnsi"/>
              <w:bCs/>
              <w:kern w:val="0"/>
              <w:sz w:val="24"/>
              <w:szCs w:val="32"/>
              <w:lang w:val="en-IN" w:eastAsia="en-US" w:bidi="ar-SA"/>
            </w:rPr>
            <w:t>OPEN SOURCE TECHNOLOGIES (01CE0618)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gu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c2cb2"/>
    <w:rPr>
      <w:rFonts w:ascii="Calibri" w:hAnsi="Calibri" w:eastAsia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c2cb2"/>
    <w:rPr>
      <w:rFonts w:ascii="Calibri" w:hAnsi="Calibri" w:eastAsia="Calibri" w:cs="Calibri"/>
    </w:rPr>
  </w:style>
  <w:style w:type="character" w:styleId="Strong">
    <w:name w:val="Strong"/>
    <w:basedOn w:val="DefaultParagraphFont"/>
    <w:uiPriority w:val="22"/>
    <w:qFormat/>
    <w:rsid w:val="00290d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303049"/>
    <w:rPr>
      <w:rFonts w:ascii="Courier New" w:hAnsi="Courier New" w:eastAsia="Times New Roman" w:cs="Courier New"/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35" w:after="0"/>
      <w:ind w:left="4700" w:right="47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qFormat/>
    <w:rsid w:val="00a51ed4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My-0" w:customStyle="1">
    <w:name w:val="my-0"/>
    <w:basedOn w:val="Normal"/>
    <w:qFormat/>
    <w:rsid w:val="00290d4a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NoSpacing">
    <w:name w:val="No Spacing"/>
    <w:uiPriority w:val="1"/>
    <w:qFormat/>
    <w:rsid w:val="00290d4a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gu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51ed4"/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Application>LibreOffice/24.2.3.2$Windows_X86_64 LibreOffice_project/433d9c2ded56988e8a90e6b2e771ee4e6a5ab2ba</Application>
  <AppVersion>15.0000</AppVersion>
  <Pages>7</Pages>
  <Words>934</Words>
  <Characters>5530</Characters>
  <CharactersWithSpaces>6151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2023-07-26T15:44:00Z</dcterms:created>
  <dc:creator>hardi</dc:creator>
  <dc:description/>
  <dc:language>en-IN</dc:language>
  <cp:lastModifiedBy/>
  <dcterms:modified xsi:type="dcterms:W3CDTF">2026-02-02T12:24:22Z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GrammarlyDocumentId">
    <vt:lpwstr>fa5f8306-9d83-48ea-aeee-4745a1643b3a</vt:lpwstr>
  </property>
  <property fmtid="{D5CDD505-2E9C-101B-9397-08002B2CF9AE}" pid="5" name="LastSaved">
    <vt:lpwstr>2023-07-24T00:00:00Z</vt:lpwstr>
  </property>
  <property fmtid="{D5CDD505-2E9C-101B-9397-08002B2CF9AE}" pid="6" name="MSIP_Label_defa4170-0d19-0005-0004-bc88714345d2_ActionId">
    <vt:lpwstr>4bca9a5f-a36f-4d3c-ac04-b40361f1cb07</vt:lpwstr>
  </property>
  <property fmtid="{D5CDD505-2E9C-101B-9397-08002B2CF9AE}" pid="7" name="MSIP_Label_defa4170-0d19-0005-0004-bc88714345d2_ContentBits">
    <vt:lpwstr>0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etDate">
    <vt:lpwstr>2023-07-26T15:44:11Z</vt:lpwstr>
  </property>
  <property fmtid="{D5CDD505-2E9C-101B-9397-08002B2CF9AE}" pid="12" name="MSIP_Label_defa4170-0d19-0005-0004-bc88714345d2_SiteId">
    <vt:lpwstr>bdeac77a-6f2d-4eed-8d0b-c87a56de673f</vt:lpwstr>
  </property>
</Properties>
</file>