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37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Pandit Deendayal Energy University (PDEU), Gandhinagar</w:t>
      </w:r>
    </w:p>
    <w:p w:rsidR="00000000" w:rsidDel="00000000" w:rsidP="00000000" w:rsidRDefault="00000000" w:rsidRPr="00000000" w14:paraId="00000002">
      <w:pPr>
        <w:spacing w:after="0" w:before="160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Annexure I: Format for the Weekly Progress Report</w:t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0"/>
        <w:rPr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7.0" w:type="dxa"/>
        <w:jc w:val="left"/>
        <w:tblInd w:w="107.0" w:type="dxa"/>
        <w:tblLayout w:type="fixed"/>
        <w:tblLook w:val="0000"/>
      </w:tblPr>
      <w:tblGrid>
        <w:gridCol w:w="2793"/>
        <w:gridCol w:w="5674"/>
        <w:tblGridChange w:id="0">
          <w:tblGrid>
            <w:gridCol w:w="2793"/>
            <w:gridCol w:w="5674"/>
          </w:tblGrid>
        </w:tblGridChange>
      </w:tblGrid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Student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Dhruv Maradiya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 Number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22BCP480D</w:t>
            </w:r>
          </w:p>
        </w:tc>
      </w:tr>
      <w:tr>
        <w:trPr>
          <w:cantSplit w:val="0"/>
          <w:trHeight w:val="13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19" w:lineRule="auto"/>
              <w:ind w:left="138" w:right="8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 Address of the Industry/R&amp;D Organization where a student is working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3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(if applicable)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Ignosis, Block C – 201 DevX, The First, Keshbabuag, Satellite, Ahmedabad, Gujarat, 380015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Supervisor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 PDEU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Rahi Shah</w:t>
            </w:r>
          </w:p>
        </w:tc>
      </w:tr>
      <w:tr>
        <w:trPr>
          <w:cantSplit w:val="0"/>
          <w:trHeight w:val="1034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 of the Supervisor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0"/>
                <w:tab w:val="left" w:leader="none" w:pos="1424"/>
                <w:tab w:val="left" w:leader="none" w:pos="2464"/>
              </w:tabs>
              <w:spacing w:after="0" w:before="6" w:line="240" w:lineRule="auto"/>
              <w:ind w:left="138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</w:t>
              <w:tab/>
              <w:t xml:space="preserve">the</w:t>
              <w:tab/>
              <w:t xml:space="preserve">Industry</w:t>
              <w:tab/>
              <w:t xml:space="preserve">(if applicable)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rahi.shah@ignosis.ai</w:t>
            </w:r>
          </w:p>
        </w:tc>
      </w:tr>
      <w:tr>
        <w:trPr>
          <w:cantSplit w:val="0"/>
          <w:trHeight w:val="10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0"/>
                <w:tab w:val="left" w:leader="none" w:pos="1988"/>
                <w:tab w:val="left" w:leader="none" w:pos="2408"/>
              </w:tabs>
              <w:spacing w:after="0" w:before="11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</w:t>
              <w:tab/>
              <w:t xml:space="preserve">Number</w:t>
              <w:tab/>
              <w:t xml:space="preserve">of</w:t>
              <w:tab/>
              <w:t xml:space="preserve">the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41"/>
                <w:tab w:val="left" w:leader="none" w:pos="2408"/>
              </w:tabs>
              <w:spacing w:after="0" w:before="6" w:line="240" w:lineRule="auto"/>
              <w:ind w:left="138" w:right="8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</w:t>
              <w:tab/>
              <w:t xml:space="preserve">from</w:t>
              <w:tab/>
              <w:t xml:space="preserve">the Industry (if applicable)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7016671007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Based Collections Platform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Progress Made in Week 1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onboarding and environment setup, including installation of required development tools and access to internal repositories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Received an overview of the AI-powered Collections Platform architecture, key features, and team workflows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Began foundational training on Keycloak: created test realms, configured clients, and explored role-based access control mechanisms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Reviewed the Spring Boot backend structure, ran the application locally, and examined core API endpoints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Studied initial documentation and watched training sessions on platform authentication 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Progress Made in Week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Keycloak proficiency by implementing client scopes, role mappings, and JWT token validation in a sample Spring Boot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Conducted hands-on exercises to secure REST endpoints using Spring Security and Keycloak adapters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Explored SonarQube integration: executed code quality scans, analyzed reports, and resolved identified issues in a practice 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Reviewed selected portions of the production codebase (backend controllers and frontend structure) to understand conventions and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Participated in knowledge-sharing sessions with senior developers to clarify architectural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before="1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a small end-to-end prototype application integrating Spring Boot, React, and Keycloak authentication to reinforce full-stack concepts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Received training on Solr as the columnar search database: performed indexing of sample customer records and executed basic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Practiced Solr features including faceted search, filtering, highlighting, and query optimization in the admin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Assisted in debugging a staging environment issue under supervision to gain exposure to real-world troubleshooting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the structured training phase; received confirmation to begin contributing to live development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Progress Made in Week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Worked on a short analytics project analyzing bank transaction and repayment data for over 40,000 customers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Processed and cleaned large datasets using Python (pandas) to identify patterns in overdue behavior, payment frequency, and recovery rates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summary reports and visualizations (charts/tables) to support load allocation planning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Presented findings to the team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the initial case listing view using React (Umi + Ant Design Pro), displaying essential fields such as customer name, due date, and overdue amount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frontend table component with backend APIs to fetch and render paginated case data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Resolved display and loading-related issues, ensuring smooth data binding and responsive table behavior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Paginated backed routes to get paginated response in SpringBoot Application.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Enhanced the case details page with comprehensive and structured information display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Included sections for customer contact details, full payment history, previous call/interaction notes, and current status summary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responsive layout using Ant Design Pro components to ensure consistent experience on desktop and mobile devices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real-time data fetching from backend APIs with appropriate loading indicators, error messages, and retry mechanisms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formatting helpers for currency amounts, dates, and status badges to improve data readability and visual clarity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Started development on the Campaigns feature to enable bulk processing of customer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the campaign creation page with form fields for campaign name, description, priority, target collection amount, and assignment rules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CSV file upload functionality with client-side validation (file type, size, required columns like phone, name, due amount)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backend endpoint in Spring Boot to parse uploaded CSV, validate data structure, and store campaign metadata along with associated customer records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preview step after upload to display summary statistics (total records, valid/invalid rows) and allow manual corrections before final submission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progress indicators and error handling for large file uploads to ensure reliable user experience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core logic for campaign execution with speed dialer functionality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backend service to manage campaign queues: fetch next pending case, assign to agent, and trigger automated outbound call via telephony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sequential auto-dialing: after call ends and feedback is submitted, system immediately loads and initiates the next case in the campaign queue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frontend dashboard view for active campaigns showing real-time stats (calls completed, pending, success rate, total collected)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controls for agents to pause/resume campaign, skip a case, or mark campaign as completed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Performed end-to-end testing with sample campaigns (50–200 records) to verify dialing flow, feedback persistence, queue management, and data consistency across frontend and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Analyzed limitations of single-channel customer outreach in the collections flow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a Node.js script to automate WhatsApp message sending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a basic mobile application to send SMS directly using device SIM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Tested initial message delivery using sample customer datasets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Refactored the WhatsApp automation script into a full Node.js backend with Express APIs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support for message templates, configurable delays between messages, and rotation across multiple phone numbers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multi-device WhatsApp login and automatic device rotation logic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functionality to extract and store chat history from active WhatsApp sessions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WhatsApp and SMS sending APIs with the existing case management backend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a desktop application using Electron for agents to manage and run bulk WhatsApp and SMS campaigns independently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multiple detection algorithms to identify WhatsApp number blocking and restriction patterns by Meta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dynamic rate limiting, number health monitoring, and automatic fallback from WhatsApp to SMS on delivery failure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Performed extensive testing on large customer lists to measure contact success rate improvements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Optimized message queuing and retry mechanisms for better reliability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spacing w:before="6" w:lineRule="auto"/>
              <w:ind w:left="138" w:firstLine="0"/>
              <w:rPr/>
            </w:pPr>
            <w:r w:rsidDel="00000000" w:rsidR="00000000" w:rsidRPr="00000000">
              <w:rPr>
                <w:rtl w:val="0"/>
              </w:rPr>
              <w:t xml:space="preserve">Progress Made in Week 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footerReference r:id="rId8" w:type="even"/>
      <w:pgSz w:h="15840" w:w="12240" w:orient="portrait"/>
      <w:pgMar w:bottom="1120" w:top="600" w:left="1800" w:right="1800" w:header="0" w:footer="93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9312911</wp:posOffset>
              </wp:positionV>
              <wp:extent cx="1823085" cy="1765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44020" y="3701340"/>
                        <a:ext cx="1803960" cy="15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BTech Major/Comprehensive Project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9312911</wp:posOffset>
              </wp:positionV>
              <wp:extent cx="1823085" cy="17653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3085" cy="17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4772661</wp:posOffset>
              </wp:positionH>
              <wp:positionV relativeFrom="paragraph">
                <wp:posOffset>9314181</wp:posOffset>
              </wp:positionV>
              <wp:extent cx="696595" cy="1765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07240" y="3701340"/>
                        <a:ext cx="677520" cy="15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11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17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4772661</wp:posOffset>
              </wp:positionH>
              <wp:positionV relativeFrom="paragraph">
                <wp:posOffset>9314181</wp:posOffset>
              </wp:positionV>
              <wp:extent cx="696595" cy="17653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6595" cy="17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9312911</wp:posOffset>
              </wp:positionV>
              <wp:extent cx="1823085" cy="17653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444020" y="3701340"/>
                        <a:ext cx="1803960" cy="15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BTech Major/Comprehensive Project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9312911</wp:posOffset>
              </wp:positionV>
              <wp:extent cx="1823085" cy="17653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3085" cy="17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4772661</wp:posOffset>
              </wp:positionH>
              <wp:positionV relativeFrom="paragraph">
                <wp:posOffset>9314181</wp:posOffset>
              </wp:positionV>
              <wp:extent cx="696595" cy="17653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07240" y="3701340"/>
                        <a:ext cx="677520" cy="15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11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17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4772661</wp:posOffset>
              </wp:positionH>
              <wp:positionV relativeFrom="paragraph">
                <wp:posOffset>9314181</wp:posOffset>
              </wp:positionV>
              <wp:extent cx="696595" cy="17653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6595" cy="17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4"/>
      <w:jc w:val="center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2026-02-05T00:00:00Z</vt:lpwstr>
  </property>
  <property fmtid="{D5CDD505-2E9C-101B-9397-08002B2CF9AE}" pid="3" name="LastSaved">
    <vt:lpwstr>2026-03-01T00:00:00Z</vt:lpwstr>
  </property>
  <property fmtid="{D5CDD505-2E9C-101B-9397-08002B2CF9AE}" pid="4" name="Producer">
    <vt:lpwstr>Microsoft: Print To PDF</vt:lpwstr>
  </property>
</Properties>
</file>