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Name:Dhruv Maurya</w:t>
      </w:r>
    </w:p>
    <w:p w:rsidR="00000000" w:rsidDel="00000000" w:rsidP="00000000" w:rsidRDefault="00000000" w:rsidRPr="00000000" w14:paraId="00000002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Div:D15B</w:t>
      </w:r>
    </w:p>
    <w:p w:rsidR="00000000" w:rsidDel="00000000" w:rsidP="00000000" w:rsidRDefault="00000000" w:rsidRPr="00000000" w14:paraId="00000003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No.:31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 xml:space="preserve">MPL Experiment No.9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Jfs4kNnh0Dw7Jej0QciOAsFJgQ==">CgMxLjA4AHIhMXFrMWFSeEttQTFVU0JGNFJ4TktDS0ZBM3BLVWxPajhD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