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894C" w14:textId="77777777" w:rsidR="00BF6E2A" w:rsidRDefault="00000000">
      <w:pPr>
        <w:spacing w:before="1200"/>
        <w:jc w:val="center"/>
      </w:pPr>
      <w:r>
        <w:rPr>
          <w:b/>
          <w:bCs/>
          <w:color w:val="1E3A5F"/>
          <w:sz w:val="96"/>
          <w:szCs w:val="96"/>
        </w:rPr>
        <w:t>IOTA</w:t>
      </w:r>
    </w:p>
    <w:p w14:paraId="2369188E" w14:textId="77777777" w:rsidR="00BF6E2A" w:rsidRDefault="00000000">
      <w:pPr>
        <w:jc w:val="center"/>
      </w:pPr>
      <w:r>
        <w:rPr>
          <w:b/>
          <w:bCs/>
          <w:color w:val="0D9488"/>
          <w:sz w:val="40"/>
          <w:szCs w:val="40"/>
        </w:rPr>
        <w:t>Digital Product Passport Application</w:t>
      </w:r>
    </w:p>
    <w:p w14:paraId="11DFC14D" w14:textId="77777777" w:rsidR="00BF6E2A" w:rsidRDefault="00BF6E2A">
      <w:pPr>
        <w:pBdr>
          <w:bottom w:val="single" w:sz="8" w:space="6" w:color="2563EB"/>
        </w:pBdr>
        <w:spacing w:before="120"/>
        <w:jc w:val="center"/>
      </w:pPr>
    </w:p>
    <w:p w14:paraId="500765E9" w14:textId="77777777" w:rsidR="00BF6E2A" w:rsidRDefault="00000000">
      <w:pPr>
        <w:spacing w:before="200"/>
        <w:jc w:val="center"/>
      </w:pPr>
      <w:r>
        <w:rPr>
          <w:i/>
          <w:iCs/>
          <w:color w:val="334155"/>
          <w:sz w:val="30"/>
          <w:szCs w:val="30"/>
        </w:rPr>
        <w:t>Technical Architecture &amp; Project Documentation</w:t>
      </w:r>
    </w:p>
    <w:p w14:paraId="46DD8BAA" w14:textId="77777777" w:rsidR="00BF6E2A" w:rsidRDefault="00BF6E2A">
      <w:pPr>
        <w:spacing w:before="6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BF6E2A" w14:paraId="272E251C" w14:textId="77777777">
        <w:tblPrEx>
          <w:tblCellMar>
            <w:top w:w="0" w:type="dxa"/>
            <w:bottom w:w="0" w:type="dxa"/>
          </w:tblCellMar>
        </w:tblPrEx>
        <w:tc>
          <w:tcPr>
            <w:tcW w:w="3600" w:type="dxa"/>
            <w:tcBorders>
              <w:top w:val="single" w:sz="4" w:space="0" w:color="2563EB"/>
              <w:left w:val="single" w:sz="4" w:space="0" w:color="2563EB"/>
              <w:bottom w:val="single" w:sz="4" w:space="0" w:color="2563EB"/>
              <w:right w:val="single" w:sz="4" w:space="0" w:color="2563EB"/>
            </w:tcBorders>
            <w:shd w:val="clear" w:color="auto" w:fill="DBEAFE"/>
            <w:tcMar>
              <w:top w:w="140" w:type="dxa"/>
              <w:left w:w="200" w:type="dxa"/>
              <w:bottom w:w="140" w:type="dxa"/>
              <w:right w:w="200" w:type="dxa"/>
            </w:tcMar>
          </w:tcPr>
          <w:p w14:paraId="3C43C170" w14:textId="77777777" w:rsidR="00BF6E2A" w:rsidRDefault="00000000">
            <w:r>
              <w:rPr>
                <w:b/>
                <w:bCs/>
                <w:color w:val="1E3A5F"/>
                <w:sz w:val="20"/>
                <w:szCs w:val="20"/>
              </w:rPr>
              <w:t>Document Type</w:t>
            </w:r>
          </w:p>
          <w:p w14:paraId="0E60C6DF" w14:textId="77777777" w:rsidR="00BF6E2A" w:rsidRDefault="00000000">
            <w:r>
              <w:rPr>
                <w:sz w:val="20"/>
                <w:szCs w:val="20"/>
              </w:rPr>
              <w:t>Architecture &amp; Technical Report</w:t>
            </w:r>
          </w:p>
        </w:tc>
        <w:tc>
          <w:tcPr>
            <w:tcW w:w="3600" w:type="dxa"/>
            <w:tcBorders>
              <w:top w:val="single" w:sz="4" w:space="0" w:color="2563EB"/>
              <w:left w:val="single" w:sz="4" w:space="0" w:color="2563EB"/>
              <w:bottom w:val="single" w:sz="4" w:space="0" w:color="2563EB"/>
              <w:right w:val="single" w:sz="4" w:space="0" w:color="2563EB"/>
            </w:tcBorders>
            <w:shd w:val="clear" w:color="auto" w:fill="DBEAFE"/>
            <w:tcMar>
              <w:top w:w="140" w:type="dxa"/>
              <w:left w:w="200" w:type="dxa"/>
              <w:bottom w:w="140" w:type="dxa"/>
              <w:right w:w="200" w:type="dxa"/>
            </w:tcMar>
          </w:tcPr>
          <w:p w14:paraId="31BA230B" w14:textId="77777777" w:rsidR="00BF6E2A" w:rsidRDefault="00000000">
            <w:r>
              <w:rPr>
                <w:b/>
                <w:bCs/>
                <w:color w:val="1E3A5F"/>
                <w:sz w:val="20"/>
                <w:szCs w:val="20"/>
              </w:rPr>
              <w:t>Version</w:t>
            </w:r>
          </w:p>
          <w:p w14:paraId="4CDF2228" w14:textId="77777777" w:rsidR="00BF6E2A" w:rsidRDefault="00000000">
            <w:proofErr w:type="gramStart"/>
            <w:r>
              <w:rPr>
                <w:sz w:val="20"/>
                <w:szCs w:val="20"/>
              </w:rPr>
              <w:t>1.0.0  —</w:t>
            </w:r>
            <w:proofErr w:type="gramEnd"/>
            <w:r>
              <w:rPr>
                <w:sz w:val="20"/>
                <w:szCs w:val="20"/>
              </w:rPr>
              <w:t xml:space="preserve">  May 2026</w:t>
            </w:r>
          </w:p>
        </w:tc>
      </w:tr>
      <w:tr w:rsidR="00BF6E2A" w14:paraId="5CFC1883" w14:textId="77777777">
        <w:tblPrEx>
          <w:tblCellMar>
            <w:top w:w="0" w:type="dxa"/>
            <w:bottom w:w="0" w:type="dxa"/>
          </w:tblCellMar>
        </w:tblPrEx>
        <w:tc>
          <w:tcPr>
            <w:tcW w:w="3600" w:type="dxa"/>
            <w:tcBorders>
              <w:top w:val="single" w:sz="4" w:space="0" w:color="2563EB"/>
              <w:left w:val="single" w:sz="4" w:space="0" w:color="2563EB"/>
              <w:bottom w:val="single" w:sz="4" w:space="0" w:color="2563EB"/>
              <w:right w:val="single" w:sz="4" w:space="0" w:color="2563EB"/>
            </w:tcBorders>
            <w:shd w:val="clear" w:color="auto" w:fill="F1F5F9"/>
            <w:tcMar>
              <w:top w:w="140" w:type="dxa"/>
              <w:left w:w="200" w:type="dxa"/>
              <w:bottom w:w="140" w:type="dxa"/>
              <w:right w:w="200" w:type="dxa"/>
            </w:tcMar>
          </w:tcPr>
          <w:p w14:paraId="30526F13" w14:textId="77777777" w:rsidR="00BF6E2A" w:rsidRDefault="00000000">
            <w:r>
              <w:rPr>
                <w:b/>
                <w:bCs/>
                <w:color w:val="1E3A5F"/>
                <w:sz w:val="20"/>
                <w:szCs w:val="20"/>
              </w:rPr>
              <w:t>Domain</w:t>
            </w:r>
          </w:p>
          <w:p w14:paraId="657C05D0" w14:textId="77777777" w:rsidR="00BF6E2A" w:rsidRDefault="00000000">
            <w:r>
              <w:rPr>
                <w:sz w:val="20"/>
                <w:szCs w:val="20"/>
              </w:rPr>
              <w:t xml:space="preserve">Aerospace / Blockchain / </w:t>
            </w:r>
            <w:proofErr w:type="spellStart"/>
            <w:r>
              <w:rPr>
                <w:sz w:val="20"/>
                <w:szCs w:val="20"/>
              </w:rPr>
              <w:t>DApp</w:t>
            </w:r>
            <w:proofErr w:type="spellEnd"/>
          </w:p>
        </w:tc>
        <w:tc>
          <w:tcPr>
            <w:tcW w:w="3600" w:type="dxa"/>
            <w:tcBorders>
              <w:top w:val="single" w:sz="4" w:space="0" w:color="2563EB"/>
              <w:left w:val="single" w:sz="4" w:space="0" w:color="2563EB"/>
              <w:bottom w:val="single" w:sz="4" w:space="0" w:color="2563EB"/>
              <w:right w:val="single" w:sz="4" w:space="0" w:color="2563EB"/>
            </w:tcBorders>
            <w:shd w:val="clear" w:color="auto" w:fill="F1F5F9"/>
            <w:tcMar>
              <w:top w:w="140" w:type="dxa"/>
              <w:left w:w="200" w:type="dxa"/>
              <w:bottom w:w="140" w:type="dxa"/>
              <w:right w:w="200" w:type="dxa"/>
            </w:tcMar>
          </w:tcPr>
          <w:p w14:paraId="61F7FB90" w14:textId="77777777" w:rsidR="00BF6E2A" w:rsidRDefault="00000000">
            <w:r>
              <w:rPr>
                <w:b/>
                <w:bCs/>
                <w:color w:val="1E3A5F"/>
                <w:sz w:val="20"/>
                <w:szCs w:val="20"/>
              </w:rPr>
              <w:t>Network</w:t>
            </w:r>
          </w:p>
          <w:p w14:paraId="017ABEF3" w14:textId="77777777" w:rsidR="00BF6E2A" w:rsidRDefault="00000000">
            <w:r>
              <w:rPr>
                <w:sz w:val="20"/>
                <w:szCs w:val="20"/>
              </w:rPr>
              <w:t xml:space="preserve">IOTA EVM </w:t>
            </w:r>
            <w:proofErr w:type="spellStart"/>
            <w:r>
              <w:rPr>
                <w:sz w:val="20"/>
                <w:szCs w:val="20"/>
              </w:rPr>
              <w:t>Testnet</w:t>
            </w:r>
            <w:proofErr w:type="spellEnd"/>
            <w:r>
              <w:rPr>
                <w:sz w:val="20"/>
                <w:szCs w:val="20"/>
              </w:rPr>
              <w:t xml:space="preserve"> / IPFS</w:t>
            </w:r>
          </w:p>
        </w:tc>
      </w:tr>
    </w:tbl>
    <w:p w14:paraId="4E45482F" w14:textId="77777777" w:rsidR="00BF6E2A" w:rsidRDefault="00BF6E2A">
      <w:pPr>
        <w:spacing w:before="200"/>
      </w:pPr>
    </w:p>
    <w:p w14:paraId="52EF1C46" w14:textId="77777777" w:rsidR="00BF6E2A" w:rsidRDefault="00000000">
      <w:r>
        <w:br w:type="page"/>
      </w:r>
    </w:p>
    <w:p w14:paraId="3A1C842B" w14:textId="77777777" w:rsidR="00BF6E2A" w:rsidRDefault="00000000">
      <w:pPr>
        <w:pStyle w:val="Heading2"/>
        <w:pBdr>
          <w:bottom w:val="single" w:sz="6" w:space="2" w:color="2563EB"/>
        </w:pBdr>
      </w:pPr>
      <w:bookmarkStart w:id="0" w:name="_Toc228980936"/>
      <w:r>
        <w:lastRenderedPageBreak/>
        <w:t>Table of Contents</w:t>
      </w:r>
      <w:bookmarkEnd w:id="0"/>
    </w:p>
    <w:p w14:paraId="73073E2F" w14:textId="77777777" w:rsidR="00BF6E2A" w:rsidRDefault="00BF6E2A">
      <w:pPr>
        <w:pBdr>
          <w:bottom w:val="single" w:sz="8" w:space="1" w:color="2563EB"/>
        </w:pBdr>
        <w:spacing w:before="80" w:after="200"/>
      </w:pPr>
    </w:p>
    <w:sdt>
      <w:sdtPr>
        <w:alias w:val="Table of Contents"/>
        <w:id w:val="-1202388690"/>
      </w:sdtPr>
      <w:sdtContent>
        <w:p w14:paraId="77E985BC" w14:textId="77777777" w:rsidR="002339DF" w:rsidRDefault="00000000">
          <w:pPr>
            <w:pStyle w:val="TOC2"/>
            <w:tabs>
              <w:tab w:val="right" w:leader="dot" w:pos="9710"/>
            </w:tabs>
            <w:rPr>
              <w:noProof/>
            </w:rPr>
          </w:pPr>
          <w:r>
            <w:fldChar w:fldCharType="begin"/>
          </w:r>
          <w:r>
            <w:instrText>TOC \h \o "1-3"</w:instrText>
          </w:r>
          <w:r>
            <w:fldChar w:fldCharType="separate"/>
          </w:r>
          <w:hyperlink w:anchor="_Toc228980936" w:history="1">
            <w:r w:rsidR="002339DF" w:rsidRPr="0002429D">
              <w:rPr>
                <w:rStyle w:val="Hyperlink"/>
                <w:noProof/>
              </w:rPr>
              <w:t>Table of Contents</w:t>
            </w:r>
            <w:r w:rsidR="002339DF">
              <w:rPr>
                <w:noProof/>
              </w:rPr>
              <w:tab/>
            </w:r>
            <w:r w:rsidR="002339DF">
              <w:rPr>
                <w:noProof/>
              </w:rPr>
              <w:fldChar w:fldCharType="begin"/>
            </w:r>
            <w:r w:rsidR="002339DF">
              <w:rPr>
                <w:noProof/>
              </w:rPr>
              <w:instrText xml:space="preserve"> PAGEREF _Toc228980936 \h </w:instrText>
            </w:r>
            <w:r w:rsidR="002339DF">
              <w:rPr>
                <w:noProof/>
              </w:rPr>
            </w:r>
            <w:r w:rsidR="002339DF">
              <w:rPr>
                <w:noProof/>
              </w:rPr>
              <w:fldChar w:fldCharType="separate"/>
            </w:r>
            <w:r w:rsidR="002339DF">
              <w:rPr>
                <w:noProof/>
              </w:rPr>
              <w:t>1</w:t>
            </w:r>
            <w:r w:rsidR="002339DF">
              <w:rPr>
                <w:noProof/>
              </w:rPr>
              <w:fldChar w:fldCharType="end"/>
            </w:r>
          </w:hyperlink>
        </w:p>
        <w:p w14:paraId="54BC7674" w14:textId="77777777" w:rsidR="002339DF" w:rsidRDefault="002339DF">
          <w:pPr>
            <w:pStyle w:val="TOC1"/>
            <w:tabs>
              <w:tab w:val="right" w:leader="dot" w:pos="9710"/>
            </w:tabs>
            <w:rPr>
              <w:noProof/>
            </w:rPr>
          </w:pPr>
          <w:hyperlink w:anchor="_Toc228980937" w:history="1">
            <w:r w:rsidRPr="0002429D">
              <w:rPr>
                <w:rStyle w:val="Hyperlink"/>
                <w:noProof/>
              </w:rPr>
              <w:t>Section 1:  Project Overview</w:t>
            </w:r>
            <w:r>
              <w:rPr>
                <w:noProof/>
              </w:rPr>
              <w:tab/>
            </w:r>
            <w:r>
              <w:rPr>
                <w:noProof/>
              </w:rPr>
              <w:fldChar w:fldCharType="begin"/>
            </w:r>
            <w:r>
              <w:rPr>
                <w:noProof/>
              </w:rPr>
              <w:instrText xml:space="preserve"> PAGEREF _Toc228980937 \h </w:instrText>
            </w:r>
            <w:r>
              <w:rPr>
                <w:noProof/>
              </w:rPr>
            </w:r>
            <w:r>
              <w:rPr>
                <w:noProof/>
              </w:rPr>
              <w:fldChar w:fldCharType="separate"/>
            </w:r>
            <w:r>
              <w:rPr>
                <w:noProof/>
              </w:rPr>
              <w:t>1</w:t>
            </w:r>
            <w:r>
              <w:rPr>
                <w:noProof/>
              </w:rPr>
              <w:fldChar w:fldCharType="end"/>
            </w:r>
          </w:hyperlink>
        </w:p>
        <w:p w14:paraId="5D193567" w14:textId="77777777" w:rsidR="002339DF" w:rsidRDefault="002339DF">
          <w:pPr>
            <w:pStyle w:val="TOC2"/>
            <w:tabs>
              <w:tab w:val="right" w:leader="dot" w:pos="9710"/>
            </w:tabs>
            <w:rPr>
              <w:noProof/>
            </w:rPr>
          </w:pPr>
          <w:hyperlink w:anchor="_Toc228980938" w:history="1">
            <w:r w:rsidRPr="0002429D">
              <w:rPr>
                <w:rStyle w:val="Hyperlink"/>
                <w:noProof/>
              </w:rPr>
              <w:t>1.1  Introduction &amp; Vision</w:t>
            </w:r>
            <w:r>
              <w:rPr>
                <w:noProof/>
              </w:rPr>
              <w:tab/>
            </w:r>
            <w:r>
              <w:rPr>
                <w:noProof/>
              </w:rPr>
              <w:fldChar w:fldCharType="begin"/>
            </w:r>
            <w:r>
              <w:rPr>
                <w:noProof/>
              </w:rPr>
              <w:instrText xml:space="preserve"> PAGEREF _Toc228980938 \h </w:instrText>
            </w:r>
            <w:r>
              <w:rPr>
                <w:noProof/>
              </w:rPr>
            </w:r>
            <w:r>
              <w:rPr>
                <w:noProof/>
              </w:rPr>
              <w:fldChar w:fldCharType="separate"/>
            </w:r>
            <w:r>
              <w:rPr>
                <w:noProof/>
              </w:rPr>
              <w:t>1</w:t>
            </w:r>
            <w:r>
              <w:rPr>
                <w:noProof/>
              </w:rPr>
              <w:fldChar w:fldCharType="end"/>
            </w:r>
          </w:hyperlink>
        </w:p>
        <w:p w14:paraId="2B229486" w14:textId="77777777" w:rsidR="002339DF" w:rsidRDefault="002339DF">
          <w:pPr>
            <w:pStyle w:val="TOC2"/>
            <w:tabs>
              <w:tab w:val="right" w:leader="dot" w:pos="9710"/>
            </w:tabs>
            <w:rPr>
              <w:noProof/>
            </w:rPr>
          </w:pPr>
          <w:hyperlink w:anchor="_Toc228980939" w:history="1">
            <w:r w:rsidRPr="0002429D">
              <w:rPr>
                <w:rStyle w:val="Hyperlink"/>
                <w:noProof/>
              </w:rPr>
              <w:t>1.2  Objectives</w:t>
            </w:r>
            <w:r>
              <w:rPr>
                <w:noProof/>
              </w:rPr>
              <w:tab/>
            </w:r>
            <w:r>
              <w:rPr>
                <w:noProof/>
              </w:rPr>
              <w:fldChar w:fldCharType="begin"/>
            </w:r>
            <w:r>
              <w:rPr>
                <w:noProof/>
              </w:rPr>
              <w:instrText xml:space="preserve"> PAGEREF _Toc228980939 \h </w:instrText>
            </w:r>
            <w:r>
              <w:rPr>
                <w:noProof/>
              </w:rPr>
            </w:r>
            <w:r>
              <w:rPr>
                <w:noProof/>
              </w:rPr>
              <w:fldChar w:fldCharType="separate"/>
            </w:r>
            <w:r>
              <w:rPr>
                <w:noProof/>
              </w:rPr>
              <w:t>1</w:t>
            </w:r>
            <w:r>
              <w:rPr>
                <w:noProof/>
              </w:rPr>
              <w:fldChar w:fldCharType="end"/>
            </w:r>
          </w:hyperlink>
        </w:p>
        <w:p w14:paraId="68A8A5EE" w14:textId="77777777" w:rsidR="002339DF" w:rsidRDefault="002339DF">
          <w:pPr>
            <w:pStyle w:val="TOC2"/>
            <w:tabs>
              <w:tab w:val="right" w:leader="dot" w:pos="9710"/>
            </w:tabs>
            <w:rPr>
              <w:noProof/>
            </w:rPr>
          </w:pPr>
          <w:hyperlink w:anchor="_Toc228980940" w:history="1">
            <w:r w:rsidRPr="0002429D">
              <w:rPr>
                <w:rStyle w:val="Hyperlink"/>
                <w:noProof/>
              </w:rPr>
              <w:t>1.3  Technology Stack</w:t>
            </w:r>
            <w:r>
              <w:rPr>
                <w:noProof/>
              </w:rPr>
              <w:tab/>
            </w:r>
            <w:r>
              <w:rPr>
                <w:noProof/>
              </w:rPr>
              <w:fldChar w:fldCharType="begin"/>
            </w:r>
            <w:r>
              <w:rPr>
                <w:noProof/>
              </w:rPr>
              <w:instrText xml:space="preserve"> PAGEREF _Toc228980940 \h </w:instrText>
            </w:r>
            <w:r>
              <w:rPr>
                <w:noProof/>
              </w:rPr>
            </w:r>
            <w:r>
              <w:rPr>
                <w:noProof/>
              </w:rPr>
              <w:fldChar w:fldCharType="separate"/>
            </w:r>
            <w:r>
              <w:rPr>
                <w:noProof/>
              </w:rPr>
              <w:t>1</w:t>
            </w:r>
            <w:r>
              <w:rPr>
                <w:noProof/>
              </w:rPr>
              <w:fldChar w:fldCharType="end"/>
            </w:r>
          </w:hyperlink>
        </w:p>
        <w:p w14:paraId="28F27FB7" w14:textId="77777777" w:rsidR="002339DF" w:rsidRDefault="002339DF">
          <w:pPr>
            <w:pStyle w:val="TOC2"/>
            <w:tabs>
              <w:tab w:val="right" w:leader="dot" w:pos="9710"/>
            </w:tabs>
            <w:rPr>
              <w:noProof/>
            </w:rPr>
          </w:pPr>
          <w:hyperlink w:anchor="_Toc228980941" w:history="1">
            <w:r w:rsidRPr="0002429D">
              <w:rPr>
                <w:rStyle w:val="Hyperlink"/>
                <w:noProof/>
              </w:rPr>
              <w:t>1.4  Data Model &amp; Metadata Schema</w:t>
            </w:r>
            <w:r>
              <w:rPr>
                <w:noProof/>
              </w:rPr>
              <w:tab/>
            </w:r>
            <w:r>
              <w:rPr>
                <w:noProof/>
              </w:rPr>
              <w:fldChar w:fldCharType="begin"/>
            </w:r>
            <w:r>
              <w:rPr>
                <w:noProof/>
              </w:rPr>
              <w:instrText xml:space="preserve"> PAGEREF _Toc228980941 \h </w:instrText>
            </w:r>
            <w:r>
              <w:rPr>
                <w:noProof/>
              </w:rPr>
            </w:r>
            <w:r>
              <w:rPr>
                <w:noProof/>
              </w:rPr>
              <w:fldChar w:fldCharType="separate"/>
            </w:r>
            <w:r>
              <w:rPr>
                <w:noProof/>
              </w:rPr>
              <w:t>1</w:t>
            </w:r>
            <w:r>
              <w:rPr>
                <w:noProof/>
              </w:rPr>
              <w:fldChar w:fldCharType="end"/>
            </w:r>
          </w:hyperlink>
        </w:p>
        <w:p w14:paraId="7A1A6AAA" w14:textId="77777777" w:rsidR="002339DF" w:rsidRDefault="002339DF">
          <w:pPr>
            <w:pStyle w:val="TOC2"/>
            <w:tabs>
              <w:tab w:val="right" w:leader="dot" w:pos="9710"/>
            </w:tabs>
            <w:rPr>
              <w:noProof/>
            </w:rPr>
          </w:pPr>
          <w:hyperlink w:anchor="_Toc228980942" w:history="1">
            <w:r w:rsidRPr="0002429D">
              <w:rPr>
                <w:rStyle w:val="Hyperlink"/>
                <w:noProof/>
              </w:rPr>
              <w:t>1.5  Physical Asset Lifecycle Stages</w:t>
            </w:r>
            <w:r>
              <w:rPr>
                <w:noProof/>
              </w:rPr>
              <w:tab/>
            </w:r>
            <w:r>
              <w:rPr>
                <w:noProof/>
              </w:rPr>
              <w:fldChar w:fldCharType="begin"/>
            </w:r>
            <w:r>
              <w:rPr>
                <w:noProof/>
              </w:rPr>
              <w:instrText xml:space="preserve"> PAGEREF _Toc228980942 \h </w:instrText>
            </w:r>
            <w:r>
              <w:rPr>
                <w:noProof/>
              </w:rPr>
            </w:r>
            <w:r>
              <w:rPr>
                <w:noProof/>
              </w:rPr>
              <w:fldChar w:fldCharType="separate"/>
            </w:r>
            <w:r>
              <w:rPr>
                <w:noProof/>
              </w:rPr>
              <w:t>1</w:t>
            </w:r>
            <w:r>
              <w:rPr>
                <w:noProof/>
              </w:rPr>
              <w:fldChar w:fldCharType="end"/>
            </w:r>
          </w:hyperlink>
        </w:p>
        <w:p w14:paraId="627AFE22" w14:textId="77777777" w:rsidR="002339DF" w:rsidRDefault="002339DF">
          <w:pPr>
            <w:pStyle w:val="TOC2"/>
            <w:tabs>
              <w:tab w:val="right" w:leader="dot" w:pos="9710"/>
            </w:tabs>
            <w:rPr>
              <w:noProof/>
            </w:rPr>
          </w:pPr>
          <w:hyperlink w:anchor="_Toc228980943" w:history="1">
            <w:r w:rsidRPr="0002429D">
              <w:rPr>
                <w:rStyle w:val="Hyperlink"/>
                <w:noProof/>
              </w:rPr>
              <w:t>1.6  Directory Structure &amp; Component Roles</w:t>
            </w:r>
            <w:r>
              <w:rPr>
                <w:noProof/>
              </w:rPr>
              <w:tab/>
            </w:r>
            <w:r>
              <w:rPr>
                <w:noProof/>
              </w:rPr>
              <w:fldChar w:fldCharType="begin"/>
            </w:r>
            <w:r>
              <w:rPr>
                <w:noProof/>
              </w:rPr>
              <w:instrText xml:space="preserve"> PAGEREF _Toc228980943 \h </w:instrText>
            </w:r>
            <w:r>
              <w:rPr>
                <w:noProof/>
              </w:rPr>
            </w:r>
            <w:r>
              <w:rPr>
                <w:noProof/>
              </w:rPr>
              <w:fldChar w:fldCharType="separate"/>
            </w:r>
            <w:r>
              <w:rPr>
                <w:noProof/>
              </w:rPr>
              <w:t>1</w:t>
            </w:r>
            <w:r>
              <w:rPr>
                <w:noProof/>
              </w:rPr>
              <w:fldChar w:fldCharType="end"/>
            </w:r>
          </w:hyperlink>
        </w:p>
        <w:p w14:paraId="23743A4A" w14:textId="77777777" w:rsidR="002339DF" w:rsidRDefault="002339DF">
          <w:pPr>
            <w:pStyle w:val="TOC1"/>
            <w:tabs>
              <w:tab w:val="right" w:leader="dot" w:pos="9710"/>
            </w:tabs>
            <w:rPr>
              <w:noProof/>
            </w:rPr>
          </w:pPr>
          <w:hyperlink w:anchor="_Toc228980944" w:history="1">
            <w:r w:rsidRPr="0002429D">
              <w:rPr>
                <w:rStyle w:val="Hyperlink"/>
                <w:noProof/>
              </w:rPr>
              <w:t>Section 2:  Architecture Diagrams</w:t>
            </w:r>
            <w:r>
              <w:rPr>
                <w:noProof/>
              </w:rPr>
              <w:tab/>
            </w:r>
            <w:r>
              <w:rPr>
                <w:noProof/>
              </w:rPr>
              <w:fldChar w:fldCharType="begin"/>
            </w:r>
            <w:r>
              <w:rPr>
                <w:noProof/>
              </w:rPr>
              <w:instrText xml:space="preserve"> PAGEREF _Toc228980944 \h </w:instrText>
            </w:r>
            <w:r>
              <w:rPr>
                <w:noProof/>
              </w:rPr>
            </w:r>
            <w:r>
              <w:rPr>
                <w:noProof/>
              </w:rPr>
              <w:fldChar w:fldCharType="separate"/>
            </w:r>
            <w:r>
              <w:rPr>
                <w:noProof/>
              </w:rPr>
              <w:t>1</w:t>
            </w:r>
            <w:r>
              <w:rPr>
                <w:noProof/>
              </w:rPr>
              <w:fldChar w:fldCharType="end"/>
            </w:r>
          </w:hyperlink>
        </w:p>
        <w:p w14:paraId="3CECFDDA" w14:textId="77777777" w:rsidR="002339DF" w:rsidRDefault="002339DF">
          <w:pPr>
            <w:pStyle w:val="TOC2"/>
            <w:tabs>
              <w:tab w:val="right" w:leader="dot" w:pos="9710"/>
            </w:tabs>
            <w:rPr>
              <w:noProof/>
            </w:rPr>
          </w:pPr>
          <w:hyperlink w:anchor="_Toc228980945" w:history="1">
            <w:r w:rsidRPr="0002429D">
              <w:rPr>
                <w:rStyle w:val="Hyperlink"/>
                <w:noProof/>
              </w:rPr>
              <w:t>2.1  Class Diagram — Component &amp; Hook Structure</w:t>
            </w:r>
            <w:r>
              <w:rPr>
                <w:noProof/>
              </w:rPr>
              <w:tab/>
            </w:r>
            <w:r>
              <w:rPr>
                <w:noProof/>
              </w:rPr>
              <w:fldChar w:fldCharType="begin"/>
            </w:r>
            <w:r>
              <w:rPr>
                <w:noProof/>
              </w:rPr>
              <w:instrText xml:space="preserve"> PAGEREF _Toc228980945 \h </w:instrText>
            </w:r>
            <w:r>
              <w:rPr>
                <w:noProof/>
              </w:rPr>
            </w:r>
            <w:r>
              <w:rPr>
                <w:noProof/>
              </w:rPr>
              <w:fldChar w:fldCharType="separate"/>
            </w:r>
            <w:r>
              <w:rPr>
                <w:noProof/>
              </w:rPr>
              <w:t>1</w:t>
            </w:r>
            <w:r>
              <w:rPr>
                <w:noProof/>
              </w:rPr>
              <w:fldChar w:fldCharType="end"/>
            </w:r>
          </w:hyperlink>
        </w:p>
        <w:p w14:paraId="6AD36D48" w14:textId="77777777" w:rsidR="002339DF" w:rsidRDefault="002339DF">
          <w:pPr>
            <w:pStyle w:val="TOC2"/>
            <w:tabs>
              <w:tab w:val="right" w:leader="dot" w:pos="9710"/>
            </w:tabs>
            <w:rPr>
              <w:noProof/>
            </w:rPr>
          </w:pPr>
          <w:hyperlink w:anchor="_Toc228980946" w:history="1">
            <w:r w:rsidRPr="0002429D">
              <w:rPr>
                <w:rStyle w:val="Hyperlink"/>
                <w:noProof/>
              </w:rPr>
              <w:t>2.2  Component Diagram — System Boundaries &amp; Interfaces</w:t>
            </w:r>
            <w:r>
              <w:rPr>
                <w:noProof/>
              </w:rPr>
              <w:tab/>
            </w:r>
            <w:r>
              <w:rPr>
                <w:noProof/>
              </w:rPr>
              <w:fldChar w:fldCharType="begin"/>
            </w:r>
            <w:r>
              <w:rPr>
                <w:noProof/>
              </w:rPr>
              <w:instrText xml:space="preserve"> PAGEREF _Toc228980946 \h </w:instrText>
            </w:r>
            <w:r>
              <w:rPr>
                <w:noProof/>
              </w:rPr>
            </w:r>
            <w:r>
              <w:rPr>
                <w:noProof/>
              </w:rPr>
              <w:fldChar w:fldCharType="separate"/>
            </w:r>
            <w:r>
              <w:rPr>
                <w:noProof/>
              </w:rPr>
              <w:t>1</w:t>
            </w:r>
            <w:r>
              <w:rPr>
                <w:noProof/>
              </w:rPr>
              <w:fldChar w:fldCharType="end"/>
            </w:r>
          </w:hyperlink>
        </w:p>
        <w:p w14:paraId="4C14623C" w14:textId="77777777" w:rsidR="002339DF" w:rsidRDefault="002339DF">
          <w:pPr>
            <w:pStyle w:val="TOC2"/>
            <w:tabs>
              <w:tab w:val="right" w:leader="dot" w:pos="9710"/>
            </w:tabs>
            <w:rPr>
              <w:noProof/>
            </w:rPr>
          </w:pPr>
          <w:hyperlink w:anchor="_Toc228980947" w:history="1">
            <w:r w:rsidRPr="0002429D">
              <w:rPr>
                <w:rStyle w:val="Hyperlink"/>
                <w:noProof/>
              </w:rPr>
              <w:t>2.3  Deployment Diagram — Infrastructure Topology</w:t>
            </w:r>
            <w:r>
              <w:rPr>
                <w:noProof/>
              </w:rPr>
              <w:tab/>
            </w:r>
            <w:r>
              <w:rPr>
                <w:noProof/>
              </w:rPr>
              <w:fldChar w:fldCharType="begin"/>
            </w:r>
            <w:r>
              <w:rPr>
                <w:noProof/>
              </w:rPr>
              <w:instrText xml:space="preserve"> PAGEREF _Toc228980947 \h </w:instrText>
            </w:r>
            <w:r>
              <w:rPr>
                <w:noProof/>
              </w:rPr>
            </w:r>
            <w:r>
              <w:rPr>
                <w:noProof/>
              </w:rPr>
              <w:fldChar w:fldCharType="separate"/>
            </w:r>
            <w:r>
              <w:rPr>
                <w:noProof/>
              </w:rPr>
              <w:t>1</w:t>
            </w:r>
            <w:r>
              <w:rPr>
                <w:noProof/>
              </w:rPr>
              <w:fldChar w:fldCharType="end"/>
            </w:r>
          </w:hyperlink>
        </w:p>
        <w:p w14:paraId="45097409" w14:textId="77777777" w:rsidR="002339DF" w:rsidRDefault="002339DF">
          <w:pPr>
            <w:pStyle w:val="TOC2"/>
            <w:tabs>
              <w:tab w:val="right" w:leader="dot" w:pos="9710"/>
            </w:tabs>
            <w:rPr>
              <w:noProof/>
            </w:rPr>
          </w:pPr>
          <w:hyperlink w:anchor="_Toc228980948" w:history="1">
            <w:r w:rsidRPr="0002429D">
              <w:rPr>
                <w:rStyle w:val="Hyperlink"/>
                <w:noProof/>
              </w:rPr>
              <w:t>2.4  Object Diagram — NFT Instance in Memory</w:t>
            </w:r>
            <w:r>
              <w:rPr>
                <w:noProof/>
              </w:rPr>
              <w:tab/>
            </w:r>
            <w:r>
              <w:rPr>
                <w:noProof/>
              </w:rPr>
              <w:fldChar w:fldCharType="begin"/>
            </w:r>
            <w:r>
              <w:rPr>
                <w:noProof/>
              </w:rPr>
              <w:instrText xml:space="preserve"> PAGEREF _Toc228980948 \h </w:instrText>
            </w:r>
            <w:r>
              <w:rPr>
                <w:noProof/>
              </w:rPr>
            </w:r>
            <w:r>
              <w:rPr>
                <w:noProof/>
              </w:rPr>
              <w:fldChar w:fldCharType="separate"/>
            </w:r>
            <w:r>
              <w:rPr>
                <w:noProof/>
              </w:rPr>
              <w:t>1</w:t>
            </w:r>
            <w:r>
              <w:rPr>
                <w:noProof/>
              </w:rPr>
              <w:fldChar w:fldCharType="end"/>
            </w:r>
          </w:hyperlink>
        </w:p>
        <w:p w14:paraId="16B547C0" w14:textId="77777777" w:rsidR="002339DF" w:rsidRDefault="002339DF">
          <w:pPr>
            <w:pStyle w:val="TOC2"/>
            <w:tabs>
              <w:tab w:val="right" w:leader="dot" w:pos="9710"/>
            </w:tabs>
            <w:rPr>
              <w:noProof/>
            </w:rPr>
          </w:pPr>
          <w:hyperlink w:anchor="_Toc228980949" w:history="1">
            <w:r w:rsidRPr="0002429D">
              <w:rPr>
                <w:rStyle w:val="Hyperlink"/>
                <w:noProof/>
              </w:rPr>
              <w:t>2.5  Package Diagram — Codebase Dependency Graph</w:t>
            </w:r>
            <w:r>
              <w:rPr>
                <w:noProof/>
              </w:rPr>
              <w:tab/>
            </w:r>
            <w:r>
              <w:rPr>
                <w:noProof/>
              </w:rPr>
              <w:fldChar w:fldCharType="begin"/>
            </w:r>
            <w:r>
              <w:rPr>
                <w:noProof/>
              </w:rPr>
              <w:instrText xml:space="preserve"> PAGEREF _Toc228980949 \h </w:instrText>
            </w:r>
            <w:r>
              <w:rPr>
                <w:noProof/>
              </w:rPr>
            </w:r>
            <w:r>
              <w:rPr>
                <w:noProof/>
              </w:rPr>
              <w:fldChar w:fldCharType="separate"/>
            </w:r>
            <w:r>
              <w:rPr>
                <w:noProof/>
              </w:rPr>
              <w:t>1</w:t>
            </w:r>
            <w:r>
              <w:rPr>
                <w:noProof/>
              </w:rPr>
              <w:fldChar w:fldCharType="end"/>
            </w:r>
          </w:hyperlink>
        </w:p>
        <w:p w14:paraId="438E595B" w14:textId="77777777" w:rsidR="002339DF" w:rsidRDefault="002339DF">
          <w:pPr>
            <w:pStyle w:val="TOC2"/>
            <w:tabs>
              <w:tab w:val="right" w:leader="dot" w:pos="9710"/>
            </w:tabs>
            <w:rPr>
              <w:noProof/>
            </w:rPr>
          </w:pPr>
          <w:hyperlink w:anchor="_Toc228980950" w:history="1">
            <w:r w:rsidRPr="0002429D">
              <w:rPr>
                <w:rStyle w:val="Hyperlink"/>
                <w:noProof/>
              </w:rPr>
              <w:t>2.6  Composite Structure &amp; Profile Diagram — Web3 Context</w:t>
            </w:r>
            <w:r>
              <w:rPr>
                <w:noProof/>
              </w:rPr>
              <w:tab/>
            </w:r>
            <w:r>
              <w:rPr>
                <w:noProof/>
              </w:rPr>
              <w:fldChar w:fldCharType="begin"/>
            </w:r>
            <w:r>
              <w:rPr>
                <w:noProof/>
              </w:rPr>
              <w:instrText xml:space="preserve"> PAGEREF _Toc228980950 \h </w:instrText>
            </w:r>
            <w:r>
              <w:rPr>
                <w:noProof/>
              </w:rPr>
            </w:r>
            <w:r>
              <w:rPr>
                <w:noProof/>
              </w:rPr>
              <w:fldChar w:fldCharType="separate"/>
            </w:r>
            <w:r>
              <w:rPr>
                <w:noProof/>
              </w:rPr>
              <w:t>1</w:t>
            </w:r>
            <w:r>
              <w:rPr>
                <w:noProof/>
              </w:rPr>
              <w:fldChar w:fldCharType="end"/>
            </w:r>
          </w:hyperlink>
        </w:p>
        <w:p w14:paraId="4706D246" w14:textId="77777777" w:rsidR="002339DF" w:rsidRDefault="002339DF">
          <w:pPr>
            <w:pStyle w:val="TOC2"/>
            <w:tabs>
              <w:tab w:val="right" w:leader="dot" w:pos="9710"/>
            </w:tabs>
            <w:rPr>
              <w:noProof/>
            </w:rPr>
          </w:pPr>
          <w:hyperlink w:anchor="_Toc228980951" w:history="1">
            <w:r w:rsidRPr="0002429D">
              <w:rPr>
                <w:rStyle w:val="Hyperlink"/>
                <w:noProof/>
              </w:rPr>
              <w:t>2.7  Use Case Diagram — Actor Interactions</w:t>
            </w:r>
            <w:r>
              <w:rPr>
                <w:noProof/>
              </w:rPr>
              <w:tab/>
            </w:r>
            <w:r>
              <w:rPr>
                <w:noProof/>
              </w:rPr>
              <w:fldChar w:fldCharType="begin"/>
            </w:r>
            <w:r>
              <w:rPr>
                <w:noProof/>
              </w:rPr>
              <w:instrText xml:space="preserve"> PAGEREF _Toc228980951 \h </w:instrText>
            </w:r>
            <w:r>
              <w:rPr>
                <w:noProof/>
              </w:rPr>
            </w:r>
            <w:r>
              <w:rPr>
                <w:noProof/>
              </w:rPr>
              <w:fldChar w:fldCharType="separate"/>
            </w:r>
            <w:r>
              <w:rPr>
                <w:noProof/>
              </w:rPr>
              <w:t>1</w:t>
            </w:r>
            <w:r>
              <w:rPr>
                <w:noProof/>
              </w:rPr>
              <w:fldChar w:fldCharType="end"/>
            </w:r>
          </w:hyperlink>
        </w:p>
        <w:p w14:paraId="6BBD9594" w14:textId="77777777" w:rsidR="002339DF" w:rsidRDefault="002339DF">
          <w:pPr>
            <w:pStyle w:val="TOC2"/>
            <w:tabs>
              <w:tab w:val="right" w:leader="dot" w:pos="9710"/>
            </w:tabs>
            <w:rPr>
              <w:noProof/>
            </w:rPr>
          </w:pPr>
          <w:hyperlink w:anchor="_Toc228980952" w:history="1">
            <w:r w:rsidRPr="0002429D">
              <w:rPr>
                <w:rStyle w:val="Hyperlink"/>
                <w:noProof/>
              </w:rPr>
              <w:t>2.8  Activity Diagram — Mint Equipment Workflow</w:t>
            </w:r>
            <w:r>
              <w:rPr>
                <w:noProof/>
              </w:rPr>
              <w:tab/>
            </w:r>
            <w:r>
              <w:rPr>
                <w:noProof/>
              </w:rPr>
              <w:fldChar w:fldCharType="begin"/>
            </w:r>
            <w:r>
              <w:rPr>
                <w:noProof/>
              </w:rPr>
              <w:instrText xml:space="preserve"> PAGEREF _Toc228980952 \h </w:instrText>
            </w:r>
            <w:r>
              <w:rPr>
                <w:noProof/>
              </w:rPr>
            </w:r>
            <w:r>
              <w:rPr>
                <w:noProof/>
              </w:rPr>
              <w:fldChar w:fldCharType="separate"/>
            </w:r>
            <w:r>
              <w:rPr>
                <w:noProof/>
              </w:rPr>
              <w:t>1</w:t>
            </w:r>
            <w:r>
              <w:rPr>
                <w:noProof/>
              </w:rPr>
              <w:fldChar w:fldCharType="end"/>
            </w:r>
          </w:hyperlink>
        </w:p>
        <w:p w14:paraId="632039E9" w14:textId="77777777" w:rsidR="002339DF" w:rsidRDefault="002339DF">
          <w:pPr>
            <w:pStyle w:val="TOC2"/>
            <w:tabs>
              <w:tab w:val="right" w:leader="dot" w:pos="9710"/>
            </w:tabs>
            <w:rPr>
              <w:noProof/>
            </w:rPr>
          </w:pPr>
          <w:hyperlink w:anchor="_Toc228980953" w:history="1">
            <w:r w:rsidRPr="0002429D">
              <w:rPr>
                <w:rStyle w:val="Hyperlink"/>
                <w:noProof/>
              </w:rPr>
              <w:t>2.9  State Machine Diagram — Asset Lifecycle</w:t>
            </w:r>
            <w:r>
              <w:rPr>
                <w:noProof/>
              </w:rPr>
              <w:tab/>
            </w:r>
            <w:r>
              <w:rPr>
                <w:noProof/>
              </w:rPr>
              <w:fldChar w:fldCharType="begin"/>
            </w:r>
            <w:r>
              <w:rPr>
                <w:noProof/>
              </w:rPr>
              <w:instrText xml:space="preserve"> PAGEREF _Toc228980953 \h </w:instrText>
            </w:r>
            <w:r>
              <w:rPr>
                <w:noProof/>
              </w:rPr>
            </w:r>
            <w:r>
              <w:rPr>
                <w:noProof/>
              </w:rPr>
              <w:fldChar w:fldCharType="separate"/>
            </w:r>
            <w:r>
              <w:rPr>
                <w:noProof/>
              </w:rPr>
              <w:t>1</w:t>
            </w:r>
            <w:r>
              <w:rPr>
                <w:noProof/>
              </w:rPr>
              <w:fldChar w:fldCharType="end"/>
            </w:r>
          </w:hyperlink>
        </w:p>
        <w:p w14:paraId="665A9641" w14:textId="77777777" w:rsidR="002339DF" w:rsidRDefault="002339DF">
          <w:pPr>
            <w:pStyle w:val="TOC2"/>
            <w:tabs>
              <w:tab w:val="right" w:leader="dot" w:pos="9710"/>
            </w:tabs>
            <w:rPr>
              <w:noProof/>
            </w:rPr>
          </w:pPr>
          <w:hyperlink w:anchor="_Toc228980954" w:history="1">
            <w:r w:rsidRPr="0002429D">
              <w:rPr>
                <w:rStyle w:val="Hyperlink"/>
                <w:noProof/>
              </w:rPr>
              <w:t>2.10  Sequence Diagram — Transaction Timeline</w:t>
            </w:r>
            <w:r>
              <w:rPr>
                <w:noProof/>
              </w:rPr>
              <w:tab/>
            </w:r>
            <w:r>
              <w:rPr>
                <w:noProof/>
              </w:rPr>
              <w:fldChar w:fldCharType="begin"/>
            </w:r>
            <w:r>
              <w:rPr>
                <w:noProof/>
              </w:rPr>
              <w:instrText xml:space="preserve"> PAGEREF _Toc228980954 \h </w:instrText>
            </w:r>
            <w:r>
              <w:rPr>
                <w:noProof/>
              </w:rPr>
            </w:r>
            <w:r>
              <w:rPr>
                <w:noProof/>
              </w:rPr>
              <w:fldChar w:fldCharType="separate"/>
            </w:r>
            <w:r>
              <w:rPr>
                <w:noProof/>
              </w:rPr>
              <w:t>1</w:t>
            </w:r>
            <w:r>
              <w:rPr>
                <w:noProof/>
              </w:rPr>
              <w:fldChar w:fldCharType="end"/>
            </w:r>
          </w:hyperlink>
        </w:p>
        <w:p w14:paraId="3C432A0F" w14:textId="77777777" w:rsidR="002339DF" w:rsidRDefault="002339DF">
          <w:pPr>
            <w:pStyle w:val="TOC2"/>
            <w:tabs>
              <w:tab w:val="right" w:leader="dot" w:pos="9710"/>
            </w:tabs>
            <w:rPr>
              <w:noProof/>
            </w:rPr>
          </w:pPr>
          <w:hyperlink w:anchor="_Toc228980955" w:history="1">
            <w:r w:rsidRPr="0002429D">
              <w:rPr>
                <w:rStyle w:val="Hyperlink"/>
                <w:noProof/>
              </w:rPr>
              <w:t>2.11  Communication Diagram — Message Network Topology</w:t>
            </w:r>
            <w:r>
              <w:rPr>
                <w:noProof/>
              </w:rPr>
              <w:tab/>
            </w:r>
            <w:r>
              <w:rPr>
                <w:noProof/>
              </w:rPr>
              <w:fldChar w:fldCharType="begin"/>
            </w:r>
            <w:r>
              <w:rPr>
                <w:noProof/>
              </w:rPr>
              <w:instrText xml:space="preserve"> PAGEREF _Toc228980955 \h </w:instrText>
            </w:r>
            <w:r>
              <w:rPr>
                <w:noProof/>
              </w:rPr>
            </w:r>
            <w:r>
              <w:rPr>
                <w:noProof/>
              </w:rPr>
              <w:fldChar w:fldCharType="separate"/>
            </w:r>
            <w:r>
              <w:rPr>
                <w:noProof/>
              </w:rPr>
              <w:t>1</w:t>
            </w:r>
            <w:r>
              <w:rPr>
                <w:noProof/>
              </w:rPr>
              <w:fldChar w:fldCharType="end"/>
            </w:r>
          </w:hyperlink>
        </w:p>
        <w:p w14:paraId="77B1513F" w14:textId="77777777" w:rsidR="002339DF" w:rsidRDefault="002339DF">
          <w:pPr>
            <w:pStyle w:val="TOC2"/>
            <w:tabs>
              <w:tab w:val="right" w:leader="dot" w:pos="9710"/>
            </w:tabs>
            <w:rPr>
              <w:noProof/>
            </w:rPr>
          </w:pPr>
          <w:hyperlink w:anchor="_Toc228980956" w:history="1">
            <w:r w:rsidRPr="0002429D">
              <w:rPr>
                <w:rStyle w:val="Hyperlink"/>
                <w:noProof/>
              </w:rPr>
              <w:t>2.12  Timing Diagram — Latency Profile</w:t>
            </w:r>
            <w:r>
              <w:rPr>
                <w:noProof/>
              </w:rPr>
              <w:tab/>
            </w:r>
            <w:r>
              <w:rPr>
                <w:noProof/>
              </w:rPr>
              <w:fldChar w:fldCharType="begin"/>
            </w:r>
            <w:r>
              <w:rPr>
                <w:noProof/>
              </w:rPr>
              <w:instrText xml:space="preserve"> PAGEREF _Toc228980956 \h </w:instrText>
            </w:r>
            <w:r>
              <w:rPr>
                <w:noProof/>
              </w:rPr>
            </w:r>
            <w:r>
              <w:rPr>
                <w:noProof/>
              </w:rPr>
              <w:fldChar w:fldCharType="separate"/>
            </w:r>
            <w:r>
              <w:rPr>
                <w:noProof/>
              </w:rPr>
              <w:t>1</w:t>
            </w:r>
            <w:r>
              <w:rPr>
                <w:noProof/>
              </w:rPr>
              <w:fldChar w:fldCharType="end"/>
            </w:r>
          </w:hyperlink>
        </w:p>
        <w:p w14:paraId="6886C8E2" w14:textId="77777777" w:rsidR="002339DF" w:rsidRDefault="002339DF">
          <w:pPr>
            <w:pStyle w:val="TOC2"/>
            <w:tabs>
              <w:tab w:val="right" w:leader="dot" w:pos="9710"/>
            </w:tabs>
            <w:rPr>
              <w:noProof/>
            </w:rPr>
          </w:pPr>
          <w:hyperlink w:anchor="_Toc228980957" w:history="1">
            <w:r w:rsidRPr="0002429D">
              <w:rPr>
                <w:rStyle w:val="Hyperlink"/>
                <w:noProof/>
              </w:rPr>
              <w:t>2.13  Application Logic Flowchart — Initialization Flow</w:t>
            </w:r>
            <w:r>
              <w:rPr>
                <w:noProof/>
              </w:rPr>
              <w:tab/>
            </w:r>
            <w:r>
              <w:rPr>
                <w:noProof/>
              </w:rPr>
              <w:fldChar w:fldCharType="begin"/>
            </w:r>
            <w:r>
              <w:rPr>
                <w:noProof/>
              </w:rPr>
              <w:instrText xml:space="preserve"> PAGEREF _Toc228980957 \h </w:instrText>
            </w:r>
            <w:r>
              <w:rPr>
                <w:noProof/>
              </w:rPr>
            </w:r>
            <w:r>
              <w:rPr>
                <w:noProof/>
              </w:rPr>
              <w:fldChar w:fldCharType="separate"/>
            </w:r>
            <w:r>
              <w:rPr>
                <w:noProof/>
              </w:rPr>
              <w:t>1</w:t>
            </w:r>
            <w:r>
              <w:rPr>
                <w:noProof/>
              </w:rPr>
              <w:fldChar w:fldCharType="end"/>
            </w:r>
          </w:hyperlink>
        </w:p>
        <w:p w14:paraId="15D56EA1" w14:textId="77777777" w:rsidR="002339DF" w:rsidRDefault="002339DF">
          <w:pPr>
            <w:pStyle w:val="TOC2"/>
            <w:tabs>
              <w:tab w:val="right" w:leader="dot" w:pos="9710"/>
            </w:tabs>
            <w:rPr>
              <w:noProof/>
            </w:rPr>
          </w:pPr>
          <w:hyperlink w:anchor="_Toc228980958" w:history="1">
            <w:r w:rsidRPr="0002429D">
              <w:rPr>
                <w:rStyle w:val="Hyperlink"/>
                <w:noProof/>
              </w:rPr>
              <w:t>2.14  C4 Model — Context &amp; Container View</w:t>
            </w:r>
            <w:r>
              <w:rPr>
                <w:noProof/>
              </w:rPr>
              <w:tab/>
            </w:r>
            <w:r>
              <w:rPr>
                <w:noProof/>
              </w:rPr>
              <w:fldChar w:fldCharType="begin"/>
            </w:r>
            <w:r>
              <w:rPr>
                <w:noProof/>
              </w:rPr>
              <w:instrText xml:space="preserve"> PAGEREF _Toc228980958 \h </w:instrText>
            </w:r>
            <w:r>
              <w:rPr>
                <w:noProof/>
              </w:rPr>
            </w:r>
            <w:r>
              <w:rPr>
                <w:noProof/>
              </w:rPr>
              <w:fldChar w:fldCharType="separate"/>
            </w:r>
            <w:r>
              <w:rPr>
                <w:noProof/>
              </w:rPr>
              <w:t>1</w:t>
            </w:r>
            <w:r>
              <w:rPr>
                <w:noProof/>
              </w:rPr>
              <w:fldChar w:fldCharType="end"/>
            </w:r>
          </w:hyperlink>
        </w:p>
        <w:p w14:paraId="3801D8E0" w14:textId="77777777" w:rsidR="002339DF" w:rsidRDefault="002339DF">
          <w:pPr>
            <w:pStyle w:val="TOC2"/>
            <w:tabs>
              <w:tab w:val="right" w:leader="dot" w:pos="9710"/>
            </w:tabs>
            <w:rPr>
              <w:noProof/>
            </w:rPr>
          </w:pPr>
          <w:hyperlink w:anchor="_Toc228980959" w:history="1">
            <w:r w:rsidRPr="0002429D">
              <w:rPr>
                <w:rStyle w:val="Hyperlink"/>
                <w:noProof/>
              </w:rPr>
              <w:t>2.15  Architecture Pattern — Fat Client / dApp Model</w:t>
            </w:r>
            <w:r>
              <w:rPr>
                <w:noProof/>
              </w:rPr>
              <w:tab/>
            </w:r>
            <w:r>
              <w:rPr>
                <w:noProof/>
              </w:rPr>
              <w:fldChar w:fldCharType="begin"/>
            </w:r>
            <w:r>
              <w:rPr>
                <w:noProof/>
              </w:rPr>
              <w:instrText xml:space="preserve"> PAGEREF _Toc228980959 \h </w:instrText>
            </w:r>
            <w:r>
              <w:rPr>
                <w:noProof/>
              </w:rPr>
            </w:r>
            <w:r>
              <w:rPr>
                <w:noProof/>
              </w:rPr>
              <w:fldChar w:fldCharType="separate"/>
            </w:r>
            <w:r>
              <w:rPr>
                <w:noProof/>
              </w:rPr>
              <w:t>1</w:t>
            </w:r>
            <w:r>
              <w:rPr>
                <w:noProof/>
              </w:rPr>
              <w:fldChar w:fldCharType="end"/>
            </w:r>
          </w:hyperlink>
        </w:p>
        <w:p w14:paraId="39E9E0AB" w14:textId="77777777" w:rsidR="002339DF" w:rsidRDefault="002339DF">
          <w:pPr>
            <w:pStyle w:val="TOC1"/>
            <w:tabs>
              <w:tab w:val="right" w:leader="dot" w:pos="9710"/>
            </w:tabs>
            <w:rPr>
              <w:noProof/>
            </w:rPr>
          </w:pPr>
          <w:hyperlink w:anchor="_Toc228980960" w:history="1">
            <w:r w:rsidRPr="0002429D">
              <w:rPr>
                <w:rStyle w:val="Hyperlink"/>
                <w:noProof/>
              </w:rPr>
              <w:t>Section 3:  Scope of Project</w:t>
            </w:r>
            <w:r>
              <w:rPr>
                <w:noProof/>
              </w:rPr>
              <w:tab/>
            </w:r>
            <w:r>
              <w:rPr>
                <w:noProof/>
              </w:rPr>
              <w:fldChar w:fldCharType="begin"/>
            </w:r>
            <w:r>
              <w:rPr>
                <w:noProof/>
              </w:rPr>
              <w:instrText xml:space="preserve"> PAGEREF _Toc228980960 \h </w:instrText>
            </w:r>
            <w:r>
              <w:rPr>
                <w:noProof/>
              </w:rPr>
            </w:r>
            <w:r>
              <w:rPr>
                <w:noProof/>
              </w:rPr>
              <w:fldChar w:fldCharType="separate"/>
            </w:r>
            <w:r>
              <w:rPr>
                <w:noProof/>
              </w:rPr>
              <w:t>1</w:t>
            </w:r>
            <w:r>
              <w:rPr>
                <w:noProof/>
              </w:rPr>
              <w:fldChar w:fldCharType="end"/>
            </w:r>
          </w:hyperlink>
        </w:p>
        <w:p w14:paraId="5C5CCB0C" w14:textId="77777777" w:rsidR="002339DF" w:rsidRDefault="002339DF">
          <w:pPr>
            <w:pStyle w:val="TOC2"/>
            <w:tabs>
              <w:tab w:val="right" w:leader="dot" w:pos="9710"/>
            </w:tabs>
            <w:rPr>
              <w:noProof/>
            </w:rPr>
          </w:pPr>
          <w:hyperlink w:anchor="_Toc228980961" w:history="1">
            <w:r w:rsidRPr="0002429D">
              <w:rPr>
                <w:rStyle w:val="Hyperlink"/>
                <w:noProof/>
              </w:rPr>
              <w:t>3.1  Current Scope — What Is Built</w:t>
            </w:r>
            <w:r>
              <w:rPr>
                <w:noProof/>
              </w:rPr>
              <w:tab/>
            </w:r>
            <w:r>
              <w:rPr>
                <w:noProof/>
              </w:rPr>
              <w:fldChar w:fldCharType="begin"/>
            </w:r>
            <w:r>
              <w:rPr>
                <w:noProof/>
              </w:rPr>
              <w:instrText xml:space="preserve"> PAGEREF _Toc228980961 \h </w:instrText>
            </w:r>
            <w:r>
              <w:rPr>
                <w:noProof/>
              </w:rPr>
            </w:r>
            <w:r>
              <w:rPr>
                <w:noProof/>
              </w:rPr>
              <w:fldChar w:fldCharType="separate"/>
            </w:r>
            <w:r>
              <w:rPr>
                <w:noProof/>
              </w:rPr>
              <w:t>1</w:t>
            </w:r>
            <w:r>
              <w:rPr>
                <w:noProof/>
              </w:rPr>
              <w:fldChar w:fldCharType="end"/>
            </w:r>
          </w:hyperlink>
        </w:p>
        <w:p w14:paraId="6EE67DC6" w14:textId="77777777" w:rsidR="002339DF" w:rsidRDefault="002339DF">
          <w:pPr>
            <w:pStyle w:val="TOC2"/>
            <w:tabs>
              <w:tab w:val="right" w:leader="dot" w:pos="9710"/>
            </w:tabs>
            <w:rPr>
              <w:noProof/>
            </w:rPr>
          </w:pPr>
          <w:hyperlink w:anchor="_Toc228980962" w:history="1">
            <w:r w:rsidRPr="0002429D">
              <w:rPr>
                <w:rStyle w:val="Hyperlink"/>
                <w:noProof/>
              </w:rPr>
              <w:t>3.2  Explicit Exclusions — Out of Current Scope</w:t>
            </w:r>
            <w:r>
              <w:rPr>
                <w:noProof/>
              </w:rPr>
              <w:tab/>
            </w:r>
            <w:r>
              <w:rPr>
                <w:noProof/>
              </w:rPr>
              <w:fldChar w:fldCharType="begin"/>
            </w:r>
            <w:r>
              <w:rPr>
                <w:noProof/>
              </w:rPr>
              <w:instrText xml:space="preserve"> PAGEREF _Toc228980962 \h </w:instrText>
            </w:r>
            <w:r>
              <w:rPr>
                <w:noProof/>
              </w:rPr>
            </w:r>
            <w:r>
              <w:rPr>
                <w:noProof/>
              </w:rPr>
              <w:fldChar w:fldCharType="separate"/>
            </w:r>
            <w:r>
              <w:rPr>
                <w:noProof/>
              </w:rPr>
              <w:t>1</w:t>
            </w:r>
            <w:r>
              <w:rPr>
                <w:noProof/>
              </w:rPr>
              <w:fldChar w:fldCharType="end"/>
            </w:r>
          </w:hyperlink>
        </w:p>
        <w:p w14:paraId="1B73FCC8" w14:textId="77777777" w:rsidR="002339DF" w:rsidRDefault="002339DF">
          <w:pPr>
            <w:pStyle w:val="TOC2"/>
            <w:tabs>
              <w:tab w:val="right" w:leader="dot" w:pos="9710"/>
            </w:tabs>
            <w:rPr>
              <w:noProof/>
            </w:rPr>
          </w:pPr>
          <w:hyperlink w:anchor="_Toc228980963" w:history="1">
            <w:r w:rsidRPr="0002429D">
              <w:rPr>
                <w:rStyle w:val="Hyperlink"/>
                <w:noProof/>
              </w:rPr>
              <w:t>3.3  Technical Constraints &amp; Assumptions</w:t>
            </w:r>
            <w:r>
              <w:rPr>
                <w:noProof/>
              </w:rPr>
              <w:tab/>
            </w:r>
            <w:r>
              <w:rPr>
                <w:noProof/>
              </w:rPr>
              <w:fldChar w:fldCharType="begin"/>
            </w:r>
            <w:r>
              <w:rPr>
                <w:noProof/>
              </w:rPr>
              <w:instrText xml:space="preserve"> PAGEREF _Toc228980963 \h </w:instrText>
            </w:r>
            <w:r>
              <w:rPr>
                <w:noProof/>
              </w:rPr>
            </w:r>
            <w:r>
              <w:rPr>
                <w:noProof/>
              </w:rPr>
              <w:fldChar w:fldCharType="separate"/>
            </w:r>
            <w:r>
              <w:rPr>
                <w:noProof/>
              </w:rPr>
              <w:t>1</w:t>
            </w:r>
            <w:r>
              <w:rPr>
                <w:noProof/>
              </w:rPr>
              <w:fldChar w:fldCharType="end"/>
            </w:r>
          </w:hyperlink>
        </w:p>
        <w:p w14:paraId="4BB55534" w14:textId="77777777" w:rsidR="002339DF" w:rsidRDefault="002339DF">
          <w:pPr>
            <w:pStyle w:val="TOC1"/>
            <w:tabs>
              <w:tab w:val="right" w:leader="dot" w:pos="9710"/>
            </w:tabs>
            <w:rPr>
              <w:noProof/>
            </w:rPr>
          </w:pPr>
          <w:hyperlink w:anchor="_Toc228980964" w:history="1">
            <w:r w:rsidRPr="0002429D">
              <w:rPr>
                <w:rStyle w:val="Hyperlink"/>
                <w:noProof/>
              </w:rPr>
              <w:t>Section 4:  Future Work &amp; Roadmap</w:t>
            </w:r>
            <w:r>
              <w:rPr>
                <w:noProof/>
              </w:rPr>
              <w:tab/>
            </w:r>
            <w:r>
              <w:rPr>
                <w:noProof/>
              </w:rPr>
              <w:fldChar w:fldCharType="begin"/>
            </w:r>
            <w:r>
              <w:rPr>
                <w:noProof/>
              </w:rPr>
              <w:instrText xml:space="preserve"> PAGEREF _Toc228980964 \h </w:instrText>
            </w:r>
            <w:r>
              <w:rPr>
                <w:noProof/>
              </w:rPr>
            </w:r>
            <w:r>
              <w:rPr>
                <w:noProof/>
              </w:rPr>
              <w:fldChar w:fldCharType="separate"/>
            </w:r>
            <w:r>
              <w:rPr>
                <w:noProof/>
              </w:rPr>
              <w:t>1</w:t>
            </w:r>
            <w:r>
              <w:rPr>
                <w:noProof/>
              </w:rPr>
              <w:fldChar w:fldCharType="end"/>
            </w:r>
          </w:hyperlink>
        </w:p>
        <w:p w14:paraId="06928FD9" w14:textId="77777777" w:rsidR="002339DF" w:rsidRDefault="002339DF">
          <w:pPr>
            <w:pStyle w:val="TOC2"/>
            <w:tabs>
              <w:tab w:val="right" w:leader="dot" w:pos="9710"/>
            </w:tabs>
            <w:rPr>
              <w:noProof/>
            </w:rPr>
          </w:pPr>
          <w:hyperlink w:anchor="_Toc228980965" w:history="1">
            <w:r w:rsidRPr="0002429D">
              <w:rPr>
                <w:rStyle w:val="Hyperlink"/>
                <w:noProof/>
              </w:rPr>
              <w:t>4.1  Tier 1 — High Priority (Production Readiness)</w:t>
            </w:r>
            <w:r>
              <w:rPr>
                <w:noProof/>
              </w:rPr>
              <w:tab/>
            </w:r>
            <w:r>
              <w:rPr>
                <w:noProof/>
              </w:rPr>
              <w:fldChar w:fldCharType="begin"/>
            </w:r>
            <w:r>
              <w:rPr>
                <w:noProof/>
              </w:rPr>
              <w:instrText xml:space="preserve"> PAGEREF _Toc228980965 \h </w:instrText>
            </w:r>
            <w:r>
              <w:rPr>
                <w:noProof/>
              </w:rPr>
            </w:r>
            <w:r>
              <w:rPr>
                <w:noProof/>
              </w:rPr>
              <w:fldChar w:fldCharType="separate"/>
            </w:r>
            <w:r>
              <w:rPr>
                <w:noProof/>
              </w:rPr>
              <w:t>1</w:t>
            </w:r>
            <w:r>
              <w:rPr>
                <w:noProof/>
              </w:rPr>
              <w:fldChar w:fldCharType="end"/>
            </w:r>
          </w:hyperlink>
        </w:p>
        <w:p w14:paraId="3FA53726" w14:textId="77777777" w:rsidR="002339DF" w:rsidRDefault="002339DF">
          <w:pPr>
            <w:pStyle w:val="TOC3"/>
            <w:tabs>
              <w:tab w:val="right" w:leader="dot" w:pos="9710"/>
            </w:tabs>
            <w:rPr>
              <w:noProof/>
            </w:rPr>
          </w:pPr>
          <w:hyperlink w:anchor="_Toc228980966" w:history="1">
            <w:r w:rsidRPr="0002429D">
              <w:rPr>
                <w:rStyle w:val="Hyperlink"/>
                <w:noProof/>
              </w:rPr>
              <w:t>4.1.1  Smart Contract Role-Based Access Control (RBAC)</w:t>
            </w:r>
            <w:r>
              <w:rPr>
                <w:noProof/>
              </w:rPr>
              <w:tab/>
            </w:r>
            <w:r>
              <w:rPr>
                <w:noProof/>
              </w:rPr>
              <w:fldChar w:fldCharType="begin"/>
            </w:r>
            <w:r>
              <w:rPr>
                <w:noProof/>
              </w:rPr>
              <w:instrText xml:space="preserve"> PAGEREF _Toc228980966 \h </w:instrText>
            </w:r>
            <w:r>
              <w:rPr>
                <w:noProof/>
              </w:rPr>
            </w:r>
            <w:r>
              <w:rPr>
                <w:noProof/>
              </w:rPr>
              <w:fldChar w:fldCharType="separate"/>
            </w:r>
            <w:r>
              <w:rPr>
                <w:noProof/>
              </w:rPr>
              <w:t>1</w:t>
            </w:r>
            <w:r>
              <w:rPr>
                <w:noProof/>
              </w:rPr>
              <w:fldChar w:fldCharType="end"/>
            </w:r>
          </w:hyperlink>
        </w:p>
        <w:p w14:paraId="404172F0" w14:textId="77777777" w:rsidR="002339DF" w:rsidRDefault="002339DF">
          <w:pPr>
            <w:pStyle w:val="TOC3"/>
            <w:tabs>
              <w:tab w:val="right" w:leader="dot" w:pos="9710"/>
            </w:tabs>
            <w:rPr>
              <w:noProof/>
            </w:rPr>
          </w:pPr>
          <w:hyperlink w:anchor="_Toc228980967" w:history="1">
            <w:r w:rsidRPr="0002429D">
              <w:rPr>
                <w:rStyle w:val="Hyperlink"/>
                <w:noProof/>
              </w:rPr>
              <w:t>4.1.2  Lifecycle State Enforcement on Smart Contract</w:t>
            </w:r>
            <w:r>
              <w:rPr>
                <w:noProof/>
              </w:rPr>
              <w:tab/>
            </w:r>
            <w:r>
              <w:rPr>
                <w:noProof/>
              </w:rPr>
              <w:fldChar w:fldCharType="begin"/>
            </w:r>
            <w:r>
              <w:rPr>
                <w:noProof/>
              </w:rPr>
              <w:instrText xml:space="preserve"> PAGEREF _Toc228980967 \h </w:instrText>
            </w:r>
            <w:r>
              <w:rPr>
                <w:noProof/>
              </w:rPr>
            </w:r>
            <w:r>
              <w:rPr>
                <w:noProof/>
              </w:rPr>
              <w:fldChar w:fldCharType="separate"/>
            </w:r>
            <w:r>
              <w:rPr>
                <w:noProof/>
              </w:rPr>
              <w:t>1</w:t>
            </w:r>
            <w:r>
              <w:rPr>
                <w:noProof/>
              </w:rPr>
              <w:fldChar w:fldCharType="end"/>
            </w:r>
          </w:hyperlink>
        </w:p>
        <w:p w14:paraId="29E33BA1" w14:textId="77777777" w:rsidR="002339DF" w:rsidRDefault="002339DF">
          <w:pPr>
            <w:pStyle w:val="TOC3"/>
            <w:tabs>
              <w:tab w:val="right" w:leader="dot" w:pos="9710"/>
            </w:tabs>
            <w:rPr>
              <w:noProof/>
            </w:rPr>
          </w:pPr>
          <w:hyperlink w:anchor="_Toc228980968" w:history="1">
            <w:r w:rsidRPr="0002429D">
              <w:rPr>
                <w:rStyle w:val="Hyperlink"/>
                <w:noProof/>
              </w:rPr>
              <w:t>4.1.3  Event Indexing &amp; Full History Dashboard</w:t>
            </w:r>
            <w:r>
              <w:rPr>
                <w:noProof/>
              </w:rPr>
              <w:tab/>
            </w:r>
            <w:r>
              <w:rPr>
                <w:noProof/>
              </w:rPr>
              <w:fldChar w:fldCharType="begin"/>
            </w:r>
            <w:r>
              <w:rPr>
                <w:noProof/>
              </w:rPr>
              <w:instrText xml:space="preserve"> PAGEREF _Toc228980968 \h </w:instrText>
            </w:r>
            <w:r>
              <w:rPr>
                <w:noProof/>
              </w:rPr>
            </w:r>
            <w:r>
              <w:rPr>
                <w:noProof/>
              </w:rPr>
              <w:fldChar w:fldCharType="separate"/>
            </w:r>
            <w:r>
              <w:rPr>
                <w:noProof/>
              </w:rPr>
              <w:t>1</w:t>
            </w:r>
            <w:r>
              <w:rPr>
                <w:noProof/>
              </w:rPr>
              <w:fldChar w:fldCharType="end"/>
            </w:r>
          </w:hyperlink>
        </w:p>
        <w:p w14:paraId="0D734C2F" w14:textId="77777777" w:rsidR="002339DF" w:rsidRDefault="002339DF">
          <w:pPr>
            <w:pStyle w:val="TOC3"/>
            <w:tabs>
              <w:tab w:val="right" w:leader="dot" w:pos="9710"/>
            </w:tabs>
            <w:rPr>
              <w:noProof/>
            </w:rPr>
          </w:pPr>
          <w:hyperlink w:anchor="_Toc228980969" w:history="1">
            <w:r w:rsidRPr="0002429D">
              <w:rPr>
                <w:rStyle w:val="Hyperlink"/>
                <w:noProof/>
              </w:rPr>
              <w:t>4.1.4  WalletConnect &amp; Multi-Wallet Support</w:t>
            </w:r>
            <w:r>
              <w:rPr>
                <w:noProof/>
              </w:rPr>
              <w:tab/>
            </w:r>
            <w:r>
              <w:rPr>
                <w:noProof/>
              </w:rPr>
              <w:fldChar w:fldCharType="begin"/>
            </w:r>
            <w:r>
              <w:rPr>
                <w:noProof/>
              </w:rPr>
              <w:instrText xml:space="preserve"> PAGEREF _Toc228980969 \h </w:instrText>
            </w:r>
            <w:r>
              <w:rPr>
                <w:noProof/>
              </w:rPr>
            </w:r>
            <w:r>
              <w:rPr>
                <w:noProof/>
              </w:rPr>
              <w:fldChar w:fldCharType="separate"/>
            </w:r>
            <w:r>
              <w:rPr>
                <w:noProof/>
              </w:rPr>
              <w:t>1</w:t>
            </w:r>
            <w:r>
              <w:rPr>
                <w:noProof/>
              </w:rPr>
              <w:fldChar w:fldCharType="end"/>
            </w:r>
          </w:hyperlink>
        </w:p>
        <w:p w14:paraId="1B3E5F7F" w14:textId="77777777" w:rsidR="002339DF" w:rsidRDefault="002339DF">
          <w:pPr>
            <w:pStyle w:val="TOC2"/>
            <w:tabs>
              <w:tab w:val="right" w:leader="dot" w:pos="9710"/>
            </w:tabs>
            <w:rPr>
              <w:noProof/>
            </w:rPr>
          </w:pPr>
          <w:hyperlink w:anchor="_Toc228980970" w:history="1">
            <w:r w:rsidRPr="0002429D">
              <w:rPr>
                <w:rStyle w:val="Hyperlink"/>
                <w:noProof/>
              </w:rPr>
              <w:t>4.2  Tier 2 — Medium Priority (Feature Completeness)</w:t>
            </w:r>
            <w:r>
              <w:rPr>
                <w:noProof/>
              </w:rPr>
              <w:tab/>
            </w:r>
            <w:r>
              <w:rPr>
                <w:noProof/>
              </w:rPr>
              <w:fldChar w:fldCharType="begin"/>
            </w:r>
            <w:r>
              <w:rPr>
                <w:noProof/>
              </w:rPr>
              <w:instrText xml:space="preserve"> PAGEREF _Toc228980970 \h </w:instrText>
            </w:r>
            <w:r>
              <w:rPr>
                <w:noProof/>
              </w:rPr>
            </w:r>
            <w:r>
              <w:rPr>
                <w:noProof/>
              </w:rPr>
              <w:fldChar w:fldCharType="separate"/>
            </w:r>
            <w:r>
              <w:rPr>
                <w:noProof/>
              </w:rPr>
              <w:t>1</w:t>
            </w:r>
            <w:r>
              <w:rPr>
                <w:noProof/>
              </w:rPr>
              <w:fldChar w:fldCharType="end"/>
            </w:r>
          </w:hyperlink>
        </w:p>
        <w:p w14:paraId="42E25C5C" w14:textId="77777777" w:rsidR="002339DF" w:rsidRDefault="002339DF">
          <w:pPr>
            <w:pStyle w:val="TOC3"/>
            <w:tabs>
              <w:tab w:val="right" w:leader="dot" w:pos="9710"/>
            </w:tabs>
            <w:rPr>
              <w:noProof/>
            </w:rPr>
          </w:pPr>
          <w:hyperlink w:anchor="_Toc228980971" w:history="1">
            <w:r w:rsidRPr="0002429D">
              <w:rPr>
                <w:rStyle w:val="Hyperlink"/>
                <w:noProof/>
              </w:rPr>
              <w:t>4.2.1  NFT.storage Migration &amp; Decentralized Storage Strategy</w:t>
            </w:r>
            <w:r>
              <w:rPr>
                <w:noProof/>
              </w:rPr>
              <w:tab/>
            </w:r>
            <w:r>
              <w:rPr>
                <w:noProof/>
              </w:rPr>
              <w:fldChar w:fldCharType="begin"/>
            </w:r>
            <w:r>
              <w:rPr>
                <w:noProof/>
              </w:rPr>
              <w:instrText xml:space="preserve"> PAGEREF _Toc228980971 \h </w:instrText>
            </w:r>
            <w:r>
              <w:rPr>
                <w:noProof/>
              </w:rPr>
            </w:r>
            <w:r>
              <w:rPr>
                <w:noProof/>
              </w:rPr>
              <w:fldChar w:fldCharType="separate"/>
            </w:r>
            <w:r>
              <w:rPr>
                <w:noProof/>
              </w:rPr>
              <w:t>1</w:t>
            </w:r>
            <w:r>
              <w:rPr>
                <w:noProof/>
              </w:rPr>
              <w:fldChar w:fldCharType="end"/>
            </w:r>
          </w:hyperlink>
        </w:p>
        <w:p w14:paraId="00FE0B5E" w14:textId="77777777" w:rsidR="002339DF" w:rsidRDefault="002339DF">
          <w:pPr>
            <w:pStyle w:val="TOC3"/>
            <w:tabs>
              <w:tab w:val="right" w:leader="dot" w:pos="9710"/>
            </w:tabs>
            <w:rPr>
              <w:noProof/>
            </w:rPr>
          </w:pPr>
          <w:hyperlink w:anchor="_Toc228980972" w:history="1">
            <w:r w:rsidRPr="0002429D">
              <w:rPr>
                <w:rStyle w:val="Hyperlink"/>
                <w:noProof/>
              </w:rPr>
              <w:t>4.2.2  QR Code &amp; Physical-Digital Binding</w:t>
            </w:r>
            <w:r>
              <w:rPr>
                <w:noProof/>
              </w:rPr>
              <w:tab/>
            </w:r>
            <w:r>
              <w:rPr>
                <w:noProof/>
              </w:rPr>
              <w:fldChar w:fldCharType="begin"/>
            </w:r>
            <w:r>
              <w:rPr>
                <w:noProof/>
              </w:rPr>
              <w:instrText xml:space="preserve"> PAGEREF _Toc228980972 \h </w:instrText>
            </w:r>
            <w:r>
              <w:rPr>
                <w:noProof/>
              </w:rPr>
            </w:r>
            <w:r>
              <w:rPr>
                <w:noProof/>
              </w:rPr>
              <w:fldChar w:fldCharType="separate"/>
            </w:r>
            <w:r>
              <w:rPr>
                <w:noProof/>
              </w:rPr>
              <w:t>1</w:t>
            </w:r>
            <w:r>
              <w:rPr>
                <w:noProof/>
              </w:rPr>
              <w:fldChar w:fldCharType="end"/>
            </w:r>
          </w:hyperlink>
        </w:p>
        <w:p w14:paraId="2D06D5BD" w14:textId="77777777" w:rsidR="002339DF" w:rsidRDefault="002339DF">
          <w:pPr>
            <w:pStyle w:val="TOC3"/>
            <w:tabs>
              <w:tab w:val="right" w:leader="dot" w:pos="9710"/>
            </w:tabs>
            <w:rPr>
              <w:noProof/>
            </w:rPr>
          </w:pPr>
          <w:hyperlink w:anchor="_Toc228980973" w:history="1">
            <w:r w:rsidRPr="0002429D">
              <w:rPr>
                <w:rStyle w:val="Hyperlink"/>
                <w:noProof/>
              </w:rPr>
              <w:t>4.2.3  Multi-Signature Governance for Critical Actions</w:t>
            </w:r>
            <w:r>
              <w:rPr>
                <w:noProof/>
              </w:rPr>
              <w:tab/>
            </w:r>
            <w:r>
              <w:rPr>
                <w:noProof/>
              </w:rPr>
              <w:fldChar w:fldCharType="begin"/>
            </w:r>
            <w:r>
              <w:rPr>
                <w:noProof/>
              </w:rPr>
              <w:instrText xml:space="preserve"> PAGEREF _Toc228980973 \h </w:instrText>
            </w:r>
            <w:r>
              <w:rPr>
                <w:noProof/>
              </w:rPr>
            </w:r>
            <w:r>
              <w:rPr>
                <w:noProof/>
              </w:rPr>
              <w:fldChar w:fldCharType="separate"/>
            </w:r>
            <w:r>
              <w:rPr>
                <w:noProof/>
              </w:rPr>
              <w:t>1</w:t>
            </w:r>
            <w:r>
              <w:rPr>
                <w:noProof/>
              </w:rPr>
              <w:fldChar w:fldCharType="end"/>
            </w:r>
          </w:hyperlink>
        </w:p>
        <w:p w14:paraId="7A427D2A" w14:textId="77777777" w:rsidR="002339DF" w:rsidRDefault="002339DF">
          <w:pPr>
            <w:pStyle w:val="TOC3"/>
            <w:tabs>
              <w:tab w:val="right" w:leader="dot" w:pos="9710"/>
            </w:tabs>
            <w:rPr>
              <w:noProof/>
            </w:rPr>
          </w:pPr>
          <w:hyperlink w:anchor="_Toc228980974" w:history="1">
            <w:r w:rsidRPr="0002429D">
              <w:rPr>
                <w:rStyle w:val="Hyperlink"/>
                <w:noProof/>
              </w:rPr>
              <w:t>4.2.4  PDF Certificate Generation &amp; Off-Chain Attestations</w:t>
            </w:r>
            <w:r>
              <w:rPr>
                <w:noProof/>
              </w:rPr>
              <w:tab/>
            </w:r>
            <w:r>
              <w:rPr>
                <w:noProof/>
              </w:rPr>
              <w:fldChar w:fldCharType="begin"/>
            </w:r>
            <w:r>
              <w:rPr>
                <w:noProof/>
              </w:rPr>
              <w:instrText xml:space="preserve"> PAGEREF _Toc228980974 \h </w:instrText>
            </w:r>
            <w:r>
              <w:rPr>
                <w:noProof/>
              </w:rPr>
            </w:r>
            <w:r>
              <w:rPr>
                <w:noProof/>
              </w:rPr>
              <w:fldChar w:fldCharType="separate"/>
            </w:r>
            <w:r>
              <w:rPr>
                <w:noProof/>
              </w:rPr>
              <w:t>1</w:t>
            </w:r>
            <w:r>
              <w:rPr>
                <w:noProof/>
              </w:rPr>
              <w:fldChar w:fldCharType="end"/>
            </w:r>
          </w:hyperlink>
        </w:p>
        <w:p w14:paraId="63C8A0DD" w14:textId="77777777" w:rsidR="002339DF" w:rsidRDefault="002339DF">
          <w:pPr>
            <w:pStyle w:val="TOC2"/>
            <w:tabs>
              <w:tab w:val="right" w:leader="dot" w:pos="9710"/>
            </w:tabs>
            <w:rPr>
              <w:noProof/>
            </w:rPr>
          </w:pPr>
          <w:hyperlink w:anchor="_Toc228980975" w:history="1">
            <w:r w:rsidRPr="0002429D">
              <w:rPr>
                <w:rStyle w:val="Hyperlink"/>
                <w:noProof/>
              </w:rPr>
              <w:t>4.3  Tier 3 — Long-Term Vision (Ecosystem Scale)</w:t>
            </w:r>
            <w:r>
              <w:rPr>
                <w:noProof/>
              </w:rPr>
              <w:tab/>
            </w:r>
            <w:r>
              <w:rPr>
                <w:noProof/>
              </w:rPr>
              <w:fldChar w:fldCharType="begin"/>
            </w:r>
            <w:r>
              <w:rPr>
                <w:noProof/>
              </w:rPr>
              <w:instrText xml:space="preserve"> PAGEREF _Toc228980975 \h </w:instrText>
            </w:r>
            <w:r>
              <w:rPr>
                <w:noProof/>
              </w:rPr>
            </w:r>
            <w:r>
              <w:rPr>
                <w:noProof/>
              </w:rPr>
              <w:fldChar w:fldCharType="separate"/>
            </w:r>
            <w:r>
              <w:rPr>
                <w:noProof/>
              </w:rPr>
              <w:t>1</w:t>
            </w:r>
            <w:r>
              <w:rPr>
                <w:noProof/>
              </w:rPr>
              <w:fldChar w:fldCharType="end"/>
            </w:r>
          </w:hyperlink>
        </w:p>
        <w:p w14:paraId="22D03666" w14:textId="77777777" w:rsidR="002339DF" w:rsidRDefault="002339DF">
          <w:pPr>
            <w:pStyle w:val="TOC3"/>
            <w:tabs>
              <w:tab w:val="right" w:leader="dot" w:pos="9710"/>
            </w:tabs>
            <w:rPr>
              <w:noProof/>
            </w:rPr>
          </w:pPr>
          <w:hyperlink w:anchor="_Toc228980976" w:history="1">
            <w:r w:rsidRPr="0002429D">
              <w:rPr>
                <w:rStyle w:val="Hyperlink"/>
                <w:noProof/>
              </w:rPr>
              <w:t>4.3.1  Cross-Chain Interoperability</w:t>
            </w:r>
            <w:r>
              <w:rPr>
                <w:noProof/>
              </w:rPr>
              <w:tab/>
            </w:r>
            <w:r>
              <w:rPr>
                <w:noProof/>
              </w:rPr>
              <w:fldChar w:fldCharType="begin"/>
            </w:r>
            <w:r>
              <w:rPr>
                <w:noProof/>
              </w:rPr>
              <w:instrText xml:space="preserve"> PAGEREF _Toc228980976 \h </w:instrText>
            </w:r>
            <w:r>
              <w:rPr>
                <w:noProof/>
              </w:rPr>
            </w:r>
            <w:r>
              <w:rPr>
                <w:noProof/>
              </w:rPr>
              <w:fldChar w:fldCharType="separate"/>
            </w:r>
            <w:r>
              <w:rPr>
                <w:noProof/>
              </w:rPr>
              <w:t>1</w:t>
            </w:r>
            <w:r>
              <w:rPr>
                <w:noProof/>
              </w:rPr>
              <w:fldChar w:fldCharType="end"/>
            </w:r>
          </w:hyperlink>
        </w:p>
        <w:p w14:paraId="28C3A10D" w14:textId="77777777" w:rsidR="002339DF" w:rsidRDefault="002339DF">
          <w:pPr>
            <w:pStyle w:val="TOC3"/>
            <w:tabs>
              <w:tab w:val="right" w:leader="dot" w:pos="9710"/>
            </w:tabs>
            <w:rPr>
              <w:noProof/>
            </w:rPr>
          </w:pPr>
          <w:hyperlink w:anchor="_Toc228980977" w:history="1">
            <w:r w:rsidRPr="0002429D">
              <w:rPr>
                <w:rStyle w:val="Hyperlink"/>
                <w:noProof/>
              </w:rPr>
              <w:t>4.3.2  AI-Powered Predictive Maintenance Integration</w:t>
            </w:r>
            <w:r>
              <w:rPr>
                <w:noProof/>
              </w:rPr>
              <w:tab/>
            </w:r>
            <w:r>
              <w:rPr>
                <w:noProof/>
              </w:rPr>
              <w:fldChar w:fldCharType="begin"/>
            </w:r>
            <w:r>
              <w:rPr>
                <w:noProof/>
              </w:rPr>
              <w:instrText xml:space="preserve"> PAGEREF _Toc228980977 \h </w:instrText>
            </w:r>
            <w:r>
              <w:rPr>
                <w:noProof/>
              </w:rPr>
            </w:r>
            <w:r>
              <w:rPr>
                <w:noProof/>
              </w:rPr>
              <w:fldChar w:fldCharType="separate"/>
            </w:r>
            <w:r>
              <w:rPr>
                <w:noProof/>
              </w:rPr>
              <w:t>1</w:t>
            </w:r>
            <w:r>
              <w:rPr>
                <w:noProof/>
              </w:rPr>
              <w:fldChar w:fldCharType="end"/>
            </w:r>
          </w:hyperlink>
        </w:p>
        <w:p w14:paraId="740639D3" w14:textId="77777777" w:rsidR="002339DF" w:rsidRDefault="002339DF">
          <w:pPr>
            <w:pStyle w:val="TOC3"/>
            <w:tabs>
              <w:tab w:val="right" w:leader="dot" w:pos="9710"/>
            </w:tabs>
            <w:rPr>
              <w:noProof/>
            </w:rPr>
          </w:pPr>
          <w:hyperlink w:anchor="_Toc228980978" w:history="1">
            <w:r w:rsidRPr="0002429D">
              <w:rPr>
                <w:rStyle w:val="Hyperlink"/>
                <w:noProof/>
              </w:rPr>
              <w:t>4.3.3  EU Digital Product Passport Regulation Compliance</w:t>
            </w:r>
            <w:r>
              <w:rPr>
                <w:noProof/>
              </w:rPr>
              <w:tab/>
            </w:r>
            <w:r>
              <w:rPr>
                <w:noProof/>
              </w:rPr>
              <w:fldChar w:fldCharType="begin"/>
            </w:r>
            <w:r>
              <w:rPr>
                <w:noProof/>
              </w:rPr>
              <w:instrText xml:space="preserve"> PAGEREF _Toc228980978 \h </w:instrText>
            </w:r>
            <w:r>
              <w:rPr>
                <w:noProof/>
              </w:rPr>
            </w:r>
            <w:r>
              <w:rPr>
                <w:noProof/>
              </w:rPr>
              <w:fldChar w:fldCharType="separate"/>
            </w:r>
            <w:r>
              <w:rPr>
                <w:noProof/>
              </w:rPr>
              <w:t>1</w:t>
            </w:r>
            <w:r>
              <w:rPr>
                <w:noProof/>
              </w:rPr>
              <w:fldChar w:fldCharType="end"/>
            </w:r>
          </w:hyperlink>
        </w:p>
        <w:p w14:paraId="2DE54625" w14:textId="77777777" w:rsidR="002339DF" w:rsidRDefault="002339DF">
          <w:pPr>
            <w:pStyle w:val="TOC3"/>
            <w:tabs>
              <w:tab w:val="right" w:leader="dot" w:pos="9710"/>
            </w:tabs>
            <w:rPr>
              <w:noProof/>
            </w:rPr>
          </w:pPr>
          <w:hyperlink w:anchor="_Toc228980979" w:history="1">
            <w:r w:rsidRPr="0002429D">
              <w:rPr>
                <w:rStyle w:val="Hyperlink"/>
                <w:noProof/>
              </w:rPr>
              <w:t>4.3.4  Tokenization &amp; Carbon Credit Integration</w:t>
            </w:r>
            <w:r>
              <w:rPr>
                <w:noProof/>
              </w:rPr>
              <w:tab/>
            </w:r>
            <w:r>
              <w:rPr>
                <w:noProof/>
              </w:rPr>
              <w:fldChar w:fldCharType="begin"/>
            </w:r>
            <w:r>
              <w:rPr>
                <w:noProof/>
              </w:rPr>
              <w:instrText xml:space="preserve"> PAGEREF _Toc228980979 \h </w:instrText>
            </w:r>
            <w:r>
              <w:rPr>
                <w:noProof/>
              </w:rPr>
            </w:r>
            <w:r>
              <w:rPr>
                <w:noProof/>
              </w:rPr>
              <w:fldChar w:fldCharType="separate"/>
            </w:r>
            <w:r>
              <w:rPr>
                <w:noProof/>
              </w:rPr>
              <w:t>1</w:t>
            </w:r>
            <w:r>
              <w:rPr>
                <w:noProof/>
              </w:rPr>
              <w:fldChar w:fldCharType="end"/>
            </w:r>
          </w:hyperlink>
        </w:p>
        <w:p w14:paraId="4FC0C1E5" w14:textId="77777777" w:rsidR="002339DF" w:rsidRDefault="002339DF">
          <w:pPr>
            <w:pStyle w:val="TOC2"/>
            <w:tabs>
              <w:tab w:val="right" w:leader="dot" w:pos="9710"/>
            </w:tabs>
            <w:rPr>
              <w:noProof/>
            </w:rPr>
          </w:pPr>
          <w:hyperlink w:anchor="_Toc228980980" w:history="1">
            <w:r w:rsidRPr="0002429D">
              <w:rPr>
                <w:rStyle w:val="Hyperlink"/>
                <w:noProof/>
              </w:rPr>
              <w:t>4.4  Suggested Output — Production System Blueprint</w:t>
            </w:r>
            <w:r>
              <w:rPr>
                <w:noProof/>
              </w:rPr>
              <w:tab/>
            </w:r>
            <w:r>
              <w:rPr>
                <w:noProof/>
              </w:rPr>
              <w:fldChar w:fldCharType="begin"/>
            </w:r>
            <w:r>
              <w:rPr>
                <w:noProof/>
              </w:rPr>
              <w:instrText xml:space="preserve"> PAGEREF _Toc228980980 \h </w:instrText>
            </w:r>
            <w:r>
              <w:rPr>
                <w:noProof/>
              </w:rPr>
            </w:r>
            <w:r>
              <w:rPr>
                <w:noProof/>
              </w:rPr>
              <w:fldChar w:fldCharType="separate"/>
            </w:r>
            <w:r>
              <w:rPr>
                <w:noProof/>
              </w:rPr>
              <w:t>1</w:t>
            </w:r>
            <w:r>
              <w:rPr>
                <w:noProof/>
              </w:rPr>
              <w:fldChar w:fldCharType="end"/>
            </w:r>
          </w:hyperlink>
        </w:p>
        <w:p w14:paraId="30DB60D5" w14:textId="77777777" w:rsidR="002339DF" w:rsidRDefault="002339DF">
          <w:pPr>
            <w:pStyle w:val="TOC1"/>
            <w:tabs>
              <w:tab w:val="right" w:leader="dot" w:pos="9710"/>
            </w:tabs>
            <w:rPr>
              <w:noProof/>
            </w:rPr>
          </w:pPr>
          <w:hyperlink w:anchor="_Toc228980981" w:history="1">
            <w:r w:rsidRPr="0002429D">
              <w:rPr>
                <w:rStyle w:val="Hyperlink"/>
                <w:noProof/>
              </w:rPr>
              <w:t>Section 5:  Conclusion</w:t>
            </w:r>
            <w:r>
              <w:rPr>
                <w:noProof/>
              </w:rPr>
              <w:tab/>
            </w:r>
            <w:r>
              <w:rPr>
                <w:noProof/>
              </w:rPr>
              <w:fldChar w:fldCharType="begin"/>
            </w:r>
            <w:r>
              <w:rPr>
                <w:noProof/>
              </w:rPr>
              <w:instrText xml:space="preserve"> PAGEREF _Toc228980981 \h </w:instrText>
            </w:r>
            <w:r>
              <w:rPr>
                <w:noProof/>
              </w:rPr>
            </w:r>
            <w:r>
              <w:rPr>
                <w:noProof/>
              </w:rPr>
              <w:fldChar w:fldCharType="separate"/>
            </w:r>
            <w:r>
              <w:rPr>
                <w:noProof/>
              </w:rPr>
              <w:t>1</w:t>
            </w:r>
            <w:r>
              <w:rPr>
                <w:noProof/>
              </w:rPr>
              <w:fldChar w:fldCharType="end"/>
            </w:r>
          </w:hyperlink>
        </w:p>
        <w:p w14:paraId="6B1EA1C5" w14:textId="77777777" w:rsidR="002339DF" w:rsidRDefault="002339DF">
          <w:pPr>
            <w:pStyle w:val="TOC2"/>
            <w:tabs>
              <w:tab w:val="right" w:leader="dot" w:pos="9710"/>
            </w:tabs>
            <w:rPr>
              <w:noProof/>
            </w:rPr>
          </w:pPr>
          <w:hyperlink w:anchor="_Toc228980982" w:history="1">
            <w:r w:rsidRPr="0002429D">
              <w:rPr>
                <w:rStyle w:val="Hyperlink"/>
                <w:noProof/>
              </w:rPr>
              <w:t>References &amp; Further Reading</w:t>
            </w:r>
            <w:r>
              <w:rPr>
                <w:noProof/>
              </w:rPr>
              <w:tab/>
            </w:r>
            <w:r>
              <w:rPr>
                <w:noProof/>
              </w:rPr>
              <w:fldChar w:fldCharType="begin"/>
            </w:r>
            <w:r>
              <w:rPr>
                <w:noProof/>
              </w:rPr>
              <w:instrText xml:space="preserve"> PAGEREF _Toc228980982 \h </w:instrText>
            </w:r>
            <w:r>
              <w:rPr>
                <w:noProof/>
              </w:rPr>
            </w:r>
            <w:r>
              <w:rPr>
                <w:noProof/>
              </w:rPr>
              <w:fldChar w:fldCharType="separate"/>
            </w:r>
            <w:r>
              <w:rPr>
                <w:noProof/>
              </w:rPr>
              <w:t>1</w:t>
            </w:r>
            <w:r>
              <w:rPr>
                <w:noProof/>
              </w:rPr>
              <w:fldChar w:fldCharType="end"/>
            </w:r>
          </w:hyperlink>
        </w:p>
        <w:p w14:paraId="1130ECF8" w14:textId="77777777" w:rsidR="00BF6E2A" w:rsidRDefault="00000000">
          <w:r>
            <w:fldChar w:fldCharType="end"/>
          </w:r>
        </w:p>
      </w:sdtContent>
    </w:sdt>
    <w:p w14:paraId="1CFF96E0" w14:textId="77777777" w:rsidR="00BF6E2A" w:rsidRDefault="00000000">
      <w:r>
        <w:br w:type="page"/>
      </w:r>
    </w:p>
    <w:p w14:paraId="144BCC5F" w14:textId="77777777" w:rsidR="00BF6E2A" w:rsidRDefault="00000000">
      <w:pPr>
        <w:pStyle w:val="Heading1"/>
        <w:pBdr>
          <w:left w:val="single" w:sz="24" w:space="8" w:color="0D9488"/>
        </w:pBdr>
        <w:shd w:val="clear" w:color="auto" w:fill="1E3A5F"/>
        <w:ind w:left="360" w:right="360"/>
      </w:pPr>
      <w:bookmarkStart w:id="1" w:name="_Toc228980937"/>
      <w:r>
        <w:lastRenderedPageBreak/>
        <w:t>Section 1:  Project Overview</w:t>
      </w:r>
      <w:bookmarkEnd w:id="1"/>
    </w:p>
    <w:p w14:paraId="3AEC0672" w14:textId="77777777" w:rsidR="00BF6E2A" w:rsidRDefault="00BF6E2A">
      <w:pPr>
        <w:spacing w:before="100"/>
      </w:pPr>
    </w:p>
    <w:p w14:paraId="0BC00428" w14:textId="77777777" w:rsidR="00BF6E2A" w:rsidRDefault="00000000">
      <w:pPr>
        <w:pStyle w:val="Heading2"/>
        <w:pBdr>
          <w:bottom w:val="single" w:sz="6" w:space="2" w:color="2563EB"/>
        </w:pBdr>
      </w:pPr>
      <w:bookmarkStart w:id="2" w:name="_Toc228980938"/>
      <w:proofErr w:type="gramStart"/>
      <w:r>
        <w:t>1.1  Introduction</w:t>
      </w:r>
      <w:proofErr w:type="gramEnd"/>
      <w:r>
        <w:t xml:space="preserve"> &amp; Vision</w:t>
      </w:r>
      <w:bookmarkEnd w:id="2"/>
    </w:p>
    <w:p w14:paraId="606C239C" w14:textId="77777777" w:rsidR="00BF6E2A" w:rsidRDefault="00000000">
      <w:pPr>
        <w:spacing w:before="80" w:after="100"/>
      </w:pPr>
      <w:r>
        <w:rPr>
          <w:color w:val="0F172A"/>
        </w:rPr>
        <w:t>The iota-</w:t>
      </w:r>
      <w:proofErr w:type="spellStart"/>
      <w:r>
        <w:rPr>
          <w:color w:val="0F172A"/>
        </w:rPr>
        <w:t>dpp</w:t>
      </w:r>
      <w:proofErr w:type="spellEnd"/>
      <w:r>
        <w:rPr>
          <w:color w:val="0F172A"/>
        </w:rPr>
        <w:t>-app is a sophisticated, fully decentralized application (</w:t>
      </w:r>
      <w:proofErr w:type="spellStart"/>
      <w:r>
        <w:rPr>
          <w:color w:val="0F172A"/>
        </w:rPr>
        <w:t>dApp</w:t>
      </w:r>
      <w:proofErr w:type="spellEnd"/>
      <w:r>
        <w:rPr>
          <w:color w:val="0F172A"/>
        </w:rPr>
        <w:t>) purpose-built to govern and manage Digital Product Passports (DPPs) for high-value, safety-critical manufactured components. At its core, the application functions as an immutable, on-chain ledger that chronicles the complete life history of a physical asset — from the moment superalloy raw materials are received at an investment casting foundry, all the way through active service in a jet engine, and ultimately to end-of-life decommissioning.</w:t>
      </w:r>
    </w:p>
    <w:p w14:paraId="2F9EF08A" w14:textId="77777777" w:rsidR="00BF6E2A" w:rsidRDefault="00BF6E2A">
      <w:pPr>
        <w:spacing w:before="80"/>
      </w:pPr>
    </w:p>
    <w:p w14:paraId="7F7EA1F0" w14:textId="77777777" w:rsidR="00BF6E2A" w:rsidRDefault="00000000">
      <w:pPr>
        <w:spacing w:before="80" w:after="100"/>
      </w:pPr>
      <w:r>
        <w:rPr>
          <w:color w:val="0F172A"/>
        </w:rPr>
        <w:t>The primary use case demonstrated by this application is the lifecycle tracking of an Aerospace Turbine Blade. This choice is deliberate: turbine blades represent one of the most demanding engineering challenges in the world, operating under extreme thermal and mechanical loads. Their traceability, provenance, and maintenance history are not merely commercial concerns — they are direct safety imperatives governed by international aviation authorities such as the FAA (Federal Aviation Administration) and EASA (European Union Aviation Safety Agency).</w:t>
      </w:r>
    </w:p>
    <w:p w14:paraId="38178327"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69B659A5" w14:textId="77777777">
        <w:tblPrEx>
          <w:tblCellMar>
            <w:top w:w="0" w:type="dxa"/>
            <w:bottom w:w="0" w:type="dxa"/>
          </w:tblCellMar>
        </w:tblPrEx>
        <w:tc>
          <w:tcPr>
            <w:tcW w:w="9360" w:type="dxa"/>
            <w:tcBorders>
              <w:top w:val="single" w:sz="4" w:space="0" w:color="2563EB"/>
              <w:left w:val="single" w:sz="24" w:space="0" w:color="2563EB"/>
              <w:bottom w:val="single" w:sz="4" w:space="0" w:color="2563EB"/>
              <w:right w:val="single" w:sz="4" w:space="0" w:color="2563EB"/>
            </w:tcBorders>
            <w:shd w:val="clear" w:color="auto" w:fill="DBEAFE"/>
            <w:tcMar>
              <w:top w:w="120" w:type="dxa"/>
              <w:left w:w="200" w:type="dxa"/>
              <w:bottom w:w="120" w:type="dxa"/>
              <w:right w:w="200" w:type="dxa"/>
            </w:tcMar>
          </w:tcPr>
          <w:p w14:paraId="790F3885" w14:textId="77777777" w:rsidR="00BF6E2A" w:rsidRDefault="00000000">
            <w:proofErr w:type="gramStart"/>
            <w:r>
              <w:rPr>
                <w:b/>
                <w:bCs/>
                <w:color w:val="2563EB"/>
              </w:rPr>
              <w:t>🎯  Core</w:t>
            </w:r>
            <w:proofErr w:type="gramEnd"/>
            <w:r>
              <w:rPr>
                <w:b/>
                <w:bCs/>
                <w:color w:val="2563EB"/>
              </w:rPr>
              <w:t xml:space="preserve"> Problem Statement</w:t>
            </w:r>
          </w:p>
          <w:p w14:paraId="57F83FD9" w14:textId="77777777" w:rsidR="00BF6E2A" w:rsidRDefault="00000000">
            <w:pPr>
              <w:spacing w:before="60"/>
            </w:pPr>
            <w:r>
              <w:rPr>
                <w:color w:val="0F172A"/>
                <w:sz w:val="21"/>
                <w:szCs w:val="21"/>
              </w:rPr>
              <w:t>Traditional aerospace supply chains rely on fragmented, paper-based or siloed digital records that are difficult to verify, prone to forgery, and easily lost during ownership transfers. The iota-</w:t>
            </w:r>
            <w:proofErr w:type="spellStart"/>
            <w:r>
              <w:rPr>
                <w:color w:val="0F172A"/>
                <w:sz w:val="21"/>
                <w:szCs w:val="21"/>
              </w:rPr>
              <w:t>dpp</w:t>
            </w:r>
            <w:proofErr w:type="spellEnd"/>
            <w:r>
              <w:rPr>
                <w:color w:val="0F172A"/>
                <w:sz w:val="21"/>
                <w:szCs w:val="21"/>
              </w:rPr>
              <w:t>-app replaces this fragile system with a cryptographically secured, decentralized truth — where every event in a component's life is permanently anchored to the blockchain and verifiable by any authorized party.</w:t>
            </w:r>
          </w:p>
        </w:tc>
      </w:tr>
    </w:tbl>
    <w:p w14:paraId="139A0BC6" w14:textId="77777777" w:rsidR="00BF6E2A" w:rsidRDefault="00BF6E2A">
      <w:pPr>
        <w:spacing w:before="120"/>
      </w:pPr>
    </w:p>
    <w:p w14:paraId="17C275F0" w14:textId="77777777" w:rsidR="00BF6E2A" w:rsidRDefault="00000000">
      <w:pPr>
        <w:pStyle w:val="Heading2"/>
        <w:pBdr>
          <w:bottom w:val="single" w:sz="6" w:space="2" w:color="2563EB"/>
        </w:pBdr>
      </w:pPr>
      <w:bookmarkStart w:id="3" w:name="_Toc228980939"/>
      <w:proofErr w:type="gramStart"/>
      <w:r>
        <w:t>1.2  Objectives</w:t>
      </w:r>
      <w:bookmarkEnd w:id="3"/>
      <w:proofErr w:type="gramEnd"/>
    </w:p>
    <w:p w14:paraId="1A3324D9" w14:textId="77777777" w:rsidR="00BF6E2A" w:rsidRDefault="00000000">
      <w:pPr>
        <w:pStyle w:val="ListParagraph"/>
        <w:numPr>
          <w:ilvl w:val="0"/>
          <w:numId w:val="2"/>
        </w:numPr>
        <w:spacing w:before="60" w:after="60"/>
      </w:pPr>
      <w:r>
        <w:rPr>
          <w:color w:val="0F172A"/>
        </w:rPr>
        <w:t>Immutability: Ensure that no historical record of a turbine blade can be altered or deleted once committed on-chain.</w:t>
      </w:r>
    </w:p>
    <w:p w14:paraId="37195633" w14:textId="77777777" w:rsidR="00BF6E2A" w:rsidRDefault="00000000">
      <w:pPr>
        <w:pStyle w:val="ListParagraph"/>
        <w:numPr>
          <w:ilvl w:val="0"/>
          <w:numId w:val="2"/>
        </w:numPr>
        <w:spacing w:before="60" w:after="60"/>
      </w:pPr>
      <w:r>
        <w:rPr>
          <w:color w:val="0F172A"/>
        </w:rPr>
        <w:t>Transparency: Allow any stakeholder (OEMs, MRO shops, regulators, auditors) to independently verify a component's full history.</w:t>
      </w:r>
    </w:p>
    <w:p w14:paraId="620CB34C" w14:textId="77777777" w:rsidR="00BF6E2A" w:rsidRDefault="00000000">
      <w:pPr>
        <w:pStyle w:val="ListParagraph"/>
        <w:numPr>
          <w:ilvl w:val="0"/>
          <w:numId w:val="2"/>
        </w:numPr>
        <w:spacing w:before="60" w:after="60"/>
      </w:pPr>
      <w:r>
        <w:rPr>
          <w:color w:val="0F172A"/>
        </w:rPr>
        <w:t>Decentralization: Eliminate single points of failure by distributing both metadata (IPFS/</w:t>
      </w:r>
      <w:proofErr w:type="spellStart"/>
      <w:r>
        <w:rPr>
          <w:color w:val="0F172A"/>
        </w:rPr>
        <w:t>Filecoin</w:t>
      </w:r>
      <w:proofErr w:type="spellEnd"/>
      <w:r>
        <w:rPr>
          <w:color w:val="0F172A"/>
        </w:rPr>
        <w:t>) and state (IOTA EVM) across independent networks.</w:t>
      </w:r>
    </w:p>
    <w:p w14:paraId="1C476379" w14:textId="77777777" w:rsidR="00BF6E2A" w:rsidRDefault="00000000">
      <w:pPr>
        <w:pStyle w:val="ListParagraph"/>
        <w:numPr>
          <w:ilvl w:val="0"/>
          <w:numId w:val="2"/>
        </w:numPr>
        <w:spacing w:before="60" w:after="60"/>
      </w:pPr>
      <w:r>
        <w:rPr>
          <w:color w:val="0F172A"/>
        </w:rPr>
        <w:t>Digital Twin Binding: Tie the physical component to its NFT-based digital twin, ensuring the on-chain record and the physical part are inseparably linked.</w:t>
      </w:r>
    </w:p>
    <w:p w14:paraId="79BFCBE8" w14:textId="77777777" w:rsidR="00BF6E2A" w:rsidRDefault="00000000">
      <w:pPr>
        <w:pStyle w:val="ListParagraph"/>
        <w:numPr>
          <w:ilvl w:val="0"/>
          <w:numId w:val="2"/>
        </w:numPr>
        <w:spacing w:before="60" w:after="60"/>
      </w:pPr>
      <w:r>
        <w:rPr>
          <w:color w:val="0F172A"/>
        </w:rPr>
        <w:t>Composability: Support hierarchical Bills of Materials (BOMs) by enabling sub-component NFTs that are on-chain children of parent equipment tokens.</w:t>
      </w:r>
    </w:p>
    <w:p w14:paraId="4DFE70E7" w14:textId="77777777" w:rsidR="00BF6E2A" w:rsidRDefault="00BF6E2A">
      <w:pPr>
        <w:spacing w:before="120"/>
      </w:pPr>
    </w:p>
    <w:p w14:paraId="353E1DDE" w14:textId="77777777" w:rsidR="00BF6E2A" w:rsidRDefault="00000000">
      <w:pPr>
        <w:pStyle w:val="Heading2"/>
        <w:pBdr>
          <w:bottom w:val="single" w:sz="6" w:space="2" w:color="2563EB"/>
        </w:pBdr>
      </w:pPr>
      <w:bookmarkStart w:id="4" w:name="_Toc228980940"/>
      <w:proofErr w:type="gramStart"/>
      <w:r>
        <w:t>1.3  Technology</w:t>
      </w:r>
      <w:proofErr w:type="gramEnd"/>
      <w:r>
        <w:t xml:space="preserve"> Stack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F6E2A" w14:paraId="190037A0" w14:textId="77777777">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2B0CA039" w14:textId="77777777" w:rsidR="00BF6E2A" w:rsidRDefault="00000000">
            <w:r>
              <w:rPr>
                <w:b/>
                <w:bCs/>
                <w:color w:val="FFFFFF"/>
              </w:rPr>
              <w:lastRenderedPageBreak/>
              <w:t>Technology / Tool</w:t>
            </w:r>
          </w:p>
        </w:tc>
        <w:tc>
          <w:tcPr>
            <w:tcW w:w="6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1E6B64A1" w14:textId="77777777" w:rsidR="00BF6E2A" w:rsidRDefault="00000000">
            <w:r>
              <w:rPr>
                <w:b/>
                <w:bCs/>
                <w:color w:val="FFFFFF"/>
              </w:rPr>
              <w:t>Role &amp; Justification</w:t>
            </w:r>
          </w:p>
        </w:tc>
      </w:tr>
      <w:tr w:rsidR="00BF6E2A" w14:paraId="284975CE"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862C560" w14:textId="77777777" w:rsidR="00BF6E2A" w:rsidRDefault="00000000">
            <w:r>
              <w:rPr>
                <w:color w:val="0F172A"/>
                <w:sz w:val="21"/>
                <w:szCs w:val="21"/>
              </w:rPr>
              <w:t>React 19 (TypeScript)</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03ABBF5" w14:textId="77777777" w:rsidR="00BF6E2A" w:rsidRDefault="00000000">
            <w:r>
              <w:rPr>
                <w:color w:val="0F172A"/>
                <w:sz w:val="21"/>
                <w:szCs w:val="21"/>
              </w:rPr>
              <w:t>Primary frontend framework. TypeScript enforces strict typing across all Web3 data structures (ABIs, transaction receipts, wallet addresses), preventing runtime errors in safety-critical flows.</w:t>
            </w:r>
          </w:p>
        </w:tc>
      </w:tr>
      <w:tr w:rsidR="00BF6E2A" w14:paraId="50937FA6"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25392479" w14:textId="77777777" w:rsidR="00BF6E2A" w:rsidRDefault="00000000">
            <w:r>
              <w:rPr>
                <w:color w:val="0F172A"/>
                <w:sz w:val="21"/>
                <w:szCs w:val="21"/>
              </w:rPr>
              <w:t>Tailwind CSS</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C38F81F" w14:textId="77777777" w:rsidR="00BF6E2A" w:rsidRDefault="00000000">
            <w:r>
              <w:rPr>
                <w:color w:val="0F172A"/>
                <w:sz w:val="21"/>
                <w:szCs w:val="21"/>
              </w:rPr>
              <w:t>Utility-first CSS framework enabling rapid, dark-mode optimized UI construction without custom stylesheet overhead.</w:t>
            </w:r>
          </w:p>
        </w:tc>
      </w:tr>
      <w:tr w:rsidR="00BF6E2A" w14:paraId="713B6FA4"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594DA99" w14:textId="77777777" w:rsidR="00BF6E2A" w:rsidRDefault="00000000">
            <w:r>
              <w:rPr>
                <w:color w:val="0F172A"/>
                <w:sz w:val="21"/>
                <w:szCs w:val="21"/>
              </w:rPr>
              <w:t>ethers.js v6</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A92EA82" w14:textId="77777777" w:rsidR="00BF6E2A" w:rsidRDefault="00000000">
            <w:r>
              <w:rPr>
                <w:color w:val="0F172A"/>
                <w:sz w:val="21"/>
                <w:szCs w:val="21"/>
              </w:rPr>
              <w:t>The industry-standard JavaScript library for Ethereum-compatible blockchain interaction. Handles RPC communication, ABI encoding/decoding, transaction signing, and receipt parsing.</w:t>
            </w:r>
          </w:p>
        </w:tc>
      </w:tr>
      <w:tr w:rsidR="00BF6E2A" w14:paraId="1F6E4334"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036CE82" w14:textId="77777777" w:rsidR="00BF6E2A" w:rsidRDefault="00000000">
            <w:proofErr w:type="spellStart"/>
            <w:r>
              <w:rPr>
                <w:color w:val="0F172A"/>
                <w:sz w:val="21"/>
                <w:szCs w:val="21"/>
              </w:rPr>
              <w:t>NFT.storage</w:t>
            </w:r>
            <w:proofErr w:type="spellEnd"/>
            <w:r>
              <w:rPr>
                <w:color w:val="0F172A"/>
                <w:sz w:val="21"/>
                <w:szCs w:val="21"/>
              </w:rPr>
              <w:t xml:space="preserve"> (IPFS + </w:t>
            </w:r>
            <w:proofErr w:type="spellStart"/>
            <w:r>
              <w:rPr>
                <w:color w:val="0F172A"/>
                <w:sz w:val="21"/>
                <w:szCs w:val="21"/>
              </w:rPr>
              <w:t>Filecoin</w:t>
            </w:r>
            <w:proofErr w:type="spellEnd"/>
            <w:r>
              <w:rPr>
                <w:color w:val="0F172A"/>
                <w:sz w:val="21"/>
                <w:szCs w:val="21"/>
              </w:rPr>
              <w:t>)</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219D024F" w14:textId="77777777" w:rsidR="00BF6E2A" w:rsidRDefault="00000000">
            <w:r>
              <w:rPr>
                <w:color w:val="0F172A"/>
                <w:sz w:val="21"/>
                <w:szCs w:val="21"/>
              </w:rPr>
              <w:t>Provides persistent, decentralized storage for JSON metadata. Metadata pinned to IPFS is content-addressed — the CID changes if the content changes, ensuring integrity.</w:t>
            </w:r>
          </w:p>
        </w:tc>
      </w:tr>
      <w:tr w:rsidR="00BF6E2A" w14:paraId="3ACEA5D8"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414E5B3" w14:textId="77777777" w:rsidR="00BF6E2A" w:rsidRDefault="00000000">
            <w:r>
              <w:rPr>
                <w:color w:val="0F172A"/>
                <w:sz w:val="21"/>
                <w:szCs w:val="21"/>
              </w:rPr>
              <w:t xml:space="preserve">IOTA EVM </w:t>
            </w:r>
            <w:proofErr w:type="spellStart"/>
            <w:r>
              <w:rPr>
                <w:color w:val="0F172A"/>
                <w:sz w:val="21"/>
                <w:szCs w:val="21"/>
              </w:rPr>
              <w:t>Testnet</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0BCECA1" w14:textId="77777777" w:rsidR="00BF6E2A" w:rsidRDefault="00000000">
            <w:r>
              <w:rPr>
                <w:color w:val="0F172A"/>
                <w:sz w:val="21"/>
                <w:szCs w:val="21"/>
              </w:rPr>
              <w:t>An EVM-compatible layer on the IOTA network. Chosen for its feeless (or very low-fee) transaction model, making frequent lifecycle update transactions economically viable.</w:t>
            </w:r>
          </w:p>
        </w:tc>
      </w:tr>
      <w:tr w:rsidR="00BF6E2A" w14:paraId="5C4F7EA1"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24BD22A4" w14:textId="77777777" w:rsidR="00BF6E2A" w:rsidRDefault="00000000">
            <w:proofErr w:type="spellStart"/>
            <w:r>
              <w:rPr>
                <w:color w:val="0F172A"/>
                <w:sz w:val="21"/>
                <w:szCs w:val="21"/>
              </w:rPr>
              <w:t>lucide</w:t>
            </w:r>
            <w:proofErr w:type="spellEnd"/>
            <w:r>
              <w:rPr>
                <w:color w:val="0F172A"/>
                <w:sz w:val="21"/>
                <w:szCs w:val="21"/>
              </w:rPr>
              <w:t>-react</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06E6B8E3" w14:textId="77777777" w:rsidR="00BF6E2A" w:rsidRDefault="00000000">
            <w:r>
              <w:rPr>
                <w:color w:val="0F172A"/>
                <w:sz w:val="21"/>
                <w:szCs w:val="21"/>
              </w:rPr>
              <w:t>Lightweight SVG icon library for a consistent, accessible UI icon system.</w:t>
            </w:r>
          </w:p>
        </w:tc>
      </w:tr>
      <w:tr w:rsidR="00BF6E2A" w14:paraId="41F5F49E"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0B9E018" w14:textId="77777777" w:rsidR="00BF6E2A" w:rsidRDefault="00000000">
            <w:r>
              <w:rPr>
                <w:color w:val="0F172A"/>
                <w:sz w:val="21"/>
                <w:szCs w:val="21"/>
              </w:rPr>
              <w:t>react-hot-toast</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5D6F15B" w14:textId="77777777" w:rsidR="00BF6E2A" w:rsidRDefault="00000000">
            <w:r>
              <w:rPr>
                <w:color w:val="0F172A"/>
                <w:sz w:val="21"/>
                <w:szCs w:val="21"/>
              </w:rPr>
              <w:t>Provides non-blocking toast notifications that elegantly communicate asynchronous transaction states (uploading, awaiting signature, mining, confirmed, error).</w:t>
            </w:r>
          </w:p>
        </w:tc>
      </w:tr>
      <w:tr w:rsidR="00BF6E2A" w14:paraId="1FA02382"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3B632F5" w14:textId="77777777" w:rsidR="00BF6E2A" w:rsidRDefault="00000000">
            <w:r>
              <w:rPr>
                <w:color w:val="0F172A"/>
                <w:sz w:val="21"/>
                <w:szCs w:val="21"/>
              </w:rPr>
              <w:t>MetaMask (EIP-1193)</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FCDA783" w14:textId="77777777" w:rsidR="00BF6E2A" w:rsidRDefault="00000000">
            <w:r>
              <w:rPr>
                <w:color w:val="0F172A"/>
                <w:sz w:val="21"/>
                <w:szCs w:val="21"/>
              </w:rPr>
              <w:t xml:space="preserve">The browser extension wallet used for transaction signing. The app communicates with MetaMask via the EIP-1193 provider interface injected into </w:t>
            </w:r>
            <w:proofErr w:type="spellStart"/>
            <w:proofErr w:type="gramStart"/>
            <w:r>
              <w:rPr>
                <w:color w:val="0F172A"/>
                <w:sz w:val="21"/>
                <w:szCs w:val="21"/>
              </w:rPr>
              <w:t>window.ethereum</w:t>
            </w:r>
            <w:proofErr w:type="spellEnd"/>
            <w:proofErr w:type="gramEnd"/>
            <w:r>
              <w:rPr>
                <w:color w:val="0F172A"/>
                <w:sz w:val="21"/>
                <w:szCs w:val="21"/>
              </w:rPr>
              <w:t>.</w:t>
            </w:r>
          </w:p>
        </w:tc>
      </w:tr>
    </w:tbl>
    <w:p w14:paraId="5D7F00AD" w14:textId="77777777" w:rsidR="00BF6E2A" w:rsidRDefault="00BF6E2A">
      <w:pPr>
        <w:spacing w:before="200"/>
      </w:pPr>
    </w:p>
    <w:p w14:paraId="6C49CD81" w14:textId="77777777" w:rsidR="00BF6E2A" w:rsidRDefault="00000000">
      <w:pPr>
        <w:pStyle w:val="Heading2"/>
        <w:pBdr>
          <w:bottom w:val="single" w:sz="6" w:space="2" w:color="2563EB"/>
        </w:pBdr>
      </w:pPr>
      <w:bookmarkStart w:id="5" w:name="_Toc228980941"/>
      <w:proofErr w:type="gramStart"/>
      <w:r>
        <w:t>1.4  Data</w:t>
      </w:r>
      <w:proofErr w:type="gramEnd"/>
      <w:r>
        <w:t xml:space="preserve"> Model &amp; Metadata Schema</w:t>
      </w:r>
      <w:bookmarkEnd w:id="5"/>
    </w:p>
    <w:p w14:paraId="665DB3D7" w14:textId="77777777" w:rsidR="00BF6E2A" w:rsidRDefault="00000000">
      <w:pPr>
        <w:spacing w:before="80" w:after="100"/>
      </w:pPr>
      <w:r>
        <w:rPr>
          <w:color w:val="0F172A"/>
        </w:rPr>
        <w:t>Every Digital Product Passport is represented by two inseparable layers of data: an on-chain ERC-721 NFT record stored on the IOTA EVM, and an off-chain JSON metadata object pinned to IPFS. The JSON schema is deeply structured to accommodate the full complexity of an aerospace component's lifecycle:</w:t>
      </w:r>
    </w:p>
    <w:p w14:paraId="33C92130"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F6E2A" w14:paraId="164B781C" w14:textId="77777777">
        <w:tblPrEx>
          <w:tblCellMar>
            <w:top w:w="0" w:type="dxa"/>
            <w:bottom w:w="0" w:type="dxa"/>
          </w:tblCellMar>
        </w:tblPrEx>
        <w:tc>
          <w:tcPr>
            <w:tcW w:w="200" w:type="dxa"/>
            <w:tcBorders>
              <w:top w:val="single" w:sz="4" w:space="0" w:color="0D9488"/>
              <w:left w:val="single" w:sz="4" w:space="0" w:color="0D9488"/>
              <w:bottom w:val="single" w:sz="4" w:space="0" w:color="0D9488"/>
              <w:right w:val="none" w:sz="0" w:space="0" w:color="FFFFFF"/>
            </w:tcBorders>
            <w:shd w:val="clear" w:color="auto" w:fill="0D9488"/>
            <w:tcMar>
              <w:top w:w="80" w:type="dxa"/>
              <w:left w:w="80" w:type="dxa"/>
              <w:bottom w:w="80" w:type="dxa"/>
              <w:right w:w="80" w:type="dxa"/>
            </w:tcMar>
          </w:tcPr>
          <w:p w14:paraId="460AFF5C" w14:textId="77777777" w:rsidR="00BF6E2A" w:rsidRDefault="00BF6E2A"/>
        </w:tc>
        <w:tc>
          <w:tcPr>
            <w:tcW w:w="9160" w:type="dxa"/>
            <w:tcBorders>
              <w:top w:val="single" w:sz="4" w:space="0" w:color="0D9488"/>
              <w:left w:val="none" w:sz="0" w:space="0" w:color="FFFFFF"/>
              <w:bottom w:val="single" w:sz="4" w:space="0" w:color="0D9488"/>
              <w:right w:val="single" w:sz="4" w:space="0" w:color="0D9488"/>
            </w:tcBorders>
            <w:shd w:val="clear" w:color="auto" w:fill="0F172A"/>
            <w:tcMar>
              <w:top w:w="100" w:type="dxa"/>
              <w:left w:w="180" w:type="dxa"/>
              <w:bottom w:w="100" w:type="dxa"/>
              <w:right w:w="180" w:type="dxa"/>
            </w:tcMar>
          </w:tcPr>
          <w:p w14:paraId="2EF34CDB" w14:textId="77777777" w:rsidR="00BF6E2A" w:rsidRDefault="00000000">
            <w:pPr>
              <w:spacing w:before="40" w:after="40"/>
            </w:pPr>
            <w:r>
              <w:rPr>
                <w:color w:val="0F172A"/>
              </w:rPr>
              <w:t xml:space="preserve">  "name":                  "Turbine Blade #&lt;tokenId&gt;"</w:t>
            </w:r>
          </w:p>
          <w:p w14:paraId="46D83EA2" w14:textId="77777777" w:rsidR="00BF6E2A" w:rsidRDefault="00000000">
            <w:pPr>
              <w:spacing w:before="40" w:after="40"/>
            </w:pPr>
            <w:r>
              <w:rPr>
                <w:color w:val="0F172A"/>
              </w:rPr>
              <w:t xml:space="preserve">  "description":           "Investment Cast Aerospace Turbine Blade – Digital Product Passport on IOTA"</w:t>
            </w:r>
          </w:p>
          <w:p w14:paraId="70E794DB" w14:textId="77777777" w:rsidR="00BF6E2A" w:rsidRDefault="00000000">
            <w:pPr>
              <w:spacing w:before="40" w:after="40"/>
            </w:pPr>
            <w:r>
              <w:rPr>
                <w:color w:val="0F172A"/>
              </w:rPr>
              <w:t xml:space="preserve">  "</w:t>
            </w:r>
            <w:proofErr w:type="spellStart"/>
            <w:r>
              <w:rPr>
                <w:color w:val="0F172A"/>
              </w:rPr>
              <w:t>serialNumber</w:t>
            </w:r>
            <w:proofErr w:type="spellEnd"/>
            <w:r>
              <w:rPr>
                <w:color w:val="0F172A"/>
              </w:rPr>
              <w:t>":          "CLX-2026-&lt;</w:t>
            </w:r>
            <w:proofErr w:type="spellStart"/>
            <w:r>
              <w:rPr>
                <w:color w:val="0F172A"/>
              </w:rPr>
              <w:t>tokenId</w:t>
            </w:r>
            <w:proofErr w:type="spellEnd"/>
            <w:r>
              <w:rPr>
                <w:color w:val="0F172A"/>
              </w:rPr>
              <w:t>&gt;"</w:t>
            </w:r>
          </w:p>
          <w:p w14:paraId="7F4684C0" w14:textId="77777777" w:rsidR="00BF6E2A" w:rsidRDefault="00000000">
            <w:pPr>
              <w:spacing w:before="40" w:after="40"/>
            </w:pPr>
            <w:r>
              <w:rPr>
                <w:color w:val="0F172A"/>
              </w:rPr>
              <w:t xml:space="preserve">  "manufacturer":          "Foundry ABC"</w:t>
            </w:r>
          </w:p>
          <w:p w14:paraId="4F5FA8DE" w14:textId="77777777" w:rsidR="00BF6E2A" w:rsidRDefault="00000000">
            <w:pPr>
              <w:spacing w:before="40" w:after="40"/>
            </w:pPr>
            <w:r>
              <w:rPr>
                <w:color w:val="0F172A"/>
              </w:rPr>
              <w:t xml:space="preserve">  "</w:t>
            </w:r>
            <w:proofErr w:type="spellStart"/>
            <w:r>
              <w:rPr>
                <w:color w:val="0F172A"/>
              </w:rPr>
              <w:t>materialBatch</w:t>
            </w:r>
            <w:proofErr w:type="spellEnd"/>
            <w:r>
              <w:rPr>
                <w:color w:val="0F172A"/>
              </w:rPr>
              <w:t>":         "IN718-HEAT-45678"</w:t>
            </w:r>
          </w:p>
          <w:p w14:paraId="23DE34E0" w14:textId="77777777" w:rsidR="00BF6E2A" w:rsidRDefault="00000000">
            <w:pPr>
              <w:spacing w:before="40" w:after="40"/>
            </w:pPr>
            <w:r>
              <w:rPr>
                <w:color w:val="0F172A"/>
              </w:rPr>
              <w:t xml:space="preserve">  "</w:t>
            </w:r>
            <w:proofErr w:type="spellStart"/>
            <w:r>
              <w:rPr>
                <w:color w:val="0F172A"/>
              </w:rPr>
              <w:t>heatNumber</w:t>
            </w:r>
            <w:proofErr w:type="spellEnd"/>
            <w:r>
              <w:rPr>
                <w:color w:val="0F172A"/>
              </w:rPr>
              <w:t>":            "HT-2026-089"</w:t>
            </w:r>
          </w:p>
          <w:p w14:paraId="1E9F4241" w14:textId="77777777" w:rsidR="00BF6E2A" w:rsidRDefault="00000000">
            <w:pPr>
              <w:spacing w:before="40" w:after="40"/>
            </w:pPr>
            <w:r>
              <w:rPr>
                <w:color w:val="0F172A"/>
              </w:rPr>
              <w:t xml:space="preserve">  "</w:t>
            </w:r>
            <w:proofErr w:type="spellStart"/>
            <w:r>
              <w:rPr>
                <w:color w:val="0F172A"/>
              </w:rPr>
              <w:t>currentLifecycleStage</w:t>
            </w:r>
            <w:proofErr w:type="spellEnd"/>
            <w:r>
              <w:rPr>
                <w:color w:val="0F172A"/>
              </w:rPr>
              <w:t>": "</w:t>
            </w:r>
            <w:proofErr w:type="spellStart"/>
            <w:r>
              <w:rPr>
                <w:color w:val="0F172A"/>
              </w:rPr>
              <w:t>ManufacturingAndInspection</w:t>
            </w:r>
            <w:proofErr w:type="spellEnd"/>
            <w:r>
              <w:rPr>
                <w:color w:val="0F172A"/>
              </w:rPr>
              <w:t>"</w:t>
            </w:r>
          </w:p>
          <w:p w14:paraId="5EBD7906" w14:textId="77777777" w:rsidR="00BF6E2A" w:rsidRDefault="00000000">
            <w:pPr>
              <w:spacing w:before="40" w:after="40"/>
            </w:pPr>
            <w:r>
              <w:rPr>
                <w:color w:val="0F172A"/>
              </w:rPr>
              <w:t xml:space="preserve">  "manufacturing":      </w:t>
            </w:r>
            <w:proofErr w:type="gramStart"/>
            <w:r>
              <w:rPr>
                <w:color w:val="0F172A"/>
              </w:rPr>
              <w:t xml:space="preserve">   {</w:t>
            </w:r>
            <w:proofErr w:type="gramEnd"/>
            <w:r>
              <w:rPr>
                <w:color w:val="0F172A"/>
              </w:rPr>
              <w:t xml:space="preserve"> "</w:t>
            </w:r>
            <w:proofErr w:type="spellStart"/>
            <w:r>
              <w:rPr>
                <w:color w:val="0F172A"/>
              </w:rPr>
              <w:t>processHistory</w:t>
            </w:r>
            <w:proofErr w:type="spellEnd"/>
            <w:r>
              <w:rPr>
                <w:color w:val="0F172A"/>
              </w:rPr>
              <w:t>": [], "</w:t>
            </w:r>
            <w:proofErr w:type="spellStart"/>
            <w:r>
              <w:rPr>
                <w:color w:val="0F172A"/>
              </w:rPr>
              <w:t>ndTReports</w:t>
            </w:r>
            <w:proofErr w:type="spellEnd"/>
            <w:r>
              <w:rPr>
                <w:color w:val="0F172A"/>
              </w:rPr>
              <w:t>": [], "</w:t>
            </w:r>
            <w:proofErr w:type="spellStart"/>
            <w:r>
              <w:rPr>
                <w:color w:val="0F172A"/>
              </w:rPr>
              <w:t>qAReports</w:t>
            </w:r>
            <w:proofErr w:type="spellEnd"/>
            <w:r>
              <w:rPr>
                <w:color w:val="0F172A"/>
              </w:rPr>
              <w:t>": [</w:t>
            </w:r>
            <w:proofErr w:type="gramStart"/>
            <w:r>
              <w:rPr>
                <w:color w:val="0F172A"/>
              </w:rPr>
              <w:t>] }</w:t>
            </w:r>
            <w:proofErr w:type="gramEnd"/>
          </w:p>
          <w:p w14:paraId="25D8CAFA" w14:textId="77777777" w:rsidR="00BF6E2A" w:rsidRDefault="00000000">
            <w:pPr>
              <w:spacing w:before="40" w:after="40"/>
            </w:pPr>
            <w:r>
              <w:rPr>
                <w:color w:val="0F172A"/>
              </w:rPr>
              <w:lastRenderedPageBreak/>
              <w:t xml:space="preserve">  "</w:t>
            </w:r>
            <w:proofErr w:type="spellStart"/>
            <w:r>
              <w:rPr>
                <w:color w:val="0F172A"/>
              </w:rPr>
              <w:t>supplyChain</w:t>
            </w:r>
            <w:proofErr w:type="spellEnd"/>
            <w:r>
              <w:rPr>
                <w:color w:val="0F172A"/>
              </w:rPr>
              <w:t xml:space="preserve">":        </w:t>
            </w:r>
            <w:proofErr w:type="gramStart"/>
            <w:r>
              <w:rPr>
                <w:color w:val="0F172A"/>
              </w:rPr>
              <w:t xml:space="preserve">   {</w:t>
            </w:r>
            <w:proofErr w:type="gramEnd"/>
            <w:r>
              <w:rPr>
                <w:color w:val="0F172A"/>
              </w:rPr>
              <w:t xml:space="preserve"> "</w:t>
            </w:r>
            <w:proofErr w:type="spellStart"/>
            <w:r>
              <w:rPr>
                <w:color w:val="0F172A"/>
              </w:rPr>
              <w:t>ownershipHistory</w:t>
            </w:r>
            <w:proofErr w:type="spellEnd"/>
            <w:r>
              <w:rPr>
                <w:color w:val="0F172A"/>
              </w:rPr>
              <w:t>": [], "vendors": {</w:t>
            </w:r>
            <w:proofErr w:type="gramStart"/>
            <w:r>
              <w:rPr>
                <w:color w:val="0F172A"/>
              </w:rPr>
              <w:t>} }</w:t>
            </w:r>
            <w:proofErr w:type="gramEnd"/>
          </w:p>
          <w:p w14:paraId="08EF8C99" w14:textId="77777777" w:rsidR="00BF6E2A" w:rsidRDefault="00000000">
            <w:pPr>
              <w:spacing w:before="40" w:after="40"/>
            </w:pPr>
            <w:r>
              <w:rPr>
                <w:color w:val="0F172A"/>
              </w:rPr>
              <w:t xml:space="preserve">  "</w:t>
            </w:r>
            <w:proofErr w:type="spellStart"/>
            <w:r>
              <w:rPr>
                <w:color w:val="0F172A"/>
              </w:rPr>
              <w:t>customerLevel</w:t>
            </w:r>
            <w:proofErr w:type="spellEnd"/>
            <w:r>
              <w:rPr>
                <w:color w:val="0F172A"/>
              </w:rPr>
              <w:t xml:space="preserve">":      </w:t>
            </w:r>
            <w:proofErr w:type="gramStart"/>
            <w:r>
              <w:rPr>
                <w:color w:val="0F172A"/>
              </w:rPr>
              <w:t xml:space="preserve">   {</w:t>
            </w:r>
            <w:proofErr w:type="gramEnd"/>
            <w:r>
              <w:rPr>
                <w:color w:val="0F172A"/>
              </w:rPr>
              <w:t xml:space="preserve"> "</w:t>
            </w:r>
            <w:proofErr w:type="spellStart"/>
            <w:r>
              <w:rPr>
                <w:color w:val="0F172A"/>
              </w:rPr>
              <w:t>warrantyInfo</w:t>
            </w:r>
            <w:proofErr w:type="spellEnd"/>
            <w:r>
              <w:rPr>
                <w:color w:val="0F172A"/>
              </w:rPr>
              <w:t>": {}, "</w:t>
            </w:r>
            <w:proofErr w:type="spellStart"/>
            <w:r>
              <w:rPr>
                <w:color w:val="0F172A"/>
              </w:rPr>
              <w:t>lifeOfPart</w:t>
            </w:r>
            <w:proofErr w:type="spellEnd"/>
            <w:r>
              <w:rPr>
                <w:color w:val="0F172A"/>
              </w:rPr>
              <w:t>": {</w:t>
            </w:r>
            <w:proofErr w:type="gramStart"/>
            <w:r>
              <w:rPr>
                <w:color w:val="0F172A"/>
              </w:rPr>
              <w:t>} }</w:t>
            </w:r>
            <w:proofErr w:type="gramEnd"/>
          </w:p>
          <w:p w14:paraId="68F190C3" w14:textId="77777777" w:rsidR="00BF6E2A" w:rsidRDefault="00000000">
            <w:pPr>
              <w:spacing w:before="40" w:after="40"/>
            </w:pPr>
            <w:r>
              <w:rPr>
                <w:color w:val="0F172A"/>
              </w:rPr>
              <w:t xml:space="preserve">  "latestNotarizationHash":"0x0000...0000"</w:t>
            </w:r>
          </w:p>
        </w:tc>
      </w:tr>
    </w:tbl>
    <w:p w14:paraId="684B99E5" w14:textId="77777777" w:rsidR="00BF6E2A" w:rsidRDefault="00BF6E2A">
      <w:pPr>
        <w:spacing w:before="100"/>
      </w:pPr>
    </w:p>
    <w:p w14:paraId="375BCA39" w14:textId="77777777" w:rsidR="00BF6E2A" w:rsidRDefault="00000000">
      <w:pPr>
        <w:spacing w:before="80" w:after="100"/>
      </w:pPr>
      <w:r>
        <w:rPr>
          <w:color w:val="0F172A"/>
        </w:rPr>
        <w:t xml:space="preserve">A critical design principle governs all metadata updates: every mutation creates a brand-new IPFS CID, and an on-chain transaction </w:t>
      </w:r>
      <w:proofErr w:type="gramStart"/>
      <w:r>
        <w:rPr>
          <w:color w:val="0F172A"/>
        </w:rPr>
        <w:t>updates</w:t>
      </w:r>
      <w:proofErr w:type="gramEnd"/>
      <w:r>
        <w:rPr>
          <w:color w:val="0F172A"/>
        </w:rPr>
        <w:t xml:space="preserve"> the </w:t>
      </w:r>
      <w:proofErr w:type="spellStart"/>
      <w:r>
        <w:rPr>
          <w:color w:val="0F172A"/>
        </w:rPr>
        <w:t>tokenURI</w:t>
      </w:r>
      <w:proofErr w:type="spellEnd"/>
      <w:r>
        <w:rPr>
          <w:color w:val="0F172A"/>
        </w:rPr>
        <w:t xml:space="preserve"> pointer. This means the entire history of metadata changes is preserved in the immutable audit trail of blockchain transactions — even if IPFS nodes are eventually unpinned, the hashes remain on-chain as forensic evidence.</w:t>
      </w:r>
    </w:p>
    <w:p w14:paraId="5769B2FD" w14:textId="77777777" w:rsidR="00BF6E2A" w:rsidRDefault="00BF6E2A">
      <w:pPr>
        <w:spacing w:before="200"/>
      </w:pPr>
    </w:p>
    <w:p w14:paraId="0D047C4A" w14:textId="77777777" w:rsidR="00BF6E2A" w:rsidRDefault="00000000">
      <w:pPr>
        <w:pStyle w:val="Heading2"/>
        <w:pBdr>
          <w:bottom w:val="single" w:sz="6" w:space="2" w:color="2563EB"/>
        </w:pBdr>
      </w:pPr>
      <w:bookmarkStart w:id="6" w:name="_Toc228980942"/>
      <w:proofErr w:type="gramStart"/>
      <w:r>
        <w:t>1.5  Physical</w:t>
      </w:r>
      <w:proofErr w:type="gramEnd"/>
      <w:r>
        <w:t xml:space="preserve"> Asset Lifecycle Stages</w:t>
      </w:r>
      <w:bookmarkEnd w:id="6"/>
    </w:p>
    <w:p w14:paraId="0020D756" w14:textId="77777777" w:rsidR="00BF6E2A" w:rsidRDefault="00000000">
      <w:pPr>
        <w:spacing w:before="80" w:after="100"/>
      </w:pPr>
      <w:r>
        <w:rPr>
          <w:color w:val="0F172A"/>
        </w:rPr>
        <w:t>The application is architected around seven discrete lifecycle stages, each mapping precisely to a real-world supply chain checkpoint for aerospace components:</w:t>
      </w:r>
    </w:p>
    <w:p w14:paraId="06F1B76B"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F6E2A" w14:paraId="6334CECA" w14:textId="77777777">
        <w:tblPrEx>
          <w:tblCellMar>
            <w:top w:w="0" w:type="dxa"/>
            <w:bottom w:w="0" w:type="dxa"/>
          </w:tblCellMar>
        </w:tblPrEx>
        <w:trPr>
          <w:tblHeader/>
        </w:trPr>
        <w:tc>
          <w:tcPr>
            <w:tcW w:w="20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021627B1" w14:textId="77777777" w:rsidR="00BF6E2A" w:rsidRDefault="00000000">
            <w:r>
              <w:rPr>
                <w:b/>
                <w:bCs/>
                <w:color w:val="FFFFFF"/>
              </w:rPr>
              <w:t>Stage</w:t>
            </w:r>
          </w:p>
        </w:tc>
        <w:tc>
          <w:tcPr>
            <w:tcW w:w="7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26FD6C69" w14:textId="77777777" w:rsidR="00BF6E2A" w:rsidRDefault="00000000">
            <w:r>
              <w:rPr>
                <w:b/>
                <w:bCs/>
                <w:color w:val="FFFFFF"/>
              </w:rPr>
              <w:t>Description &amp; Real-World Context</w:t>
            </w:r>
          </w:p>
        </w:tc>
      </w:tr>
      <w:tr w:rsidR="00BF6E2A" w14:paraId="1C9B248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BEE12BE" w14:textId="77777777" w:rsidR="00BF6E2A" w:rsidRDefault="00000000">
            <w:r>
              <w:rPr>
                <w:color w:val="0F172A"/>
                <w:sz w:val="21"/>
                <w:szCs w:val="21"/>
              </w:rPr>
              <w:t>1. Raw Material</w:t>
            </w:r>
          </w:p>
        </w:tc>
        <w:tc>
          <w:tcPr>
            <w:tcW w:w="7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751EA6C" w14:textId="77777777" w:rsidR="00BF6E2A" w:rsidRDefault="00000000">
            <w:r>
              <w:rPr>
                <w:color w:val="0F172A"/>
                <w:sz w:val="21"/>
                <w:szCs w:val="21"/>
              </w:rPr>
              <w:t>Superalloy ingots (e.g., Inconel 718 — a nickel-chromium alloy capable of withstanding temperatures above 700°C) are received at the foundry. Heat numbers are logged for full material traceability.</w:t>
            </w:r>
          </w:p>
        </w:tc>
      </w:tr>
      <w:tr w:rsidR="00BF6E2A" w14:paraId="5A2539C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06D5FDAF" w14:textId="77777777" w:rsidR="00BF6E2A" w:rsidRDefault="00000000">
            <w:r>
              <w:rPr>
                <w:color w:val="0F172A"/>
                <w:sz w:val="21"/>
                <w:szCs w:val="21"/>
              </w:rPr>
              <w:t>2. Manufacturing &amp; Inspection</w:t>
            </w:r>
          </w:p>
        </w:tc>
        <w:tc>
          <w:tcPr>
            <w:tcW w:w="7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5A71C87D" w14:textId="77777777" w:rsidR="00BF6E2A" w:rsidRDefault="00000000">
            <w:r>
              <w:rPr>
                <w:color w:val="0F172A"/>
                <w:sz w:val="21"/>
                <w:szCs w:val="21"/>
              </w:rPr>
              <w:t>The wax pattern is created, ceramic shell built, wax burned out, molten alloy poured, cooled, and the shell removed (knockout). Each step can be recorded as a distinct Process Step on-chain.</w:t>
            </w:r>
          </w:p>
        </w:tc>
      </w:tr>
      <w:tr w:rsidR="00BF6E2A" w14:paraId="14CB0487"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12757DE" w14:textId="77777777" w:rsidR="00BF6E2A" w:rsidRDefault="00000000">
            <w:r>
              <w:rPr>
                <w:color w:val="0F172A"/>
                <w:sz w:val="21"/>
                <w:szCs w:val="21"/>
              </w:rPr>
              <w:t>3. Quality Assurance</w:t>
            </w:r>
          </w:p>
        </w:tc>
        <w:tc>
          <w:tcPr>
            <w:tcW w:w="7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D62DD27" w14:textId="77777777" w:rsidR="00BF6E2A" w:rsidRDefault="00000000">
            <w:r>
              <w:rPr>
                <w:color w:val="0F172A"/>
                <w:sz w:val="21"/>
                <w:szCs w:val="21"/>
              </w:rPr>
              <w:t>Dimensional inspection, X-ray fluoroscopy, fluorescent penetrant inspection (FPI), and other Non-Destructive Testing (NDT) methods are performed. Certificates are linked in the metadata.</w:t>
            </w:r>
          </w:p>
        </w:tc>
      </w:tr>
      <w:tr w:rsidR="00BF6E2A" w14:paraId="6FBF7C63"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B795CF9" w14:textId="77777777" w:rsidR="00BF6E2A" w:rsidRDefault="00000000">
            <w:r>
              <w:rPr>
                <w:color w:val="0F172A"/>
                <w:sz w:val="21"/>
                <w:szCs w:val="21"/>
              </w:rPr>
              <w:t>4. Supply Chain</w:t>
            </w:r>
          </w:p>
        </w:tc>
        <w:tc>
          <w:tcPr>
            <w:tcW w:w="7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09F0A390" w14:textId="77777777" w:rsidR="00BF6E2A" w:rsidRDefault="00000000">
            <w:r>
              <w:rPr>
                <w:color w:val="0F172A"/>
                <w:sz w:val="21"/>
                <w:szCs w:val="21"/>
              </w:rPr>
              <w:t>The blade is shipped from the foundry to the engine OEM (Original Equipment Manufacturer). Ownership transfer events are recorded on-chain, providing a verifiable custody chain.</w:t>
            </w:r>
          </w:p>
        </w:tc>
      </w:tr>
      <w:tr w:rsidR="00BF6E2A" w14:paraId="2EF23EC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013E132" w14:textId="77777777" w:rsidR="00BF6E2A" w:rsidRDefault="00000000">
            <w:r>
              <w:rPr>
                <w:color w:val="0F172A"/>
                <w:sz w:val="21"/>
                <w:szCs w:val="21"/>
              </w:rPr>
              <w:t>5. In Service</w:t>
            </w:r>
          </w:p>
        </w:tc>
        <w:tc>
          <w:tcPr>
            <w:tcW w:w="7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5B2FF20" w14:textId="77777777" w:rsidR="00BF6E2A" w:rsidRDefault="00000000">
            <w:r>
              <w:rPr>
                <w:color w:val="0F172A"/>
                <w:sz w:val="21"/>
                <w:szCs w:val="21"/>
              </w:rPr>
              <w:t>The blade is installed in a turbine engine and begins accumulating flight cycles. Cycle count and environmental exposure data can be appended to the metadata.</w:t>
            </w:r>
          </w:p>
        </w:tc>
      </w:tr>
      <w:tr w:rsidR="00BF6E2A" w14:paraId="2E2633C5"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E5FFF96" w14:textId="77777777" w:rsidR="00BF6E2A" w:rsidRDefault="00000000">
            <w:r>
              <w:rPr>
                <w:color w:val="0F172A"/>
                <w:sz w:val="21"/>
                <w:szCs w:val="21"/>
              </w:rPr>
              <w:t>6. Maintenance</w:t>
            </w:r>
          </w:p>
        </w:tc>
        <w:tc>
          <w:tcPr>
            <w:tcW w:w="7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63DCF169" w14:textId="77777777" w:rsidR="00BF6E2A" w:rsidRDefault="00000000">
            <w:r>
              <w:rPr>
                <w:color w:val="0F172A"/>
                <w:sz w:val="21"/>
                <w:szCs w:val="21"/>
              </w:rPr>
              <w:t>During scheduled MRO (Maintenance, Repair, and Overhaul), the blade may undergo recoating, tip restoration, or thermal barrier repair. Each maintenance action is a permanent on-chain record.</w:t>
            </w:r>
          </w:p>
        </w:tc>
      </w:tr>
      <w:tr w:rsidR="00BF6E2A" w14:paraId="10BAF7F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A9CD241" w14:textId="77777777" w:rsidR="00BF6E2A" w:rsidRDefault="00000000">
            <w:r>
              <w:rPr>
                <w:color w:val="0F172A"/>
                <w:sz w:val="21"/>
                <w:szCs w:val="21"/>
              </w:rPr>
              <w:t>7. End of Life</w:t>
            </w:r>
          </w:p>
        </w:tc>
        <w:tc>
          <w:tcPr>
            <w:tcW w:w="7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D3AB83E" w14:textId="77777777" w:rsidR="00BF6E2A" w:rsidRDefault="00000000">
            <w:r>
              <w:rPr>
                <w:color w:val="0F172A"/>
                <w:sz w:val="21"/>
                <w:szCs w:val="21"/>
              </w:rPr>
              <w:t>The blade is decommissioned based on life limits (flight hours or cycles), damage beyond repair limits, or regulatory mandate. On-chain decommissioning ensures the part cannot be fraudulently reintroduced into service.</w:t>
            </w:r>
          </w:p>
        </w:tc>
      </w:tr>
    </w:tbl>
    <w:p w14:paraId="6FC6B516" w14:textId="77777777" w:rsidR="00BF6E2A" w:rsidRDefault="00BF6E2A">
      <w:pPr>
        <w:spacing w:before="200"/>
      </w:pPr>
    </w:p>
    <w:p w14:paraId="351DF358" w14:textId="77777777" w:rsidR="00BF6E2A" w:rsidRDefault="00000000">
      <w:pPr>
        <w:pStyle w:val="Heading2"/>
        <w:pBdr>
          <w:bottom w:val="single" w:sz="6" w:space="2" w:color="2563EB"/>
        </w:pBdr>
      </w:pPr>
      <w:bookmarkStart w:id="7" w:name="_Toc228980943"/>
      <w:proofErr w:type="gramStart"/>
      <w:r>
        <w:t>1.6  Directory</w:t>
      </w:r>
      <w:proofErr w:type="gramEnd"/>
      <w:r>
        <w:t xml:space="preserve"> Structure &amp; Component Roles</w:t>
      </w:r>
      <w:bookmarkEnd w:id="7"/>
    </w:p>
    <w:p w14:paraId="590D559A" w14:textId="77777777" w:rsidR="00BF6E2A" w:rsidRDefault="00000000">
      <w:pPr>
        <w:spacing w:before="80" w:after="100"/>
      </w:pPr>
      <w:r>
        <w:rPr>
          <w:color w:val="0F172A"/>
        </w:rPr>
        <w:lastRenderedPageBreak/>
        <w:t>The source code is organized following a strict separation of concerns, isolating UI presentation from complex Web3 business logic:</w:t>
      </w:r>
    </w:p>
    <w:p w14:paraId="6F99DE97"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7"/>
        <w:gridCol w:w="5753"/>
      </w:tblGrid>
      <w:tr w:rsidR="00BF6E2A" w14:paraId="414F4841" w14:textId="77777777">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7CFD4B66" w14:textId="77777777" w:rsidR="00BF6E2A" w:rsidRDefault="00000000">
            <w:r>
              <w:rPr>
                <w:b/>
                <w:bCs/>
                <w:color w:val="FFFFFF"/>
              </w:rPr>
              <w:t>File / Directory</w:t>
            </w:r>
          </w:p>
        </w:tc>
        <w:tc>
          <w:tcPr>
            <w:tcW w:w="6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1C4294B3" w14:textId="77777777" w:rsidR="00BF6E2A" w:rsidRDefault="00000000">
            <w:r>
              <w:rPr>
                <w:b/>
                <w:bCs/>
                <w:color w:val="FFFFFF"/>
              </w:rPr>
              <w:t>Role</w:t>
            </w:r>
          </w:p>
        </w:tc>
      </w:tr>
      <w:tr w:rsidR="00BF6E2A" w14:paraId="2050120A"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993CC6B" w14:textId="77777777" w:rsidR="00BF6E2A" w:rsidRDefault="00000000">
            <w:proofErr w:type="spellStart"/>
            <w:r>
              <w:rPr>
                <w:color w:val="0F172A"/>
                <w:sz w:val="21"/>
                <w:szCs w:val="21"/>
              </w:rPr>
              <w:t>src</w:t>
            </w:r>
            <w:proofErr w:type="spellEnd"/>
            <w:r>
              <w:rPr>
                <w:color w:val="0F172A"/>
                <w:sz w:val="21"/>
                <w:szCs w:val="21"/>
              </w:rPr>
              <w:t>/</w:t>
            </w:r>
            <w:proofErr w:type="spellStart"/>
            <w:r>
              <w:rPr>
                <w:color w:val="0F172A"/>
                <w:sz w:val="21"/>
                <w:szCs w:val="21"/>
              </w:rPr>
              <w:t>App.tsx</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615E070" w14:textId="77777777" w:rsidR="00BF6E2A" w:rsidRDefault="00000000">
            <w:r>
              <w:rPr>
                <w:color w:val="0F172A"/>
                <w:sz w:val="21"/>
                <w:szCs w:val="21"/>
              </w:rPr>
              <w:t xml:space="preserve">Root component: manages active modal states, token ID input, and bridges the UI layer to the </w:t>
            </w:r>
            <w:proofErr w:type="spellStart"/>
            <w:r>
              <w:rPr>
                <w:color w:val="0F172A"/>
                <w:sz w:val="21"/>
                <w:szCs w:val="21"/>
              </w:rPr>
              <w:t>useContract</w:t>
            </w:r>
            <w:proofErr w:type="spellEnd"/>
            <w:r>
              <w:rPr>
                <w:color w:val="0F172A"/>
                <w:sz w:val="21"/>
                <w:szCs w:val="21"/>
              </w:rPr>
              <w:t xml:space="preserve"> hook.</w:t>
            </w:r>
          </w:p>
        </w:tc>
      </w:tr>
      <w:tr w:rsidR="00BF6E2A" w14:paraId="0DB09A37"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3AD0CBF2" w14:textId="77777777" w:rsidR="00BF6E2A" w:rsidRDefault="00000000">
            <w:proofErr w:type="spellStart"/>
            <w:r>
              <w:rPr>
                <w:color w:val="0F172A"/>
                <w:sz w:val="21"/>
                <w:szCs w:val="21"/>
              </w:rPr>
              <w:t>src</w:t>
            </w:r>
            <w:proofErr w:type="spellEnd"/>
            <w:r>
              <w:rPr>
                <w:color w:val="0F172A"/>
                <w:sz w:val="21"/>
                <w:szCs w:val="21"/>
              </w:rPr>
              <w:t>/components/</w:t>
            </w:r>
            <w:proofErr w:type="spellStart"/>
            <w:r>
              <w:rPr>
                <w:color w:val="0F172A"/>
                <w:sz w:val="21"/>
                <w:szCs w:val="21"/>
              </w:rPr>
              <w:t>Header.tsx</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772CD33C" w14:textId="77777777" w:rsidR="00BF6E2A" w:rsidRDefault="00000000">
            <w:r>
              <w:rPr>
                <w:color w:val="0F172A"/>
                <w:sz w:val="21"/>
                <w:szCs w:val="21"/>
              </w:rPr>
              <w:t>Wallet connection bar: shows connected address, network badge, and disconnect button.</w:t>
            </w:r>
          </w:p>
        </w:tc>
      </w:tr>
      <w:tr w:rsidR="00BF6E2A" w14:paraId="2DE1C14B"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B18D55F" w14:textId="77777777" w:rsidR="00BF6E2A" w:rsidRDefault="00000000">
            <w:proofErr w:type="spellStart"/>
            <w:r>
              <w:rPr>
                <w:color w:val="0F172A"/>
                <w:sz w:val="21"/>
                <w:szCs w:val="21"/>
              </w:rPr>
              <w:t>src</w:t>
            </w:r>
            <w:proofErr w:type="spellEnd"/>
            <w:r>
              <w:rPr>
                <w:color w:val="0F172A"/>
                <w:sz w:val="21"/>
                <w:szCs w:val="21"/>
              </w:rPr>
              <w:t>/components/</w:t>
            </w:r>
            <w:proofErr w:type="spellStart"/>
            <w:r>
              <w:rPr>
                <w:color w:val="0F172A"/>
                <w:sz w:val="21"/>
                <w:szCs w:val="21"/>
              </w:rPr>
              <w:t>ConnectPrompt.tsx</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2BE697E" w14:textId="77777777" w:rsidR="00BF6E2A" w:rsidRDefault="00000000">
            <w:r>
              <w:rPr>
                <w:color w:val="0F172A"/>
                <w:sz w:val="21"/>
                <w:szCs w:val="21"/>
              </w:rPr>
              <w:t>Full-screen gate shown when no wallet is connected, guiding the user to connect MetaMask.</w:t>
            </w:r>
          </w:p>
        </w:tc>
      </w:tr>
      <w:tr w:rsidR="00BF6E2A" w14:paraId="4DDD51E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8C12EC4" w14:textId="77777777" w:rsidR="00BF6E2A" w:rsidRDefault="00000000">
            <w:proofErr w:type="spellStart"/>
            <w:r>
              <w:rPr>
                <w:color w:val="0F172A"/>
                <w:sz w:val="21"/>
                <w:szCs w:val="21"/>
              </w:rPr>
              <w:t>src</w:t>
            </w:r>
            <w:proofErr w:type="spellEnd"/>
            <w:r>
              <w:rPr>
                <w:color w:val="0F172A"/>
                <w:sz w:val="21"/>
                <w:szCs w:val="21"/>
              </w:rPr>
              <w:t>/components/</w:t>
            </w:r>
            <w:proofErr w:type="spellStart"/>
            <w:r>
              <w:rPr>
                <w:color w:val="0F172A"/>
                <w:sz w:val="21"/>
                <w:szCs w:val="21"/>
              </w:rPr>
              <w:t>ActionCard.tsx</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362BEAD9" w14:textId="77777777" w:rsidR="00BF6E2A" w:rsidRDefault="00000000">
            <w:r>
              <w:rPr>
                <w:color w:val="0F172A"/>
                <w:sz w:val="21"/>
                <w:szCs w:val="21"/>
              </w:rPr>
              <w:t>Reusable, color-coded card component for each DPP capability (Mint, Transfer, etc.).</w:t>
            </w:r>
          </w:p>
        </w:tc>
      </w:tr>
      <w:tr w:rsidR="00BF6E2A" w14:paraId="0310C705"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E9C31A2" w14:textId="77777777" w:rsidR="00BF6E2A" w:rsidRDefault="00000000">
            <w:proofErr w:type="spellStart"/>
            <w:r>
              <w:rPr>
                <w:color w:val="0F172A"/>
                <w:sz w:val="21"/>
                <w:szCs w:val="21"/>
              </w:rPr>
              <w:t>src</w:t>
            </w:r>
            <w:proofErr w:type="spellEnd"/>
            <w:r>
              <w:rPr>
                <w:color w:val="0F172A"/>
                <w:sz w:val="21"/>
                <w:szCs w:val="21"/>
              </w:rPr>
              <w:t>/components/</w:t>
            </w:r>
            <w:proofErr w:type="spellStart"/>
            <w:r>
              <w:rPr>
                <w:color w:val="0F172A"/>
                <w:sz w:val="21"/>
                <w:szCs w:val="21"/>
              </w:rPr>
              <w:t>Modal.tsx</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928F377" w14:textId="77777777" w:rsidR="00BF6E2A" w:rsidRDefault="00000000">
            <w:r>
              <w:rPr>
                <w:color w:val="0F172A"/>
                <w:sz w:val="21"/>
                <w:szCs w:val="21"/>
              </w:rPr>
              <w:t>Dynamic form renderer: auto-generates input fields based on the selected action configuration.</w:t>
            </w:r>
          </w:p>
        </w:tc>
      </w:tr>
      <w:tr w:rsidR="00BF6E2A" w14:paraId="3761719E"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35AFB36E" w14:textId="77777777" w:rsidR="00BF6E2A" w:rsidRDefault="00000000">
            <w:proofErr w:type="spellStart"/>
            <w:r>
              <w:rPr>
                <w:color w:val="0F172A"/>
                <w:sz w:val="21"/>
                <w:szCs w:val="21"/>
              </w:rPr>
              <w:t>src</w:t>
            </w:r>
            <w:proofErr w:type="spellEnd"/>
            <w:r>
              <w:rPr>
                <w:color w:val="0F172A"/>
                <w:sz w:val="21"/>
                <w:szCs w:val="21"/>
              </w:rPr>
              <w:t>/components/</w:t>
            </w:r>
            <w:proofErr w:type="spellStart"/>
            <w:r>
              <w:rPr>
                <w:color w:val="0F172A"/>
                <w:sz w:val="21"/>
                <w:szCs w:val="21"/>
              </w:rPr>
              <w:t>TokenIdBar.tsx</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308347AC" w14:textId="77777777" w:rsidR="00BF6E2A" w:rsidRDefault="00000000">
            <w:r>
              <w:rPr>
                <w:color w:val="0F172A"/>
                <w:sz w:val="21"/>
                <w:szCs w:val="21"/>
              </w:rPr>
              <w:t>Primary identifier input — the token ID that all DPP operations act upon.</w:t>
            </w:r>
          </w:p>
        </w:tc>
      </w:tr>
      <w:tr w:rsidR="00BF6E2A" w14:paraId="75607D40"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05095F6" w14:textId="77777777" w:rsidR="00BF6E2A" w:rsidRDefault="00000000">
            <w:proofErr w:type="spellStart"/>
            <w:r>
              <w:rPr>
                <w:color w:val="0F172A"/>
                <w:sz w:val="21"/>
                <w:szCs w:val="21"/>
              </w:rPr>
              <w:t>src</w:t>
            </w:r>
            <w:proofErr w:type="spellEnd"/>
            <w:r>
              <w:rPr>
                <w:color w:val="0F172A"/>
                <w:sz w:val="21"/>
                <w:szCs w:val="21"/>
              </w:rPr>
              <w:t>/hooks/</w:t>
            </w:r>
            <w:proofErr w:type="spellStart"/>
            <w:r>
              <w:rPr>
                <w:color w:val="0F172A"/>
                <w:sz w:val="21"/>
                <w:szCs w:val="21"/>
              </w:rPr>
              <w:t>useWallet.ts</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E95D6DC" w14:textId="77777777" w:rsidR="00BF6E2A" w:rsidRDefault="00000000">
            <w:r>
              <w:rPr>
                <w:color w:val="0F172A"/>
                <w:sz w:val="21"/>
                <w:szCs w:val="21"/>
              </w:rPr>
              <w:t>MetaMask lifecycle management: account connection, network verification (Chain ID 1076), and chain-switching RPC calls.</w:t>
            </w:r>
          </w:p>
        </w:tc>
      </w:tr>
      <w:tr w:rsidR="00BF6E2A" w14:paraId="047AE033"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1B1FD75" w14:textId="77777777" w:rsidR="00BF6E2A" w:rsidRDefault="00000000">
            <w:proofErr w:type="spellStart"/>
            <w:r>
              <w:rPr>
                <w:color w:val="0F172A"/>
                <w:sz w:val="21"/>
                <w:szCs w:val="21"/>
              </w:rPr>
              <w:t>src</w:t>
            </w:r>
            <w:proofErr w:type="spellEnd"/>
            <w:r>
              <w:rPr>
                <w:color w:val="0F172A"/>
                <w:sz w:val="21"/>
                <w:szCs w:val="21"/>
              </w:rPr>
              <w:t>/hooks/</w:t>
            </w:r>
            <w:proofErr w:type="spellStart"/>
            <w:r>
              <w:rPr>
                <w:color w:val="0F172A"/>
                <w:sz w:val="21"/>
                <w:szCs w:val="21"/>
              </w:rPr>
              <w:t>useContract.ts</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7455390F" w14:textId="77777777" w:rsidR="00BF6E2A" w:rsidRDefault="00000000">
            <w:r>
              <w:rPr>
                <w:color w:val="0F172A"/>
                <w:sz w:val="21"/>
                <w:szCs w:val="21"/>
              </w:rPr>
              <w:t>Core Web3 logic: wraps all smart contract write functions, orchestrates IPFS uploads, and parses on-chain revert errors into human-readable messages.</w:t>
            </w:r>
          </w:p>
        </w:tc>
      </w:tr>
      <w:tr w:rsidR="00BF6E2A" w14:paraId="4D86C770"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8F7BFCB" w14:textId="77777777" w:rsidR="00BF6E2A" w:rsidRDefault="00000000">
            <w:proofErr w:type="spellStart"/>
            <w:r>
              <w:rPr>
                <w:color w:val="0F172A"/>
                <w:sz w:val="21"/>
                <w:szCs w:val="21"/>
              </w:rPr>
              <w:t>src</w:t>
            </w:r>
            <w:proofErr w:type="spellEnd"/>
            <w:r>
              <w:rPr>
                <w:color w:val="0F172A"/>
                <w:sz w:val="21"/>
                <w:szCs w:val="21"/>
              </w:rPr>
              <w:t>/</w:t>
            </w:r>
            <w:proofErr w:type="spellStart"/>
            <w:r>
              <w:rPr>
                <w:color w:val="0F172A"/>
                <w:sz w:val="21"/>
                <w:szCs w:val="21"/>
              </w:rPr>
              <w:t>contractABI.ts</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385C296" w14:textId="77777777" w:rsidR="00BF6E2A" w:rsidRDefault="00000000">
            <w:r>
              <w:rPr>
                <w:color w:val="0F172A"/>
                <w:sz w:val="21"/>
                <w:szCs w:val="21"/>
              </w:rPr>
              <w:t>ABI definition file that enables ethers.js to encode and decode transactions targeting the deployed Solidity contract.</w:t>
            </w:r>
          </w:p>
        </w:tc>
      </w:tr>
      <w:tr w:rsidR="00BF6E2A" w14:paraId="07A3D89C"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69DF073" w14:textId="77777777" w:rsidR="00BF6E2A" w:rsidRDefault="00000000">
            <w:proofErr w:type="spellStart"/>
            <w:r>
              <w:rPr>
                <w:color w:val="0F172A"/>
                <w:sz w:val="21"/>
                <w:szCs w:val="21"/>
              </w:rPr>
              <w:t>src</w:t>
            </w:r>
            <w:proofErr w:type="spellEnd"/>
            <w:r>
              <w:rPr>
                <w:color w:val="0F172A"/>
                <w:sz w:val="21"/>
                <w:szCs w:val="21"/>
              </w:rPr>
              <w:t>/</w:t>
            </w:r>
            <w:proofErr w:type="spellStart"/>
            <w:r>
              <w:rPr>
                <w:color w:val="0F172A"/>
                <w:sz w:val="21"/>
                <w:szCs w:val="21"/>
              </w:rPr>
              <w:t>constants.ts</w:t>
            </w:r>
            <w:proofErr w:type="spellEnd"/>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341E40AC" w14:textId="77777777" w:rsidR="00BF6E2A" w:rsidRDefault="00000000">
            <w:r>
              <w:rPr>
                <w:color w:val="0F172A"/>
                <w:sz w:val="21"/>
                <w:szCs w:val="21"/>
              </w:rPr>
              <w:t xml:space="preserve">Centralized config: RPC URL, Chain ID, contract address, and </w:t>
            </w:r>
            <w:proofErr w:type="spellStart"/>
            <w:r>
              <w:rPr>
                <w:color w:val="0F172A"/>
                <w:sz w:val="21"/>
                <w:szCs w:val="21"/>
              </w:rPr>
              <w:t>NFT.storage</w:t>
            </w:r>
            <w:proofErr w:type="spellEnd"/>
            <w:r>
              <w:rPr>
                <w:color w:val="0F172A"/>
                <w:sz w:val="21"/>
                <w:szCs w:val="21"/>
              </w:rPr>
              <w:t xml:space="preserve"> API key placeholder.</w:t>
            </w:r>
          </w:p>
        </w:tc>
      </w:tr>
    </w:tbl>
    <w:p w14:paraId="33B98F25" w14:textId="77777777" w:rsidR="00BF6E2A" w:rsidRDefault="00000000">
      <w:r>
        <w:br w:type="page"/>
      </w:r>
    </w:p>
    <w:p w14:paraId="70B55A4D" w14:textId="77777777" w:rsidR="00BF6E2A" w:rsidRDefault="00000000">
      <w:pPr>
        <w:pStyle w:val="Heading1"/>
        <w:pBdr>
          <w:left w:val="single" w:sz="24" w:space="8" w:color="0D9488"/>
        </w:pBdr>
        <w:shd w:val="clear" w:color="auto" w:fill="1E3A5F"/>
        <w:ind w:left="360" w:right="360"/>
      </w:pPr>
      <w:bookmarkStart w:id="8" w:name="_Toc228980944"/>
      <w:r>
        <w:lastRenderedPageBreak/>
        <w:t>Section 2:  Architecture Diagrams</w:t>
      </w:r>
      <w:bookmarkEnd w:id="8"/>
    </w:p>
    <w:p w14:paraId="78563055" w14:textId="77777777" w:rsidR="00BF6E2A" w:rsidRDefault="00BF6E2A">
      <w:pPr>
        <w:spacing w:before="100"/>
      </w:pPr>
    </w:p>
    <w:p w14:paraId="1D893088" w14:textId="77777777" w:rsidR="00BF6E2A" w:rsidRDefault="00000000">
      <w:pPr>
        <w:spacing w:before="80" w:after="100"/>
      </w:pPr>
      <w:r>
        <w:rPr>
          <w:color w:val="0F172A"/>
        </w:rPr>
        <w:t xml:space="preserve">This section presents a comprehensive suite of diagrams covering structural, </w:t>
      </w:r>
      <w:proofErr w:type="spellStart"/>
      <w:r>
        <w:rPr>
          <w:color w:val="0F172A"/>
        </w:rPr>
        <w:t>behavioral</w:t>
      </w:r>
      <w:proofErr w:type="spellEnd"/>
      <w:r>
        <w:rPr>
          <w:color w:val="0F172A"/>
        </w:rPr>
        <w:t>, and high-level architectural perspectives of the IOTA DPP application. Each diagram is accompanied by a detailed explanation of its purpose, what it depicts, and how to interpret it within the context of the application.</w:t>
      </w:r>
    </w:p>
    <w:p w14:paraId="33178A6E" w14:textId="77777777" w:rsidR="00BF6E2A" w:rsidRDefault="00BF6E2A">
      <w:pPr>
        <w:spacing w:before="120"/>
      </w:pPr>
    </w:p>
    <w:p w14:paraId="29265A34" w14:textId="77777777" w:rsidR="00BF6E2A" w:rsidRDefault="00000000">
      <w:pPr>
        <w:pStyle w:val="Heading2"/>
        <w:pBdr>
          <w:bottom w:val="single" w:sz="6" w:space="2" w:color="2563EB"/>
        </w:pBdr>
      </w:pPr>
      <w:bookmarkStart w:id="9" w:name="_Toc228980945"/>
      <w:proofErr w:type="gramStart"/>
      <w:r>
        <w:t>2.1  Class</w:t>
      </w:r>
      <w:proofErr w:type="gramEnd"/>
      <w:r>
        <w:t xml:space="preserve"> Diagram — Component &amp; Hook Structure</w:t>
      </w:r>
      <w:bookmarkEnd w:id="9"/>
    </w:p>
    <w:p w14:paraId="3F5F583B" w14:textId="77777777" w:rsidR="00BF6E2A" w:rsidRDefault="00000000">
      <w:pPr>
        <w:spacing w:before="80" w:after="100"/>
      </w:pPr>
      <w:r>
        <w:rPr>
          <w:color w:val="0F172A"/>
        </w:rPr>
        <w:t>Purpose: The class diagram captures the static, code-level architecture of the application. It defines the primary React components and custom hooks, along with their key state variables (attributes) and callable functions (methods). More importantly, it illustrates the relationships between these entities — specifically which components are composed into the App root and which hooks the App delegates to for business logic.</w:t>
      </w:r>
    </w:p>
    <w:p w14:paraId="47C89305"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10E34950"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74BCFA82" w14:textId="77777777" w:rsidR="00BF6E2A" w:rsidRDefault="00000000">
            <w:proofErr w:type="gramStart"/>
            <w:r>
              <w:rPr>
                <w:b/>
                <w:bCs/>
                <w:color w:val="FFFFFF"/>
                <w:sz w:val="24"/>
                <w:szCs w:val="24"/>
              </w:rPr>
              <w:t>📊  Class</w:t>
            </w:r>
            <w:proofErr w:type="gramEnd"/>
            <w:r>
              <w:rPr>
                <w:b/>
                <w:bCs/>
                <w:color w:val="FFFFFF"/>
                <w:sz w:val="24"/>
                <w:szCs w:val="24"/>
              </w:rPr>
              <w:t xml:space="preserve"> Diagram — React Components &amp; Custom Hooks</w:t>
            </w:r>
          </w:p>
        </w:tc>
      </w:tr>
      <w:tr w:rsidR="00BF6E2A" w14:paraId="2267CE42"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7A802DBE" w14:textId="77777777" w:rsidR="00BF6E2A" w:rsidRDefault="00000000">
            <w:r>
              <w:rPr>
                <w:i/>
                <w:iCs/>
                <w:color w:val="334155"/>
                <w:sz w:val="21"/>
                <w:szCs w:val="21"/>
              </w:rPr>
              <w:t>Shows the attributes, methods, and relationships of all major application classes</w:t>
            </w:r>
          </w:p>
        </w:tc>
      </w:tr>
      <w:tr w:rsidR="00BF6E2A" w14:paraId="60EC6F82"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036073C0" w14:textId="77777777" w:rsidR="00BF6E2A" w:rsidRDefault="00000000">
            <w:pPr>
              <w:spacing w:before="20" w:after="20"/>
            </w:pPr>
            <w:proofErr w:type="spellStart"/>
            <w:r>
              <w:rPr>
                <w:rFonts w:ascii="Courier New" w:eastAsia="Courier New" w:hAnsi="Courier New" w:cs="Courier New"/>
                <w:color w:val="94A3B8"/>
                <w:sz w:val="18"/>
                <w:szCs w:val="18"/>
              </w:rPr>
              <w:t>classDiagram</w:t>
            </w:r>
            <w:proofErr w:type="spellEnd"/>
          </w:p>
          <w:p w14:paraId="264541F3" w14:textId="77777777" w:rsidR="00BF6E2A" w:rsidRDefault="00000000">
            <w:pPr>
              <w:spacing w:before="20" w:after="20"/>
            </w:pPr>
            <w:r>
              <w:rPr>
                <w:rFonts w:ascii="Courier New" w:eastAsia="Courier New" w:hAnsi="Courier New" w:cs="Courier New"/>
                <w:color w:val="94A3B8"/>
                <w:sz w:val="18"/>
                <w:szCs w:val="18"/>
              </w:rPr>
              <w:t xml:space="preserve">    class App {</w:t>
            </w:r>
          </w:p>
          <w:p w14:paraId="49FFDFC4" w14:textId="77777777" w:rsidR="00BF6E2A" w:rsidRDefault="00000000">
            <w:pPr>
              <w:spacing w:before="20" w:after="20"/>
            </w:pPr>
            <w:r>
              <w:rPr>
                <w:rFonts w:ascii="Courier New" w:eastAsia="Courier New" w:hAnsi="Courier New" w:cs="Courier New"/>
                <w:color w:val="94A3B8"/>
                <w:sz w:val="18"/>
                <w:szCs w:val="18"/>
              </w:rPr>
              <w:t xml:space="preserve">      +string </w:t>
            </w:r>
            <w:proofErr w:type="spellStart"/>
            <w:r>
              <w:rPr>
                <w:rFonts w:ascii="Courier New" w:eastAsia="Courier New" w:hAnsi="Courier New" w:cs="Courier New"/>
                <w:color w:val="94A3B8"/>
                <w:sz w:val="18"/>
                <w:szCs w:val="18"/>
              </w:rPr>
              <w:t>tokenId</w:t>
            </w:r>
            <w:proofErr w:type="spellEnd"/>
          </w:p>
          <w:p w14:paraId="78384FE5"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ModalKey</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activeModal</w:t>
            </w:r>
            <w:proofErr w:type="spellEnd"/>
          </w:p>
          <w:p w14:paraId="235E0166"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boolean</w:t>
            </w:r>
            <w:proofErr w:type="spellEnd"/>
            <w:r>
              <w:rPr>
                <w:rFonts w:ascii="Courier New" w:eastAsia="Courier New" w:hAnsi="Courier New" w:cs="Courier New"/>
                <w:color w:val="94A3B8"/>
                <w:sz w:val="18"/>
                <w:szCs w:val="18"/>
              </w:rPr>
              <w:t xml:space="preserve"> loading</w:t>
            </w:r>
          </w:p>
          <w:p w14:paraId="68686D9C"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openModal</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0941E56C"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closeModal</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400B1B5A"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handleConfirm</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0525319A" w14:textId="77777777" w:rsidR="00BF6E2A" w:rsidRDefault="00000000">
            <w:pPr>
              <w:spacing w:before="20" w:after="20"/>
            </w:pPr>
            <w:r>
              <w:rPr>
                <w:rFonts w:ascii="Courier New" w:eastAsia="Courier New" w:hAnsi="Courier New" w:cs="Courier New"/>
                <w:color w:val="94A3B8"/>
                <w:sz w:val="18"/>
                <w:szCs w:val="18"/>
              </w:rPr>
              <w:t xml:space="preserve">    }</w:t>
            </w:r>
          </w:p>
          <w:p w14:paraId="7EEC959E" w14:textId="77777777" w:rsidR="00BF6E2A" w:rsidRDefault="00000000">
            <w:pPr>
              <w:spacing w:before="20" w:after="20"/>
            </w:pPr>
            <w:r>
              <w:rPr>
                <w:rFonts w:ascii="Courier New" w:eastAsia="Courier New" w:hAnsi="Courier New" w:cs="Courier New"/>
                <w:color w:val="94A3B8"/>
                <w:sz w:val="18"/>
                <w:szCs w:val="18"/>
              </w:rPr>
              <w:t xml:space="preserve">    class Header {</w:t>
            </w:r>
          </w:p>
          <w:p w14:paraId="5534C2D6" w14:textId="77777777" w:rsidR="00BF6E2A" w:rsidRDefault="00000000">
            <w:pPr>
              <w:spacing w:before="20" w:after="20"/>
            </w:pPr>
            <w:r>
              <w:rPr>
                <w:rFonts w:ascii="Courier New" w:eastAsia="Courier New" w:hAnsi="Courier New" w:cs="Courier New"/>
                <w:color w:val="94A3B8"/>
                <w:sz w:val="18"/>
                <w:szCs w:val="18"/>
              </w:rPr>
              <w:t xml:space="preserve">      +string account</w:t>
            </w:r>
          </w:p>
          <w:p w14:paraId="64237012"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boolean</w:t>
            </w:r>
            <w:proofErr w:type="spellEnd"/>
            <w:r>
              <w:rPr>
                <w:rFonts w:ascii="Courier New" w:eastAsia="Courier New" w:hAnsi="Courier New" w:cs="Courier New"/>
                <w:color w:val="94A3B8"/>
                <w:sz w:val="18"/>
                <w:szCs w:val="18"/>
              </w:rPr>
              <w:t xml:space="preserve"> connecting</w:t>
            </w:r>
          </w:p>
          <w:p w14:paraId="3E8F44B2"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onConnect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194B388F"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onDisconnect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75C57BE5" w14:textId="77777777" w:rsidR="00BF6E2A" w:rsidRDefault="00000000">
            <w:pPr>
              <w:spacing w:before="20" w:after="20"/>
            </w:pPr>
            <w:r>
              <w:rPr>
                <w:rFonts w:ascii="Courier New" w:eastAsia="Courier New" w:hAnsi="Courier New" w:cs="Courier New"/>
                <w:color w:val="94A3B8"/>
                <w:sz w:val="18"/>
                <w:szCs w:val="18"/>
              </w:rPr>
              <w:t xml:space="preserve">    }</w:t>
            </w:r>
          </w:p>
          <w:p w14:paraId="342EF801" w14:textId="77777777" w:rsidR="00BF6E2A" w:rsidRDefault="00000000">
            <w:pPr>
              <w:spacing w:before="20" w:after="20"/>
            </w:pPr>
            <w:r>
              <w:rPr>
                <w:rFonts w:ascii="Courier New" w:eastAsia="Courier New" w:hAnsi="Courier New" w:cs="Courier New"/>
                <w:color w:val="94A3B8"/>
                <w:sz w:val="18"/>
                <w:szCs w:val="18"/>
              </w:rPr>
              <w:t xml:space="preserve">    class </w:t>
            </w:r>
            <w:proofErr w:type="spellStart"/>
            <w:r>
              <w:rPr>
                <w:rFonts w:ascii="Courier New" w:eastAsia="Courier New" w:hAnsi="Courier New" w:cs="Courier New"/>
                <w:color w:val="94A3B8"/>
                <w:sz w:val="18"/>
                <w:szCs w:val="18"/>
              </w:rPr>
              <w:t>ActionCard</w:t>
            </w:r>
            <w:proofErr w:type="spellEnd"/>
            <w:r>
              <w:rPr>
                <w:rFonts w:ascii="Courier New" w:eastAsia="Courier New" w:hAnsi="Courier New" w:cs="Courier New"/>
                <w:color w:val="94A3B8"/>
                <w:sz w:val="18"/>
                <w:szCs w:val="18"/>
              </w:rPr>
              <w:t xml:space="preserve"> {</w:t>
            </w:r>
          </w:p>
          <w:p w14:paraId="08ED02ED" w14:textId="77777777" w:rsidR="00BF6E2A" w:rsidRDefault="00000000">
            <w:pPr>
              <w:spacing w:before="20" w:after="20"/>
            </w:pPr>
            <w:r>
              <w:rPr>
                <w:rFonts w:ascii="Courier New" w:eastAsia="Courier New" w:hAnsi="Courier New" w:cs="Courier New"/>
                <w:color w:val="94A3B8"/>
                <w:sz w:val="18"/>
                <w:szCs w:val="18"/>
              </w:rPr>
              <w:t xml:space="preserve">      +Icon </w:t>
            </w:r>
            <w:proofErr w:type="spellStart"/>
            <w:r>
              <w:rPr>
                <w:rFonts w:ascii="Courier New" w:eastAsia="Courier New" w:hAnsi="Courier New" w:cs="Courier New"/>
                <w:color w:val="94A3B8"/>
                <w:sz w:val="18"/>
                <w:szCs w:val="18"/>
              </w:rPr>
              <w:t>icon</w:t>
            </w:r>
            <w:proofErr w:type="spellEnd"/>
          </w:p>
          <w:p w14:paraId="0795F94B" w14:textId="77777777" w:rsidR="00BF6E2A" w:rsidRDefault="00000000">
            <w:pPr>
              <w:spacing w:before="20" w:after="20"/>
            </w:pPr>
            <w:r>
              <w:rPr>
                <w:rFonts w:ascii="Courier New" w:eastAsia="Courier New" w:hAnsi="Courier New" w:cs="Courier New"/>
                <w:color w:val="94A3B8"/>
                <w:sz w:val="18"/>
                <w:szCs w:val="18"/>
              </w:rPr>
              <w:t xml:space="preserve">      +string title</w:t>
            </w:r>
          </w:p>
          <w:p w14:paraId="1F8978C2"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onClick</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77EA5B07" w14:textId="77777777" w:rsidR="00BF6E2A" w:rsidRDefault="00000000">
            <w:pPr>
              <w:spacing w:before="20" w:after="20"/>
            </w:pPr>
            <w:r>
              <w:rPr>
                <w:rFonts w:ascii="Courier New" w:eastAsia="Courier New" w:hAnsi="Courier New" w:cs="Courier New"/>
                <w:color w:val="94A3B8"/>
                <w:sz w:val="18"/>
                <w:szCs w:val="18"/>
              </w:rPr>
              <w:t xml:space="preserve">    }</w:t>
            </w:r>
          </w:p>
          <w:p w14:paraId="74B3105A" w14:textId="77777777" w:rsidR="00BF6E2A" w:rsidRDefault="00000000">
            <w:pPr>
              <w:spacing w:before="20" w:after="20"/>
            </w:pPr>
            <w:r>
              <w:rPr>
                <w:rFonts w:ascii="Courier New" w:eastAsia="Courier New" w:hAnsi="Courier New" w:cs="Courier New"/>
                <w:color w:val="94A3B8"/>
                <w:sz w:val="18"/>
                <w:szCs w:val="18"/>
              </w:rPr>
              <w:t xml:space="preserve">    class Modal {</w:t>
            </w:r>
          </w:p>
          <w:p w14:paraId="148753CB" w14:textId="77777777" w:rsidR="00BF6E2A" w:rsidRDefault="00000000">
            <w:pPr>
              <w:spacing w:before="20" w:after="20"/>
            </w:pPr>
            <w:r>
              <w:rPr>
                <w:rFonts w:ascii="Courier New" w:eastAsia="Courier New" w:hAnsi="Courier New" w:cs="Courier New"/>
                <w:color w:val="94A3B8"/>
                <w:sz w:val="18"/>
                <w:szCs w:val="18"/>
              </w:rPr>
              <w:t xml:space="preserve">      +string title</w:t>
            </w:r>
          </w:p>
          <w:p w14:paraId="26A65968"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Field[</w:t>
            </w:r>
            <w:proofErr w:type="gramEnd"/>
            <w:r>
              <w:rPr>
                <w:rFonts w:ascii="Courier New" w:eastAsia="Courier New" w:hAnsi="Courier New" w:cs="Courier New"/>
                <w:color w:val="94A3B8"/>
                <w:sz w:val="18"/>
                <w:szCs w:val="18"/>
              </w:rPr>
              <w:t>] fields</w:t>
            </w:r>
          </w:p>
          <w:p w14:paraId="56C0A945"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onConfirm</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382AA8A3"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onClose</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5794569F" w14:textId="77777777" w:rsidR="00BF6E2A" w:rsidRDefault="00000000">
            <w:pPr>
              <w:spacing w:before="20" w:after="20"/>
            </w:pPr>
            <w:r>
              <w:rPr>
                <w:rFonts w:ascii="Courier New" w:eastAsia="Courier New" w:hAnsi="Courier New" w:cs="Courier New"/>
                <w:color w:val="94A3B8"/>
                <w:sz w:val="18"/>
                <w:szCs w:val="18"/>
              </w:rPr>
              <w:t xml:space="preserve">    }</w:t>
            </w:r>
          </w:p>
          <w:p w14:paraId="70CBF0B1" w14:textId="77777777" w:rsidR="00BF6E2A" w:rsidRDefault="00000000">
            <w:pPr>
              <w:spacing w:before="20" w:after="20"/>
            </w:pPr>
            <w:r>
              <w:rPr>
                <w:rFonts w:ascii="Courier New" w:eastAsia="Courier New" w:hAnsi="Courier New" w:cs="Courier New"/>
                <w:color w:val="94A3B8"/>
                <w:sz w:val="18"/>
                <w:szCs w:val="18"/>
              </w:rPr>
              <w:t xml:space="preserve">    class </w:t>
            </w:r>
            <w:proofErr w:type="spellStart"/>
            <w:r>
              <w:rPr>
                <w:rFonts w:ascii="Courier New" w:eastAsia="Courier New" w:hAnsi="Courier New" w:cs="Courier New"/>
                <w:color w:val="94A3B8"/>
                <w:sz w:val="18"/>
                <w:szCs w:val="18"/>
              </w:rPr>
              <w:t>useWallet</w:t>
            </w:r>
            <w:proofErr w:type="spellEnd"/>
            <w:r>
              <w:rPr>
                <w:rFonts w:ascii="Courier New" w:eastAsia="Courier New" w:hAnsi="Courier New" w:cs="Courier New"/>
                <w:color w:val="94A3B8"/>
                <w:sz w:val="18"/>
                <w:szCs w:val="18"/>
              </w:rPr>
              <w:t xml:space="preserve"> {</w:t>
            </w:r>
          </w:p>
          <w:p w14:paraId="5ADDBBD2" w14:textId="77777777" w:rsidR="00BF6E2A" w:rsidRDefault="00000000">
            <w:pPr>
              <w:spacing w:before="20" w:after="20"/>
            </w:pPr>
            <w:r>
              <w:rPr>
                <w:rFonts w:ascii="Courier New" w:eastAsia="Courier New" w:hAnsi="Courier New" w:cs="Courier New"/>
                <w:color w:val="94A3B8"/>
                <w:sz w:val="18"/>
                <w:szCs w:val="18"/>
              </w:rPr>
              <w:t xml:space="preserve">      +string account</w:t>
            </w:r>
          </w:p>
          <w:p w14:paraId="077B5B82"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JsonRpcSigner</w:t>
            </w:r>
            <w:proofErr w:type="spellEnd"/>
            <w:r>
              <w:rPr>
                <w:rFonts w:ascii="Courier New" w:eastAsia="Courier New" w:hAnsi="Courier New" w:cs="Courier New"/>
                <w:color w:val="94A3B8"/>
                <w:sz w:val="18"/>
                <w:szCs w:val="18"/>
              </w:rPr>
              <w:t xml:space="preserve"> signer</w:t>
            </w:r>
          </w:p>
          <w:p w14:paraId="22723324"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connect(</w:t>
            </w:r>
            <w:proofErr w:type="gramEnd"/>
            <w:r>
              <w:rPr>
                <w:rFonts w:ascii="Courier New" w:eastAsia="Courier New" w:hAnsi="Courier New" w:cs="Courier New"/>
                <w:color w:val="94A3B8"/>
                <w:sz w:val="18"/>
                <w:szCs w:val="18"/>
              </w:rPr>
              <w:t>)</w:t>
            </w:r>
          </w:p>
          <w:p w14:paraId="1220A64D" w14:textId="77777777" w:rsidR="00BF6E2A" w:rsidRDefault="00000000">
            <w:pPr>
              <w:spacing w:before="20" w:after="20"/>
            </w:pPr>
            <w:r>
              <w:rPr>
                <w:rFonts w:ascii="Courier New" w:eastAsia="Courier New" w:hAnsi="Courier New" w:cs="Courier New"/>
                <w:color w:val="94A3B8"/>
                <w:sz w:val="18"/>
                <w:szCs w:val="18"/>
              </w:rPr>
              <w:lastRenderedPageBreak/>
              <w:t xml:space="preserve">      +</w:t>
            </w:r>
            <w:proofErr w:type="gramStart"/>
            <w:r>
              <w:rPr>
                <w:rFonts w:ascii="Courier New" w:eastAsia="Courier New" w:hAnsi="Courier New" w:cs="Courier New"/>
                <w:color w:val="94A3B8"/>
                <w:sz w:val="18"/>
                <w:szCs w:val="18"/>
              </w:rPr>
              <w:t>disconnect(</w:t>
            </w:r>
            <w:proofErr w:type="gramEnd"/>
            <w:r>
              <w:rPr>
                <w:rFonts w:ascii="Courier New" w:eastAsia="Courier New" w:hAnsi="Courier New" w:cs="Courier New"/>
                <w:color w:val="94A3B8"/>
                <w:sz w:val="18"/>
                <w:szCs w:val="18"/>
              </w:rPr>
              <w:t>)</w:t>
            </w:r>
          </w:p>
          <w:p w14:paraId="0998909F" w14:textId="77777777" w:rsidR="00BF6E2A" w:rsidRDefault="00000000">
            <w:pPr>
              <w:spacing w:before="20" w:after="20"/>
            </w:pPr>
            <w:r>
              <w:rPr>
                <w:rFonts w:ascii="Courier New" w:eastAsia="Courier New" w:hAnsi="Courier New" w:cs="Courier New"/>
                <w:color w:val="94A3B8"/>
                <w:sz w:val="18"/>
                <w:szCs w:val="18"/>
              </w:rPr>
              <w:t xml:space="preserve">    }</w:t>
            </w:r>
          </w:p>
          <w:p w14:paraId="3CF0E387" w14:textId="77777777" w:rsidR="00BF6E2A" w:rsidRDefault="00000000">
            <w:pPr>
              <w:spacing w:before="20" w:after="20"/>
            </w:pPr>
            <w:r>
              <w:rPr>
                <w:rFonts w:ascii="Courier New" w:eastAsia="Courier New" w:hAnsi="Courier New" w:cs="Courier New"/>
                <w:color w:val="94A3B8"/>
                <w:sz w:val="18"/>
                <w:szCs w:val="18"/>
              </w:rPr>
              <w:t xml:space="preserve">    class </w:t>
            </w:r>
            <w:proofErr w:type="spellStart"/>
            <w:r>
              <w:rPr>
                <w:rFonts w:ascii="Courier New" w:eastAsia="Courier New" w:hAnsi="Courier New" w:cs="Courier New"/>
                <w:color w:val="94A3B8"/>
                <w:sz w:val="18"/>
                <w:szCs w:val="18"/>
              </w:rPr>
              <w:t>useContract</w:t>
            </w:r>
            <w:proofErr w:type="spellEnd"/>
            <w:r>
              <w:rPr>
                <w:rFonts w:ascii="Courier New" w:eastAsia="Courier New" w:hAnsi="Courier New" w:cs="Courier New"/>
                <w:color w:val="94A3B8"/>
                <w:sz w:val="18"/>
                <w:szCs w:val="18"/>
              </w:rPr>
              <w:t xml:space="preserve"> {</w:t>
            </w:r>
          </w:p>
          <w:p w14:paraId="00557BA0"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mintEquipment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6A746AD6"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mintPart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0F33790D"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updateMetadata</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44B79966"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recordProcessStep</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5284C84D" w14:textId="77777777" w:rsidR="00BF6E2A" w:rsidRDefault="00000000">
            <w:pPr>
              <w:spacing w:before="20" w:after="20"/>
            </w:pPr>
            <w:r>
              <w:rPr>
                <w:rFonts w:ascii="Courier New" w:eastAsia="Courier New" w:hAnsi="Courier New" w:cs="Courier New"/>
                <w:color w:val="94A3B8"/>
                <w:sz w:val="18"/>
                <w:szCs w:val="18"/>
              </w:rPr>
              <w:t xml:space="preserve">    }</w:t>
            </w:r>
          </w:p>
          <w:p w14:paraId="4B05218A" w14:textId="77777777" w:rsidR="00BF6E2A" w:rsidRDefault="00000000">
            <w:pPr>
              <w:spacing w:before="20" w:after="20"/>
            </w:pPr>
            <w:r>
              <w:rPr>
                <w:rFonts w:ascii="Courier New" w:eastAsia="Courier New" w:hAnsi="Courier New" w:cs="Courier New"/>
                <w:color w:val="94A3B8"/>
                <w:sz w:val="18"/>
                <w:szCs w:val="18"/>
              </w:rPr>
              <w:t xml:space="preserve">    App *-- Header</w:t>
            </w:r>
          </w:p>
          <w:p w14:paraId="1EE496BB" w14:textId="77777777" w:rsidR="00BF6E2A" w:rsidRDefault="00000000">
            <w:pPr>
              <w:spacing w:before="20" w:after="20"/>
            </w:pPr>
            <w:r>
              <w:rPr>
                <w:rFonts w:ascii="Courier New" w:eastAsia="Courier New" w:hAnsi="Courier New" w:cs="Courier New"/>
                <w:color w:val="94A3B8"/>
                <w:sz w:val="18"/>
                <w:szCs w:val="18"/>
              </w:rPr>
              <w:t xml:space="preserve">    App *-- </w:t>
            </w:r>
            <w:proofErr w:type="spellStart"/>
            <w:r>
              <w:rPr>
                <w:rFonts w:ascii="Courier New" w:eastAsia="Courier New" w:hAnsi="Courier New" w:cs="Courier New"/>
                <w:color w:val="94A3B8"/>
                <w:sz w:val="18"/>
                <w:szCs w:val="18"/>
              </w:rPr>
              <w:t>ActionCard</w:t>
            </w:r>
            <w:proofErr w:type="spellEnd"/>
          </w:p>
          <w:p w14:paraId="4277577B" w14:textId="77777777" w:rsidR="00BF6E2A" w:rsidRDefault="00000000">
            <w:pPr>
              <w:spacing w:before="20" w:after="20"/>
            </w:pPr>
            <w:r>
              <w:rPr>
                <w:rFonts w:ascii="Courier New" w:eastAsia="Courier New" w:hAnsi="Courier New" w:cs="Courier New"/>
                <w:color w:val="94A3B8"/>
                <w:sz w:val="18"/>
                <w:szCs w:val="18"/>
              </w:rPr>
              <w:t xml:space="preserve">    App *-- Modal</w:t>
            </w:r>
          </w:p>
          <w:p w14:paraId="7763D176" w14:textId="77777777" w:rsidR="00BF6E2A" w:rsidRDefault="00000000">
            <w:pPr>
              <w:spacing w:before="20" w:after="20"/>
            </w:pPr>
            <w:r>
              <w:rPr>
                <w:rFonts w:ascii="Courier New" w:eastAsia="Courier New" w:hAnsi="Courier New" w:cs="Courier New"/>
                <w:color w:val="94A3B8"/>
                <w:sz w:val="18"/>
                <w:szCs w:val="18"/>
              </w:rPr>
              <w:t xml:space="preserve">    App</w:t>
            </w:r>
            <w:proofErr w:type="gramStart"/>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&gt; </w:t>
            </w:r>
            <w:proofErr w:type="spellStart"/>
            <w:proofErr w:type="gramStart"/>
            <w:r>
              <w:rPr>
                <w:rFonts w:ascii="Courier New" w:eastAsia="Courier New" w:hAnsi="Courier New" w:cs="Courier New"/>
                <w:color w:val="94A3B8"/>
                <w:sz w:val="18"/>
                <w:szCs w:val="18"/>
              </w:rPr>
              <w:t>useWallet</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uses</w:t>
            </w:r>
          </w:p>
          <w:p w14:paraId="4B679C85" w14:textId="77777777" w:rsidR="00BF6E2A" w:rsidRDefault="00000000">
            <w:pPr>
              <w:spacing w:before="20" w:after="20"/>
            </w:pPr>
            <w:r>
              <w:rPr>
                <w:rFonts w:ascii="Courier New" w:eastAsia="Courier New" w:hAnsi="Courier New" w:cs="Courier New"/>
                <w:color w:val="94A3B8"/>
                <w:sz w:val="18"/>
                <w:szCs w:val="18"/>
              </w:rPr>
              <w:t xml:space="preserve">    App</w:t>
            </w:r>
            <w:proofErr w:type="gramStart"/>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&gt; </w:t>
            </w:r>
            <w:proofErr w:type="spellStart"/>
            <w:proofErr w:type="gramStart"/>
            <w:r>
              <w:rPr>
                <w:rFonts w:ascii="Courier New" w:eastAsia="Courier New" w:hAnsi="Courier New" w:cs="Courier New"/>
                <w:color w:val="94A3B8"/>
                <w:sz w:val="18"/>
                <w:szCs w:val="18"/>
              </w:rPr>
              <w:t>useContract</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uses</w:t>
            </w:r>
          </w:p>
        </w:tc>
      </w:tr>
    </w:tbl>
    <w:p w14:paraId="697EBC38" w14:textId="4A78ED83" w:rsidR="00BF6E2A" w:rsidRDefault="002339DF">
      <w:pPr>
        <w:spacing w:before="120"/>
      </w:pPr>
      <w:r w:rsidRPr="002339DF">
        <w:lastRenderedPageBreak/>
        <w:drawing>
          <wp:anchor distT="0" distB="0" distL="114300" distR="114300" simplePos="0" relativeHeight="251658240" behindDoc="1" locked="0" layoutInCell="1" allowOverlap="1" wp14:anchorId="1C3C9EEC" wp14:editId="0F537A20">
            <wp:simplePos x="0" y="0"/>
            <wp:positionH relativeFrom="margin">
              <wp:align>center</wp:align>
            </wp:positionH>
            <wp:positionV relativeFrom="paragraph">
              <wp:posOffset>274955</wp:posOffset>
            </wp:positionV>
            <wp:extent cx="7429500" cy="2755900"/>
            <wp:effectExtent l="0" t="0" r="0" b="6350"/>
            <wp:wrapTight wrapText="bothSides">
              <wp:wrapPolygon edited="0">
                <wp:start x="0" y="0"/>
                <wp:lineTo x="0" y="21500"/>
                <wp:lineTo x="21545" y="21500"/>
                <wp:lineTo x="21545" y="0"/>
                <wp:lineTo x="0" y="0"/>
              </wp:wrapPolygon>
            </wp:wrapTight>
            <wp:docPr id="115052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3754" name=""/>
                    <pic:cNvPicPr/>
                  </pic:nvPicPr>
                  <pic:blipFill>
                    <a:blip r:embed="rId7">
                      <a:extLst>
                        <a:ext uri="{28A0092B-C50C-407E-A947-70E740481C1C}">
                          <a14:useLocalDpi xmlns:a14="http://schemas.microsoft.com/office/drawing/2010/main" val="0"/>
                        </a:ext>
                      </a:extLst>
                    </a:blip>
                    <a:stretch>
                      <a:fillRect/>
                    </a:stretch>
                  </pic:blipFill>
                  <pic:spPr>
                    <a:xfrm>
                      <a:off x="0" y="0"/>
                      <a:ext cx="7429500" cy="2755900"/>
                    </a:xfrm>
                    <a:prstGeom prst="rect">
                      <a:avLst/>
                    </a:prstGeom>
                  </pic:spPr>
                </pic:pic>
              </a:graphicData>
            </a:graphic>
            <wp14:sizeRelH relativeFrom="margin">
              <wp14:pctWidth>0</wp14:pctWidth>
            </wp14:sizeRelH>
            <wp14:sizeRelV relativeFrom="margin">
              <wp14:pctHeight>0</wp14:pctHeight>
            </wp14:sizeRelV>
          </wp:anchor>
        </w:drawing>
      </w:r>
    </w:p>
    <w:p w14:paraId="3E07A30F" w14:textId="77777777" w:rsidR="00BF6E2A" w:rsidRDefault="00000000">
      <w:pPr>
        <w:spacing w:before="80" w:after="100"/>
      </w:pPr>
      <w:r>
        <w:rPr>
          <w:color w:val="0F172A"/>
        </w:rPr>
        <w:t>Key Relationships Explained:</w:t>
      </w:r>
    </w:p>
    <w:p w14:paraId="460753CF" w14:textId="77777777" w:rsidR="00BF6E2A" w:rsidRDefault="00000000">
      <w:pPr>
        <w:pStyle w:val="ListParagraph"/>
        <w:numPr>
          <w:ilvl w:val="0"/>
          <w:numId w:val="2"/>
        </w:numPr>
        <w:spacing w:before="60" w:after="60"/>
      </w:pPr>
      <w:r>
        <w:rPr>
          <w:b/>
          <w:bCs/>
          <w:color w:val="1E3A5F"/>
        </w:rPr>
        <w:t xml:space="preserve">Composition (App *-- Header / </w:t>
      </w:r>
      <w:proofErr w:type="spellStart"/>
      <w:r>
        <w:rPr>
          <w:b/>
          <w:bCs/>
          <w:color w:val="1E3A5F"/>
        </w:rPr>
        <w:t>ActionCard</w:t>
      </w:r>
      <w:proofErr w:type="spellEnd"/>
      <w:r>
        <w:rPr>
          <w:b/>
          <w:bCs/>
          <w:color w:val="1E3A5F"/>
        </w:rPr>
        <w:t xml:space="preserve"> / Modal): </w:t>
      </w:r>
      <w:r>
        <w:rPr>
          <w:color w:val="0F172A"/>
        </w:rPr>
        <w:t>The App component directly owns and renders these child components. When App unmounts, these children are destroyed. This models the React parent-child rendering tree.</w:t>
      </w:r>
    </w:p>
    <w:p w14:paraId="2227127A" w14:textId="77777777" w:rsidR="00BF6E2A" w:rsidRDefault="00000000">
      <w:pPr>
        <w:pStyle w:val="ListParagraph"/>
        <w:numPr>
          <w:ilvl w:val="0"/>
          <w:numId w:val="2"/>
        </w:numPr>
        <w:spacing w:before="60" w:after="60"/>
      </w:pPr>
      <w:r>
        <w:rPr>
          <w:b/>
          <w:bCs/>
          <w:color w:val="1E3A5F"/>
        </w:rPr>
        <w:t>Dependency (App</w:t>
      </w:r>
      <w:proofErr w:type="gramStart"/>
      <w:r>
        <w:rPr>
          <w:b/>
          <w:bCs/>
          <w:color w:val="1E3A5F"/>
        </w:rPr>
        <w:t xml:space="preserve"> ..</w:t>
      </w:r>
      <w:proofErr w:type="gramEnd"/>
      <w:r>
        <w:rPr>
          <w:b/>
          <w:bCs/>
          <w:color w:val="1E3A5F"/>
        </w:rPr>
        <w:t xml:space="preserve">&gt; </w:t>
      </w:r>
      <w:proofErr w:type="spellStart"/>
      <w:r>
        <w:rPr>
          <w:b/>
          <w:bCs/>
          <w:color w:val="1E3A5F"/>
        </w:rPr>
        <w:t>useWallet</w:t>
      </w:r>
      <w:proofErr w:type="spellEnd"/>
      <w:r>
        <w:rPr>
          <w:b/>
          <w:bCs/>
          <w:color w:val="1E3A5F"/>
        </w:rPr>
        <w:t xml:space="preserve"> / </w:t>
      </w:r>
      <w:proofErr w:type="spellStart"/>
      <w:r>
        <w:rPr>
          <w:b/>
          <w:bCs/>
          <w:color w:val="1E3A5F"/>
        </w:rPr>
        <w:t>useContract</w:t>
      </w:r>
      <w:proofErr w:type="spellEnd"/>
      <w:r>
        <w:rPr>
          <w:b/>
          <w:bCs/>
          <w:color w:val="1E3A5F"/>
        </w:rPr>
        <w:t xml:space="preserve">): </w:t>
      </w:r>
      <w:r>
        <w:rPr>
          <w:color w:val="0F172A"/>
        </w:rPr>
        <w:t xml:space="preserve">App depends on these hooks at runtime but does not "own" them in the OOP sense. The hooks manage their own internal state via </w:t>
      </w:r>
      <w:proofErr w:type="spellStart"/>
      <w:r>
        <w:rPr>
          <w:color w:val="0F172A"/>
        </w:rPr>
        <w:t>React's</w:t>
      </w:r>
      <w:proofErr w:type="spellEnd"/>
      <w:r>
        <w:rPr>
          <w:color w:val="0F172A"/>
        </w:rPr>
        <w:t xml:space="preserve"> </w:t>
      </w:r>
      <w:proofErr w:type="spellStart"/>
      <w:r>
        <w:rPr>
          <w:color w:val="0F172A"/>
        </w:rPr>
        <w:t>useState</w:t>
      </w:r>
      <w:proofErr w:type="spellEnd"/>
      <w:r>
        <w:rPr>
          <w:color w:val="0F172A"/>
        </w:rPr>
        <w:t xml:space="preserve"> and </w:t>
      </w:r>
      <w:proofErr w:type="spellStart"/>
      <w:r>
        <w:rPr>
          <w:color w:val="0F172A"/>
        </w:rPr>
        <w:t>useEffect</w:t>
      </w:r>
      <w:proofErr w:type="spellEnd"/>
      <w:r>
        <w:rPr>
          <w:color w:val="0F172A"/>
        </w:rPr>
        <w:t xml:space="preserve"> primitives.</w:t>
      </w:r>
    </w:p>
    <w:p w14:paraId="4FFCA9D6" w14:textId="77777777" w:rsidR="00BF6E2A" w:rsidRDefault="00000000">
      <w:pPr>
        <w:pStyle w:val="ListParagraph"/>
        <w:numPr>
          <w:ilvl w:val="0"/>
          <w:numId w:val="2"/>
        </w:numPr>
        <w:spacing w:before="60" w:after="60"/>
      </w:pPr>
      <w:proofErr w:type="spellStart"/>
      <w:r>
        <w:rPr>
          <w:b/>
          <w:bCs/>
          <w:color w:val="1E3A5F"/>
        </w:rPr>
        <w:t>useWallet</w:t>
      </w:r>
      <w:proofErr w:type="spellEnd"/>
      <w:r>
        <w:rPr>
          <w:b/>
          <w:bCs/>
          <w:color w:val="1E3A5F"/>
        </w:rPr>
        <w:t xml:space="preserve"> provides the signer to </w:t>
      </w:r>
      <w:proofErr w:type="spellStart"/>
      <w:r>
        <w:rPr>
          <w:b/>
          <w:bCs/>
          <w:color w:val="1E3A5F"/>
        </w:rPr>
        <w:t>useContract</w:t>
      </w:r>
      <w:proofErr w:type="spellEnd"/>
      <w:r>
        <w:rPr>
          <w:b/>
          <w:bCs/>
          <w:color w:val="1E3A5F"/>
        </w:rPr>
        <w:t xml:space="preserve">: </w:t>
      </w:r>
      <w:r>
        <w:rPr>
          <w:color w:val="0F172A"/>
        </w:rPr>
        <w:t xml:space="preserve">The </w:t>
      </w:r>
      <w:proofErr w:type="spellStart"/>
      <w:r>
        <w:rPr>
          <w:color w:val="0F172A"/>
        </w:rPr>
        <w:t>JsonRpcSigner</w:t>
      </w:r>
      <w:proofErr w:type="spellEnd"/>
      <w:r>
        <w:rPr>
          <w:color w:val="0F172A"/>
        </w:rPr>
        <w:t xml:space="preserve"> object obtained from MetaMask (via </w:t>
      </w:r>
      <w:proofErr w:type="spellStart"/>
      <w:r>
        <w:rPr>
          <w:color w:val="0F172A"/>
        </w:rPr>
        <w:t>useWallet</w:t>
      </w:r>
      <w:proofErr w:type="spellEnd"/>
      <w:r>
        <w:rPr>
          <w:color w:val="0F172A"/>
        </w:rPr>
        <w:t xml:space="preserve">) is passed to </w:t>
      </w:r>
      <w:proofErr w:type="spellStart"/>
      <w:r>
        <w:rPr>
          <w:color w:val="0F172A"/>
        </w:rPr>
        <w:t>useContract</w:t>
      </w:r>
      <w:proofErr w:type="spellEnd"/>
      <w:r>
        <w:rPr>
          <w:color w:val="0F172A"/>
        </w:rPr>
        <w:t>, allowing it to sign and broadcast transactions. This is the critical authentication handshake between the UI and the blockchain.</w:t>
      </w:r>
    </w:p>
    <w:p w14:paraId="2B0C5694"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3B0746BB" w14:textId="77777777">
        <w:tblPrEx>
          <w:tblCellMar>
            <w:top w:w="0" w:type="dxa"/>
            <w:bottom w:w="0" w:type="dxa"/>
          </w:tblCellMar>
        </w:tblPrEx>
        <w:tc>
          <w:tcPr>
            <w:tcW w:w="9360" w:type="dxa"/>
            <w:tcBorders>
              <w:top w:val="single" w:sz="4" w:space="0" w:color="0D9488"/>
              <w:left w:val="single" w:sz="24" w:space="0" w:color="0D9488"/>
              <w:bottom w:val="single" w:sz="4" w:space="0" w:color="0D9488"/>
              <w:right w:val="single" w:sz="4" w:space="0" w:color="0D9488"/>
            </w:tcBorders>
            <w:shd w:val="clear" w:color="auto" w:fill="CCFBF1"/>
            <w:tcMar>
              <w:top w:w="120" w:type="dxa"/>
              <w:left w:w="200" w:type="dxa"/>
              <w:bottom w:w="120" w:type="dxa"/>
              <w:right w:w="200" w:type="dxa"/>
            </w:tcMar>
          </w:tcPr>
          <w:p w14:paraId="13622B75" w14:textId="77777777" w:rsidR="00BF6E2A" w:rsidRDefault="00000000">
            <w:proofErr w:type="gramStart"/>
            <w:r>
              <w:rPr>
                <w:b/>
                <w:bCs/>
                <w:color w:val="0D9488"/>
              </w:rPr>
              <w:t>💡  Design</w:t>
            </w:r>
            <w:proofErr w:type="gramEnd"/>
            <w:r>
              <w:rPr>
                <w:b/>
                <w:bCs/>
                <w:color w:val="0D9488"/>
              </w:rPr>
              <w:t xml:space="preserve"> Pattern Note</w:t>
            </w:r>
          </w:p>
          <w:p w14:paraId="3829EA1E" w14:textId="77777777" w:rsidR="00BF6E2A" w:rsidRDefault="00000000">
            <w:pPr>
              <w:spacing w:before="60"/>
            </w:pPr>
            <w:r>
              <w:rPr>
                <w:color w:val="0F172A"/>
                <w:sz w:val="21"/>
                <w:szCs w:val="21"/>
              </w:rPr>
              <w:t xml:space="preserve">The architecture follows the Custom Hooks pattern popularized in React 16.8+. By separating Web3 state management into </w:t>
            </w:r>
            <w:proofErr w:type="spellStart"/>
            <w:r>
              <w:rPr>
                <w:color w:val="0F172A"/>
                <w:sz w:val="21"/>
                <w:szCs w:val="21"/>
              </w:rPr>
              <w:t>useWallet</w:t>
            </w:r>
            <w:proofErr w:type="spellEnd"/>
            <w:r>
              <w:rPr>
                <w:color w:val="0F172A"/>
                <w:sz w:val="21"/>
                <w:szCs w:val="21"/>
              </w:rPr>
              <w:t xml:space="preserve"> and </w:t>
            </w:r>
            <w:proofErr w:type="spellStart"/>
            <w:r>
              <w:rPr>
                <w:color w:val="0F172A"/>
                <w:sz w:val="21"/>
                <w:szCs w:val="21"/>
              </w:rPr>
              <w:t>useContract</w:t>
            </w:r>
            <w:proofErr w:type="spellEnd"/>
            <w:r>
              <w:rPr>
                <w:color w:val="0F172A"/>
                <w:sz w:val="21"/>
                <w:szCs w:val="21"/>
              </w:rPr>
              <w:t xml:space="preserve">, the codebase achieves a clean </w:t>
            </w:r>
            <w:r>
              <w:rPr>
                <w:color w:val="0F172A"/>
                <w:sz w:val="21"/>
                <w:szCs w:val="21"/>
              </w:rPr>
              <w:lastRenderedPageBreak/>
              <w:t>separation of concerns — UI components remain stateless and testable, while all blockchain complexity is contained in hooks.</w:t>
            </w:r>
          </w:p>
        </w:tc>
      </w:tr>
    </w:tbl>
    <w:p w14:paraId="213158DD" w14:textId="77777777" w:rsidR="00BF6E2A" w:rsidRDefault="00BF6E2A">
      <w:pPr>
        <w:spacing w:before="200"/>
      </w:pPr>
    </w:p>
    <w:p w14:paraId="7D2AE375" w14:textId="77777777" w:rsidR="00BF6E2A" w:rsidRDefault="00000000">
      <w:pPr>
        <w:pStyle w:val="Heading2"/>
        <w:pBdr>
          <w:bottom w:val="single" w:sz="6" w:space="2" w:color="2563EB"/>
        </w:pBdr>
      </w:pPr>
      <w:bookmarkStart w:id="10" w:name="_Toc228980946"/>
      <w:proofErr w:type="gramStart"/>
      <w:r>
        <w:t>2.2  Component</w:t>
      </w:r>
      <w:proofErr w:type="gramEnd"/>
      <w:r>
        <w:t xml:space="preserve"> Diagram — System Boundaries &amp; Interfaces</w:t>
      </w:r>
      <w:bookmarkEnd w:id="10"/>
    </w:p>
    <w:p w14:paraId="71650326" w14:textId="77777777" w:rsidR="00BF6E2A" w:rsidRDefault="00000000">
      <w:pPr>
        <w:spacing w:before="80" w:after="100"/>
      </w:pPr>
      <w:r>
        <w:rPr>
          <w:color w:val="0F172A"/>
        </w:rPr>
        <w:t>Purpose: While the class diagram focuses on code-level detail, the component diagram zooms out to show how the high-level system components interact through defined interfaces. This is critical for understanding the architectural boundaries between what runs in the user's browser (the React SPA) and what is accessed over the network (decentralized infrastructure).</w:t>
      </w:r>
    </w:p>
    <w:p w14:paraId="4B36CE8D" w14:textId="3C5E991E"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391A553A"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109ED9E8" w14:textId="77777777" w:rsidR="00BF6E2A" w:rsidRDefault="00000000">
            <w:proofErr w:type="gramStart"/>
            <w:r>
              <w:rPr>
                <w:b/>
                <w:bCs/>
                <w:color w:val="FFFFFF"/>
                <w:sz w:val="24"/>
                <w:szCs w:val="24"/>
              </w:rPr>
              <w:t>📊  Component</w:t>
            </w:r>
            <w:proofErr w:type="gramEnd"/>
            <w:r>
              <w:rPr>
                <w:b/>
                <w:bCs/>
                <w:color w:val="FFFFFF"/>
                <w:sz w:val="24"/>
                <w:szCs w:val="24"/>
              </w:rPr>
              <w:t xml:space="preserve"> Diagram — Frontend App vs External Networks</w:t>
            </w:r>
          </w:p>
        </w:tc>
      </w:tr>
      <w:tr w:rsidR="00BF6E2A" w14:paraId="51F8C8D7"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42445189" w14:textId="77777777" w:rsidR="00BF6E2A" w:rsidRDefault="00000000">
            <w:r>
              <w:rPr>
                <w:i/>
                <w:iCs/>
                <w:color w:val="334155"/>
                <w:sz w:val="21"/>
                <w:szCs w:val="21"/>
              </w:rPr>
              <w:t>Illustrates system boundaries between the React frontend, IPFS, and the IOTA blockchain</w:t>
            </w:r>
          </w:p>
        </w:tc>
      </w:tr>
      <w:tr w:rsidR="00BF6E2A" w14:paraId="224804F3"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503DB24D" w14:textId="77777777" w:rsidR="00BF6E2A" w:rsidRDefault="00000000">
            <w:pPr>
              <w:spacing w:before="20" w:after="20"/>
            </w:pPr>
            <w:r>
              <w:rPr>
                <w:rFonts w:ascii="Courier New" w:eastAsia="Courier New" w:hAnsi="Courier New" w:cs="Courier New"/>
                <w:color w:val="94A3B8"/>
                <w:sz w:val="18"/>
                <w:szCs w:val="18"/>
              </w:rPr>
              <w:t>flowchart TB</w:t>
            </w:r>
          </w:p>
          <w:p w14:paraId="69EE17C6" w14:textId="77777777" w:rsidR="00BF6E2A" w:rsidRDefault="00000000">
            <w:pPr>
              <w:spacing w:before="20" w:after="20"/>
            </w:pPr>
            <w:r>
              <w:rPr>
                <w:rFonts w:ascii="Courier New" w:eastAsia="Courier New" w:hAnsi="Courier New" w:cs="Courier New"/>
                <w:color w:val="94A3B8"/>
                <w:sz w:val="18"/>
                <w:szCs w:val="18"/>
              </w:rPr>
              <w:t xml:space="preserve">    subgraph Frontend ["Frontend Application (Browser)"]</w:t>
            </w:r>
          </w:p>
          <w:p w14:paraId="6E130508"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UI[</w:t>
            </w:r>
            <w:proofErr w:type="gramEnd"/>
            <w:r>
              <w:rPr>
                <w:rFonts w:ascii="Courier New" w:eastAsia="Courier New" w:hAnsi="Courier New" w:cs="Courier New"/>
                <w:color w:val="94A3B8"/>
                <w:sz w:val="18"/>
                <w:szCs w:val="18"/>
              </w:rPr>
              <w:t>"UI Components (React)"]</w:t>
            </w:r>
          </w:p>
          <w:p w14:paraId="6AB4F8A4"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Hooks[</w:t>
            </w:r>
            <w:proofErr w:type="gramEnd"/>
            <w:r>
              <w:rPr>
                <w:rFonts w:ascii="Courier New" w:eastAsia="Courier New" w:hAnsi="Courier New" w:cs="Courier New"/>
                <w:color w:val="94A3B8"/>
                <w:sz w:val="18"/>
                <w:szCs w:val="18"/>
              </w:rPr>
              <w:t>"Business Logic (Hooks)"]</w:t>
            </w:r>
          </w:p>
          <w:p w14:paraId="3BB3ABC8" w14:textId="77777777" w:rsidR="00BF6E2A" w:rsidRDefault="00000000">
            <w:pPr>
              <w:spacing w:before="20" w:after="20"/>
            </w:pPr>
            <w:r>
              <w:rPr>
                <w:rFonts w:ascii="Courier New" w:eastAsia="Courier New" w:hAnsi="Courier New" w:cs="Courier New"/>
                <w:color w:val="94A3B8"/>
                <w:sz w:val="18"/>
                <w:szCs w:val="18"/>
              </w:rPr>
              <w:t xml:space="preserve">    end</w:t>
            </w:r>
          </w:p>
          <w:p w14:paraId="76D1E953" w14:textId="77777777" w:rsidR="00BF6E2A" w:rsidRDefault="00BF6E2A">
            <w:pPr>
              <w:spacing w:before="20" w:after="20"/>
            </w:pPr>
          </w:p>
          <w:p w14:paraId="6DF114E7" w14:textId="77777777" w:rsidR="00BF6E2A" w:rsidRDefault="00000000">
            <w:pPr>
              <w:spacing w:before="20" w:after="20"/>
            </w:pPr>
            <w:r>
              <w:rPr>
                <w:rFonts w:ascii="Courier New" w:eastAsia="Courier New" w:hAnsi="Courier New" w:cs="Courier New"/>
                <w:color w:val="94A3B8"/>
                <w:sz w:val="18"/>
                <w:szCs w:val="18"/>
              </w:rPr>
              <w:t xml:space="preserve">    subgraph External ["External Decentralized Networks"]</w:t>
            </w:r>
          </w:p>
          <w:p w14:paraId="54BBD695"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IPFS[</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NFT.storage</w:t>
            </w:r>
            <w:proofErr w:type="spellEnd"/>
            <w:r>
              <w:rPr>
                <w:rFonts w:ascii="Courier New" w:eastAsia="Courier New" w:hAnsi="Courier New" w:cs="Courier New"/>
                <w:color w:val="94A3B8"/>
                <w:sz w:val="18"/>
                <w:szCs w:val="18"/>
              </w:rPr>
              <w:t xml:space="preserve"> / IPFS"]</w:t>
            </w:r>
          </w:p>
          <w:p w14:paraId="4523E4ED"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IOTA[</w:t>
            </w:r>
            <w:proofErr w:type="gramEnd"/>
            <w:r>
              <w:rPr>
                <w:rFonts w:ascii="Courier New" w:eastAsia="Courier New" w:hAnsi="Courier New" w:cs="Courier New"/>
                <w:color w:val="94A3B8"/>
                <w:sz w:val="18"/>
                <w:szCs w:val="18"/>
              </w:rPr>
              <w:t>"IOTA EVM Smart Contract"]</w:t>
            </w:r>
          </w:p>
          <w:p w14:paraId="0D1226ED" w14:textId="77777777" w:rsidR="00BF6E2A" w:rsidRDefault="00000000">
            <w:pPr>
              <w:spacing w:before="20" w:after="20"/>
            </w:pPr>
            <w:r>
              <w:rPr>
                <w:rFonts w:ascii="Courier New" w:eastAsia="Courier New" w:hAnsi="Courier New" w:cs="Courier New"/>
                <w:color w:val="94A3B8"/>
                <w:sz w:val="18"/>
                <w:szCs w:val="18"/>
              </w:rPr>
              <w:t xml:space="preserve">    end</w:t>
            </w:r>
          </w:p>
          <w:p w14:paraId="0C6C08E0" w14:textId="77777777" w:rsidR="00BF6E2A" w:rsidRDefault="00BF6E2A">
            <w:pPr>
              <w:spacing w:before="20" w:after="20"/>
            </w:pPr>
          </w:p>
          <w:p w14:paraId="279D2463" w14:textId="77777777" w:rsidR="00BF6E2A" w:rsidRDefault="00000000">
            <w:pPr>
              <w:spacing w:before="20" w:after="20"/>
            </w:pPr>
            <w:r>
              <w:rPr>
                <w:rFonts w:ascii="Courier New" w:eastAsia="Courier New" w:hAnsi="Courier New" w:cs="Courier New"/>
                <w:color w:val="94A3B8"/>
                <w:sz w:val="18"/>
                <w:szCs w:val="18"/>
              </w:rPr>
              <w:t xml:space="preserve">    UI --&gt;|"Calls Functions"| Hooks</w:t>
            </w:r>
          </w:p>
          <w:p w14:paraId="5289A77B" w14:textId="77777777" w:rsidR="00BF6E2A" w:rsidRDefault="00000000">
            <w:pPr>
              <w:spacing w:before="20" w:after="20"/>
            </w:pPr>
            <w:r>
              <w:rPr>
                <w:rFonts w:ascii="Courier New" w:eastAsia="Courier New" w:hAnsi="Courier New" w:cs="Courier New"/>
                <w:color w:val="94A3B8"/>
                <w:sz w:val="18"/>
                <w:szCs w:val="18"/>
              </w:rPr>
              <w:t xml:space="preserve">    Hooks --&gt;|"Uploads JSON via HTTPS POST"| IPFS</w:t>
            </w:r>
          </w:p>
          <w:p w14:paraId="05EAF866" w14:textId="77777777" w:rsidR="00BF6E2A" w:rsidRDefault="00000000">
            <w:pPr>
              <w:spacing w:before="20" w:after="20"/>
            </w:pPr>
            <w:r>
              <w:rPr>
                <w:rFonts w:ascii="Courier New" w:eastAsia="Courier New" w:hAnsi="Courier New" w:cs="Courier New"/>
                <w:color w:val="94A3B8"/>
                <w:sz w:val="18"/>
                <w:szCs w:val="18"/>
              </w:rPr>
              <w:t xml:space="preserve">    Hooks --&gt;|"Sends Transactions via Ethers.js"| IOTA</w:t>
            </w:r>
          </w:p>
        </w:tc>
      </w:tr>
    </w:tbl>
    <w:p w14:paraId="39CE5983" w14:textId="3922A1AE" w:rsidR="002339DF" w:rsidRDefault="002339DF">
      <w:pPr>
        <w:spacing w:before="120"/>
      </w:pPr>
    </w:p>
    <w:p w14:paraId="1E831F17" w14:textId="77777777" w:rsidR="002339DF" w:rsidRDefault="002339DF" w:rsidP="002339DF">
      <w:pPr>
        <w:spacing w:before="80" w:after="100"/>
        <w:jc w:val="center"/>
        <w:rPr>
          <w:color w:val="0F172A"/>
        </w:rPr>
      </w:pPr>
      <w:r w:rsidRPr="002339DF">
        <w:drawing>
          <wp:inline distT="0" distB="0" distL="0" distR="0" wp14:anchorId="5EADA647" wp14:editId="126EF2D9">
            <wp:extent cx="3752850" cy="2847527"/>
            <wp:effectExtent l="0" t="0" r="0" b="5080"/>
            <wp:docPr id="45615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71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2850" cy="2847527"/>
                    </a:xfrm>
                    <a:prstGeom prst="rect">
                      <a:avLst/>
                    </a:prstGeom>
                  </pic:spPr>
                </pic:pic>
              </a:graphicData>
            </a:graphic>
          </wp:inline>
        </w:drawing>
      </w:r>
    </w:p>
    <w:p w14:paraId="57D70A65" w14:textId="56693E2D" w:rsidR="00BF6E2A" w:rsidRDefault="00000000">
      <w:pPr>
        <w:spacing w:before="80" w:after="100"/>
      </w:pPr>
      <w:r>
        <w:rPr>
          <w:color w:val="0F172A"/>
        </w:rPr>
        <w:lastRenderedPageBreak/>
        <w:t>Component Interaction Analysis:</w:t>
      </w:r>
    </w:p>
    <w:p w14:paraId="6FB6B814" w14:textId="77777777" w:rsidR="00BF6E2A" w:rsidRDefault="00000000">
      <w:pPr>
        <w:pStyle w:val="ListParagraph"/>
        <w:numPr>
          <w:ilvl w:val="0"/>
          <w:numId w:val="2"/>
        </w:numPr>
        <w:spacing w:before="60" w:after="60"/>
      </w:pPr>
      <w:r>
        <w:rPr>
          <w:b/>
          <w:bCs/>
          <w:color w:val="1E3A5F"/>
        </w:rPr>
        <w:t xml:space="preserve">UI Components → Hooks: </w:t>
      </w:r>
      <w:r>
        <w:rPr>
          <w:color w:val="0F172A"/>
        </w:rPr>
        <w:t xml:space="preserve">The React component tree makes function calls (e.g., </w:t>
      </w:r>
      <w:proofErr w:type="spellStart"/>
      <w:r>
        <w:rPr>
          <w:color w:val="0F172A"/>
        </w:rPr>
        <w:t>mintEquipment</w:t>
      </w:r>
      <w:proofErr w:type="spellEnd"/>
      <w:r>
        <w:rPr>
          <w:color w:val="0F172A"/>
        </w:rPr>
        <w:t>(</w:t>
      </w:r>
      <w:proofErr w:type="spellStart"/>
      <w:r>
        <w:rPr>
          <w:color w:val="0F172A"/>
        </w:rPr>
        <w:t>tokenId</w:t>
      </w:r>
      <w:proofErr w:type="spellEnd"/>
      <w:r>
        <w:rPr>
          <w:color w:val="0F172A"/>
        </w:rPr>
        <w:t xml:space="preserve">)) to the hook layer. </w:t>
      </w:r>
      <w:proofErr w:type="spellStart"/>
      <w:r>
        <w:rPr>
          <w:color w:val="0F172A"/>
        </w:rPr>
        <w:t>React's</w:t>
      </w:r>
      <w:proofErr w:type="spellEnd"/>
      <w:r>
        <w:rPr>
          <w:color w:val="0F172A"/>
        </w:rPr>
        <w:t xml:space="preserve"> prop drilling or context passing is used to thread hook functions down to the appropriate UI elements.</w:t>
      </w:r>
    </w:p>
    <w:p w14:paraId="4FC0CCFA" w14:textId="77777777" w:rsidR="00BF6E2A" w:rsidRDefault="00000000">
      <w:pPr>
        <w:pStyle w:val="ListParagraph"/>
        <w:numPr>
          <w:ilvl w:val="0"/>
          <w:numId w:val="2"/>
        </w:numPr>
        <w:spacing w:before="60" w:after="60"/>
      </w:pPr>
      <w:r>
        <w:rPr>
          <w:b/>
          <w:bCs/>
          <w:color w:val="1E3A5F"/>
        </w:rPr>
        <w:t>Hooks → IPFS (</w:t>
      </w:r>
      <w:proofErr w:type="spellStart"/>
      <w:r>
        <w:rPr>
          <w:b/>
          <w:bCs/>
          <w:color w:val="1E3A5F"/>
        </w:rPr>
        <w:t>NFT.storage</w:t>
      </w:r>
      <w:proofErr w:type="spellEnd"/>
      <w:r>
        <w:rPr>
          <w:b/>
          <w:bCs/>
          <w:color w:val="1E3A5F"/>
        </w:rPr>
        <w:t xml:space="preserve">): </w:t>
      </w:r>
      <w:r>
        <w:rPr>
          <w:color w:val="0F172A"/>
        </w:rPr>
        <w:t xml:space="preserve">Before any blockchain transaction is dispatched, the hook serializes the current metadata JSON object and makes a standard HTTPS POST request to the </w:t>
      </w:r>
      <w:proofErr w:type="spellStart"/>
      <w:r>
        <w:rPr>
          <w:color w:val="0F172A"/>
        </w:rPr>
        <w:t>NFT.storage</w:t>
      </w:r>
      <w:proofErr w:type="spellEnd"/>
      <w:r>
        <w:rPr>
          <w:color w:val="0F172A"/>
        </w:rPr>
        <w:t xml:space="preserve"> REST API. The response is a CID (Content Identifier) — a cryptographic hash of the data that serves as the permanent address of that metadata on the IPFS network.</w:t>
      </w:r>
    </w:p>
    <w:p w14:paraId="32847A73" w14:textId="77777777" w:rsidR="00BF6E2A" w:rsidRDefault="00000000">
      <w:pPr>
        <w:pStyle w:val="ListParagraph"/>
        <w:numPr>
          <w:ilvl w:val="0"/>
          <w:numId w:val="2"/>
        </w:numPr>
        <w:spacing w:before="60" w:after="60"/>
      </w:pPr>
      <w:r>
        <w:rPr>
          <w:b/>
          <w:bCs/>
          <w:color w:val="1E3A5F"/>
        </w:rPr>
        <w:t xml:space="preserve">Hooks → IOTA EVM: </w:t>
      </w:r>
      <w:r>
        <w:rPr>
          <w:color w:val="0F172A"/>
        </w:rPr>
        <w:t>Armed with the CID, the hook constructs an ethers.js transaction targeting the deployed Solidity smart contract. This transaction is sent to the IOTA EVM node via JSON-RPC, requesting MetaMask to sign it first.</w:t>
      </w:r>
    </w:p>
    <w:p w14:paraId="1F5A4946"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2B63CF91" w14:textId="77777777">
        <w:tblPrEx>
          <w:tblCellMar>
            <w:top w:w="0" w:type="dxa"/>
            <w:bottom w:w="0" w:type="dxa"/>
          </w:tblCellMar>
        </w:tblPrEx>
        <w:tc>
          <w:tcPr>
            <w:tcW w:w="9360" w:type="dxa"/>
            <w:tcBorders>
              <w:top w:val="single" w:sz="4" w:space="0" w:color="EA580C"/>
              <w:left w:val="single" w:sz="24" w:space="0" w:color="EA580C"/>
              <w:bottom w:val="single" w:sz="4" w:space="0" w:color="EA580C"/>
              <w:right w:val="single" w:sz="4" w:space="0" w:color="EA580C"/>
            </w:tcBorders>
            <w:shd w:val="clear" w:color="auto" w:fill="FFEDD5"/>
            <w:tcMar>
              <w:top w:w="120" w:type="dxa"/>
              <w:left w:w="200" w:type="dxa"/>
              <w:bottom w:w="120" w:type="dxa"/>
              <w:right w:w="200" w:type="dxa"/>
            </w:tcMar>
          </w:tcPr>
          <w:p w14:paraId="65B9BE72" w14:textId="77777777" w:rsidR="00BF6E2A" w:rsidRDefault="00000000">
            <w:proofErr w:type="gramStart"/>
            <w:r>
              <w:rPr>
                <w:b/>
                <w:bCs/>
                <w:color w:val="EA580C"/>
              </w:rPr>
              <w:t>🔗  Why</w:t>
            </w:r>
            <w:proofErr w:type="gramEnd"/>
            <w:r>
              <w:rPr>
                <w:b/>
                <w:bCs/>
                <w:color w:val="EA580C"/>
              </w:rPr>
              <w:t xml:space="preserve"> Two External Networks?</w:t>
            </w:r>
          </w:p>
          <w:p w14:paraId="21CC0836" w14:textId="77777777" w:rsidR="00BF6E2A" w:rsidRDefault="00000000">
            <w:pPr>
              <w:spacing w:before="60"/>
            </w:pPr>
            <w:r>
              <w:rPr>
                <w:color w:val="0F172A"/>
                <w:sz w:val="21"/>
                <w:szCs w:val="21"/>
              </w:rPr>
              <w:t>Storing metadata entirely on-chain would be prohibitively expensive and technically infeasible for large JSON objects. The IPFS-on-chain-pointer pattern (sometimes called 'lazy loading' for NFTs) stores only the immutable CID on-chain (cheap, permanent) while the full metadata lives on IPFS (cheap, content-addressed). The IOTA EVM's low-fee architecture further reduces the economic barrier of frequent metadata updates.</w:t>
            </w:r>
          </w:p>
        </w:tc>
      </w:tr>
    </w:tbl>
    <w:p w14:paraId="2F1EC040" w14:textId="77777777" w:rsidR="00BF6E2A" w:rsidRDefault="00BF6E2A">
      <w:pPr>
        <w:spacing w:before="200"/>
      </w:pPr>
    </w:p>
    <w:p w14:paraId="49C2112B" w14:textId="77777777" w:rsidR="00BF6E2A" w:rsidRDefault="00000000">
      <w:pPr>
        <w:pStyle w:val="Heading2"/>
        <w:pBdr>
          <w:bottom w:val="single" w:sz="6" w:space="2" w:color="2563EB"/>
        </w:pBdr>
      </w:pPr>
      <w:bookmarkStart w:id="11" w:name="_Toc228980947"/>
      <w:proofErr w:type="gramStart"/>
      <w:r>
        <w:t>2.3  Deployment</w:t>
      </w:r>
      <w:proofErr w:type="gramEnd"/>
      <w:r>
        <w:t xml:space="preserve"> Diagram — Infrastructure Topology</w:t>
      </w:r>
      <w:bookmarkEnd w:id="11"/>
    </w:p>
    <w:p w14:paraId="3519881F" w14:textId="77777777" w:rsidR="00BF6E2A" w:rsidRDefault="00000000">
      <w:pPr>
        <w:spacing w:before="80" w:after="100"/>
      </w:pPr>
      <w:r>
        <w:rPr>
          <w:color w:val="0F172A"/>
        </w:rPr>
        <w:t xml:space="preserve">Purpose: The deployment diagram maps software artifacts to the physical or virtual infrastructure nodes they run on. For a Web3 </w:t>
      </w:r>
      <w:proofErr w:type="spellStart"/>
      <w:r>
        <w:rPr>
          <w:color w:val="0F172A"/>
        </w:rPr>
        <w:t>dApp</w:t>
      </w:r>
      <w:proofErr w:type="spellEnd"/>
      <w:r>
        <w:rPr>
          <w:color w:val="0F172A"/>
        </w:rPr>
        <w:t>, this is especially important because the 'backend' is not a traditional server — it is a globally distributed blockchain network and a content-addressed peer-to-peer storage network.</w:t>
      </w:r>
    </w:p>
    <w:p w14:paraId="2F87DD83"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48584048"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0A49B2AD" w14:textId="77777777" w:rsidR="00BF6E2A" w:rsidRDefault="00000000">
            <w:proofErr w:type="gramStart"/>
            <w:r>
              <w:rPr>
                <w:b/>
                <w:bCs/>
                <w:color w:val="FFFFFF"/>
                <w:sz w:val="24"/>
                <w:szCs w:val="24"/>
              </w:rPr>
              <w:t>📊  Deployment</w:t>
            </w:r>
            <w:proofErr w:type="gramEnd"/>
            <w:r>
              <w:rPr>
                <w:b/>
                <w:bCs/>
                <w:color w:val="FFFFFF"/>
                <w:sz w:val="24"/>
                <w:szCs w:val="24"/>
              </w:rPr>
              <w:t xml:space="preserve"> Diagram — Infrastructure Nodes &amp; Communication Protocols</w:t>
            </w:r>
          </w:p>
        </w:tc>
      </w:tr>
      <w:tr w:rsidR="00BF6E2A" w14:paraId="2C17C1B2"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7CA6F527" w14:textId="77777777" w:rsidR="00BF6E2A" w:rsidRDefault="00000000">
            <w:r>
              <w:rPr>
                <w:i/>
                <w:iCs/>
                <w:color w:val="334155"/>
                <w:sz w:val="21"/>
                <w:szCs w:val="21"/>
              </w:rPr>
              <w:t>Maps all software components to their respective infrastructure environments</w:t>
            </w:r>
          </w:p>
        </w:tc>
      </w:tr>
      <w:tr w:rsidR="00BF6E2A" w14:paraId="14302049"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266E8C21" w14:textId="77777777" w:rsidR="00BF6E2A" w:rsidRDefault="00000000">
            <w:pPr>
              <w:spacing w:before="20" w:after="20"/>
            </w:pPr>
            <w:r>
              <w:rPr>
                <w:rFonts w:ascii="Courier New" w:eastAsia="Courier New" w:hAnsi="Courier New" w:cs="Courier New"/>
                <w:color w:val="94A3B8"/>
                <w:sz w:val="18"/>
                <w:szCs w:val="18"/>
              </w:rPr>
              <w:t>flowchart TD</w:t>
            </w:r>
          </w:p>
          <w:p w14:paraId="7A0285E2" w14:textId="77777777" w:rsidR="00BF6E2A" w:rsidRDefault="00000000">
            <w:pPr>
              <w:spacing w:before="20" w:after="20"/>
            </w:pPr>
            <w:r>
              <w:rPr>
                <w:rFonts w:ascii="Courier New" w:eastAsia="Courier New" w:hAnsi="Courier New" w:cs="Courier New"/>
                <w:color w:val="94A3B8"/>
                <w:sz w:val="18"/>
                <w:szCs w:val="18"/>
              </w:rPr>
              <w:t xml:space="preserve">    subgraph </w:t>
            </w:r>
            <w:proofErr w:type="spellStart"/>
            <w:r>
              <w:rPr>
                <w:rFonts w:ascii="Courier New" w:eastAsia="Courier New" w:hAnsi="Courier New" w:cs="Courier New"/>
                <w:color w:val="94A3B8"/>
                <w:sz w:val="18"/>
                <w:szCs w:val="18"/>
              </w:rPr>
              <w:t>UserEnvironment</w:t>
            </w:r>
            <w:proofErr w:type="spellEnd"/>
            <w:r>
              <w:rPr>
                <w:rFonts w:ascii="Courier New" w:eastAsia="Courier New" w:hAnsi="Courier New" w:cs="Courier New"/>
                <w:color w:val="94A3B8"/>
                <w:sz w:val="18"/>
                <w:szCs w:val="18"/>
              </w:rPr>
              <w:t xml:space="preserve"> ["User Environment (Client Device)"]</w:t>
            </w:r>
          </w:p>
          <w:p w14:paraId="4DD71C46"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Browser[</w:t>
            </w:r>
            <w:proofErr w:type="gramEnd"/>
            <w:r>
              <w:rPr>
                <w:rFonts w:ascii="Courier New" w:eastAsia="Courier New" w:hAnsi="Courier New" w:cs="Courier New"/>
                <w:color w:val="94A3B8"/>
                <w:sz w:val="18"/>
                <w:szCs w:val="18"/>
              </w:rPr>
              <w:t>"Web Browser — React SPA (JavaScript Bundle)"]</w:t>
            </w:r>
          </w:p>
          <w:p w14:paraId="506475EE"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MetaMask[</w:t>
            </w:r>
            <w:proofErr w:type="gramEnd"/>
            <w:r>
              <w:rPr>
                <w:rFonts w:ascii="Courier New" w:eastAsia="Courier New" w:hAnsi="Courier New" w:cs="Courier New"/>
                <w:color w:val="94A3B8"/>
                <w:sz w:val="18"/>
                <w:szCs w:val="18"/>
              </w:rPr>
              <w:t>"MetaMask Browser Extension (Key Manager)"]</w:t>
            </w:r>
          </w:p>
          <w:p w14:paraId="390D16C2" w14:textId="77777777" w:rsidR="00BF6E2A" w:rsidRDefault="00000000">
            <w:pPr>
              <w:spacing w:before="20" w:after="20"/>
            </w:pPr>
            <w:r>
              <w:rPr>
                <w:rFonts w:ascii="Courier New" w:eastAsia="Courier New" w:hAnsi="Courier New" w:cs="Courier New"/>
                <w:color w:val="94A3B8"/>
                <w:sz w:val="18"/>
                <w:szCs w:val="18"/>
              </w:rPr>
              <w:t xml:space="preserve">    end</w:t>
            </w:r>
          </w:p>
          <w:p w14:paraId="462EEE83" w14:textId="77777777" w:rsidR="00BF6E2A" w:rsidRDefault="00BF6E2A">
            <w:pPr>
              <w:spacing w:before="20" w:after="20"/>
            </w:pPr>
          </w:p>
          <w:p w14:paraId="1180EFDC" w14:textId="77777777" w:rsidR="00BF6E2A" w:rsidRDefault="00000000">
            <w:pPr>
              <w:spacing w:before="20" w:after="20"/>
            </w:pPr>
            <w:r>
              <w:rPr>
                <w:rFonts w:ascii="Courier New" w:eastAsia="Courier New" w:hAnsi="Courier New" w:cs="Courier New"/>
                <w:color w:val="94A3B8"/>
                <w:sz w:val="18"/>
                <w:szCs w:val="18"/>
              </w:rPr>
              <w:t xml:space="preserve">    subgraph </w:t>
            </w:r>
            <w:proofErr w:type="spellStart"/>
            <w:r>
              <w:rPr>
                <w:rFonts w:ascii="Courier New" w:eastAsia="Courier New" w:hAnsi="Courier New" w:cs="Courier New"/>
                <w:color w:val="94A3B8"/>
                <w:sz w:val="18"/>
                <w:szCs w:val="18"/>
              </w:rPr>
              <w:t>WebServer</w:t>
            </w:r>
            <w:proofErr w:type="spellEnd"/>
            <w:r>
              <w:rPr>
                <w:rFonts w:ascii="Courier New" w:eastAsia="Courier New" w:hAnsi="Courier New" w:cs="Courier New"/>
                <w:color w:val="94A3B8"/>
                <w:sz w:val="18"/>
                <w:szCs w:val="18"/>
              </w:rPr>
              <w:t xml:space="preserve"> ["Hosting Layer"]</w:t>
            </w:r>
          </w:p>
          <w:p w14:paraId="1A7E7D5A"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CDN[</w:t>
            </w:r>
            <w:proofErr w:type="gramEnd"/>
            <w:r>
              <w:rPr>
                <w:rFonts w:ascii="Courier New" w:eastAsia="Courier New" w:hAnsi="Courier New" w:cs="Courier New"/>
                <w:color w:val="94A3B8"/>
                <w:sz w:val="18"/>
                <w:szCs w:val="18"/>
              </w:rPr>
              <w:t xml:space="preserve">"Static Web Host — </w:t>
            </w:r>
            <w:proofErr w:type="spellStart"/>
            <w:r>
              <w:rPr>
                <w:rFonts w:ascii="Courier New" w:eastAsia="Courier New" w:hAnsi="Courier New" w:cs="Courier New"/>
                <w:color w:val="94A3B8"/>
                <w:sz w:val="18"/>
                <w:szCs w:val="18"/>
              </w:rPr>
              <w:t>Vercel</w:t>
            </w:r>
            <w:proofErr w:type="spellEnd"/>
            <w:r>
              <w:rPr>
                <w:rFonts w:ascii="Courier New" w:eastAsia="Courier New" w:hAnsi="Courier New" w:cs="Courier New"/>
                <w:color w:val="94A3B8"/>
                <w:sz w:val="18"/>
                <w:szCs w:val="18"/>
              </w:rPr>
              <w:t xml:space="preserve"> / Netlify (CDN-distributed)"]</w:t>
            </w:r>
          </w:p>
          <w:p w14:paraId="019BA28B" w14:textId="77777777" w:rsidR="00BF6E2A" w:rsidRDefault="00000000">
            <w:pPr>
              <w:spacing w:before="20" w:after="20"/>
            </w:pPr>
            <w:r>
              <w:rPr>
                <w:rFonts w:ascii="Courier New" w:eastAsia="Courier New" w:hAnsi="Courier New" w:cs="Courier New"/>
                <w:color w:val="94A3B8"/>
                <w:sz w:val="18"/>
                <w:szCs w:val="18"/>
              </w:rPr>
              <w:t xml:space="preserve">    end</w:t>
            </w:r>
          </w:p>
          <w:p w14:paraId="4AB74E7D" w14:textId="77777777" w:rsidR="00BF6E2A" w:rsidRDefault="00BF6E2A">
            <w:pPr>
              <w:spacing w:before="20" w:after="20"/>
            </w:pPr>
          </w:p>
          <w:p w14:paraId="754B00C0" w14:textId="77777777" w:rsidR="00BF6E2A" w:rsidRDefault="00000000">
            <w:pPr>
              <w:spacing w:before="20" w:after="20"/>
            </w:pPr>
            <w:r>
              <w:rPr>
                <w:rFonts w:ascii="Courier New" w:eastAsia="Courier New" w:hAnsi="Courier New" w:cs="Courier New"/>
                <w:color w:val="94A3B8"/>
                <w:sz w:val="18"/>
                <w:szCs w:val="18"/>
              </w:rPr>
              <w:t xml:space="preserve">    subgraph </w:t>
            </w:r>
            <w:proofErr w:type="spellStart"/>
            <w:r>
              <w:rPr>
                <w:rFonts w:ascii="Courier New" w:eastAsia="Courier New" w:hAnsi="Courier New" w:cs="Courier New"/>
                <w:color w:val="94A3B8"/>
                <w:sz w:val="18"/>
                <w:szCs w:val="18"/>
              </w:rPr>
              <w:t>DecentralizedNetworks</w:t>
            </w:r>
            <w:proofErr w:type="spellEnd"/>
            <w:r>
              <w:rPr>
                <w:rFonts w:ascii="Courier New" w:eastAsia="Courier New" w:hAnsi="Courier New" w:cs="Courier New"/>
                <w:color w:val="94A3B8"/>
                <w:sz w:val="18"/>
                <w:szCs w:val="18"/>
              </w:rPr>
              <w:t xml:space="preserve"> ["Decentralized Infrastructure"]</w:t>
            </w:r>
          </w:p>
          <w:p w14:paraId="5968CE45" w14:textId="77777777" w:rsidR="00BF6E2A" w:rsidRDefault="00000000">
            <w:pPr>
              <w:spacing w:before="20" w:after="20"/>
            </w:pPr>
            <w:r>
              <w:rPr>
                <w:rFonts w:ascii="Courier New" w:eastAsia="Courier New" w:hAnsi="Courier New" w:cs="Courier New"/>
                <w:color w:val="94A3B8"/>
                <w:sz w:val="18"/>
                <w:szCs w:val="18"/>
              </w:rPr>
              <w:t xml:space="preserve">        IOTA_</w:t>
            </w:r>
            <w:proofErr w:type="gramStart"/>
            <w:r>
              <w:rPr>
                <w:rFonts w:ascii="Courier New" w:eastAsia="Courier New" w:hAnsi="Courier New" w:cs="Courier New"/>
                <w:color w:val="94A3B8"/>
                <w:sz w:val="18"/>
                <w:szCs w:val="18"/>
              </w:rPr>
              <w:t>RPC[</w:t>
            </w:r>
            <w:proofErr w:type="gramEnd"/>
            <w:r>
              <w:rPr>
                <w:rFonts w:ascii="Courier New" w:eastAsia="Courier New" w:hAnsi="Courier New" w:cs="Courier New"/>
                <w:color w:val="94A3B8"/>
                <w:sz w:val="18"/>
                <w:szCs w:val="18"/>
              </w:rPr>
              <w:t>"IOTA EVM RPC Node (JSON-RPC over HTTPS)"]</w:t>
            </w:r>
          </w:p>
          <w:p w14:paraId="24BE051C"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IPFS_</w:t>
            </w:r>
            <w:proofErr w:type="gramStart"/>
            <w:r>
              <w:rPr>
                <w:rFonts w:ascii="Courier New" w:eastAsia="Courier New" w:hAnsi="Courier New" w:cs="Courier New"/>
                <w:color w:val="94A3B8"/>
                <w:sz w:val="18"/>
                <w:szCs w:val="18"/>
              </w:rPr>
              <w:t>Node</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"IPFS / </w:t>
            </w:r>
            <w:proofErr w:type="spellStart"/>
            <w:r>
              <w:rPr>
                <w:rFonts w:ascii="Courier New" w:eastAsia="Courier New" w:hAnsi="Courier New" w:cs="Courier New"/>
                <w:color w:val="94A3B8"/>
                <w:sz w:val="18"/>
                <w:szCs w:val="18"/>
              </w:rPr>
              <w:t>Filecoin</w:t>
            </w:r>
            <w:proofErr w:type="spellEnd"/>
            <w:r>
              <w:rPr>
                <w:rFonts w:ascii="Courier New" w:eastAsia="Courier New" w:hAnsi="Courier New" w:cs="Courier New"/>
                <w:color w:val="94A3B8"/>
                <w:sz w:val="18"/>
                <w:szCs w:val="18"/>
              </w:rPr>
              <w:t xml:space="preserve"> Node (</w:t>
            </w:r>
            <w:proofErr w:type="spellStart"/>
            <w:r>
              <w:rPr>
                <w:rFonts w:ascii="Courier New" w:eastAsia="Courier New" w:hAnsi="Courier New" w:cs="Courier New"/>
                <w:color w:val="94A3B8"/>
                <w:sz w:val="18"/>
                <w:szCs w:val="18"/>
              </w:rPr>
              <w:t>NFT.storage</w:t>
            </w:r>
            <w:proofErr w:type="spellEnd"/>
            <w:r>
              <w:rPr>
                <w:rFonts w:ascii="Courier New" w:eastAsia="Courier New" w:hAnsi="Courier New" w:cs="Courier New"/>
                <w:color w:val="94A3B8"/>
                <w:sz w:val="18"/>
                <w:szCs w:val="18"/>
              </w:rPr>
              <w:t xml:space="preserve"> REST API)"]</w:t>
            </w:r>
          </w:p>
          <w:p w14:paraId="28D6C70F" w14:textId="77777777" w:rsidR="00BF6E2A" w:rsidRDefault="00000000">
            <w:pPr>
              <w:spacing w:before="20" w:after="20"/>
            </w:pPr>
            <w:r>
              <w:rPr>
                <w:rFonts w:ascii="Courier New" w:eastAsia="Courier New" w:hAnsi="Courier New" w:cs="Courier New"/>
                <w:color w:val="94A3B8"/>
                <w:sz w:val="18"/>
                <w:szCs w:val="18"/>
              </w:rPr>
              <w:t xml:space="preserve">    end</w:t>
            </w:r>
          </w:p>
          <w:p w14:paraId="529F53A7" w14:textId="77777777" w:rsidR="00BF6E2A" w:rsidRDefault="00BF6E2A">
            <w:pPr>
              <w:spacing w:before="20" w:after="20"/>
            </w:pPr>
          </w:p>
          <w:p w14:paraId="45591944" w14:textId="77777777" w:rsidR="00BF6E2A" w:rsidRDefault="00000000">
            <w:pPr>
              <w:spacing w:before="20" w:after="20"/>
            </w:pPr>
            <w:r>
              <w:rPr>
                <w:rFonts w:ascii="Courier New" w:eastAsia="Courier New" w:hAnsi="Courier New" w:cs="Courier New"/>
                <w:color w:val="94A3B8"/>
                <w:sz w:val="18"/>
                <w:szCs w:val="18"/>
              </w:rPr>
              <w:lastRenderedPageBreak/>
              <w:t xml:space="preserve">    Browser --&gt;|"HTTPS: Fetches JS/CSS/HTML Assets"| CDN</w:t>
            </w:r>
          </w:p>
          <w:p w14:paraId="062B1941" w14:textId="77777777" w:rsidR="00BF6E2A" w:rsidRDefault="00000000">
            <w:pPr>
              <w:spacing w:before="20" w:after="20"/>
            </w:pPr>
            <w:r>
              <w:rPr>
                <w:rFonts w:ascii="Courier New" w:eastAsia="Courier New" w:hAnsi="Courier New" w:cs="Courier New"/>
                <w:color w:val="94A3B8"/>
                <w:sz w:val="18"/>
                <w:szCs w:val="18"/>
              </w:rPr>
              <w:t xml:space="preserve">    Browser &lt;--&gt;|"EIP-1193: </w:t>
            </w:r>
            <w:proofErr w:type="spellStart"/>
            <w:proofErr w:type="gramStart"/>
            <w:r>
              <w:rPr>
                <w:rFonts w:ascii="Courier New" w:eastAsia="Courier New" w:hAnsi="Courier New" w:cs="Courier New"/>
                <w:color w:val="94A3B8"/>
                <w:sz w:val="18"/>
                <w:szCs w:val="18"/>
              </w:rPr>
              <w:t>window.ethereum</w:t>
            </w:r>
            <w:proofErr w:type="spellEnd"/>
            <w:proofErr w:type="gramEnd"/>
            <w:r>
              <w:rPr>
                <w:rFonts w:ascii="Courier New" w:eastAsia="Courier New" w:hAnsi="Courier New" w:cs="Courier New"/>
                <w:color w:val="94A3B8"/>
                <w:sz w:val="18"/>
                <w:szCs w:val="18"/>
              </w:rPr>
              <w:t xml:space="preserve"> API"| MetaMask</w:t>
            </w:r>
          </w:p>
          <w:p w14:paraId="3E747408" w14:textId="77777777" w:rsidR="00BF6E2A" w:rsidRDefault="00000000">
            <w:pPr>
              <w:spacing w:before="20" w:after="20"/>
            </w:pPr>
            <w:r>
              <w:rPr>
                <w:rFonts w:ascii="Courier New" w:eastAsia="Courier New" w:hAnsi="Courier New" w:cs="Courier New"/>
                <w:color w:val="94A3B8"/>
                <w:sz w:val="18"/>
                <w:szCs w:val="18"/>
              </w:rPr>
              <w:t xml:space="preserve">    MetaMask &lt;--&gt;|"JSON-RPC: </w:t>
            </w:r>
            <w:proofErr w:type="spellStart"/>
            <w:r>
              <w:rPr>
                <w:rFonts w:ascii="Courier New" w:eastAsia="Courier New" w:hAnsi="Courier New" w:cs="Courier New"/>
                <w:color w:val="94A3B8"/>
                <w:sz w:val="18"/>
                <w:szCs w:val="18"/>
              </w:rPr>
              <w:t>eth_sendTransaction</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eth_call</w:t>
            </w:r>
            <w:proofErr w:type="spellEnd"/>
            <w:r>
              <w:rPr>
                <w:rFonts w:ascii="Courier New" w:eastAsia="Courier New" w:hAnsi="Courier New" w:cs="Courier New"/>
                <w:color w:val="94A3B8"/>
                <w:sz w:val="18"/>
                <w:szCs w:val="18"/>
              </w:rPr>
              <w:t>"| IOTA_RPC</w:t>
            </w:r>
          </w:p>
          <w:p w14:paraId="14943133" w14:textId="77777777" w:rsidR="00BF6E2A" w:rsidRDefault="00000000">
            <w:pPr>
              <w:spacing w:before="20" w:after="20"/>
            </w:pPr>
            <w:r>
              <w:rPr>
                <w:rFonts w:ascii="Courier New" w:eastAsia="Courier New" w:hAnsi="Courier New" w:cs="Courier New"/>
                <w:color w:val="94A3B8"/>
                <w:sz w:val="18"/>
                <w:szCs w:val="18"/>
              </w:rPr>
              <w:t xml:space="preserve">    Browser --&gt;|"HTTPS REST API: </w:t>
            </w:r>
            <w:proofErr w:type="spellStart"/>
            <w:proofErr w:type="gramStart"/>
            <w:r>
              <w:rPr>
                <w:rFonts w:ascii="Courier New" w:eastAsia="Courier New" w:hAnsi="Courier New" w:cs="Courier New"/>
                <w:color w:val="94A3B8"/>
                <w:sz w:val="18"/>
                <w:szCs w:val="18"/>
              </w:rPr>
              <w:t>storeBlob</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JSON)"| </w:t>
            </w:r>
            <w:proofErr w:type="spellStart"/>
            <w:r>
              <w:rPr>
                <w:rFonts w:ascii="Courier New" w:eastAsia="Courier New" w:hAnsi="Courier New" w:cs="Courier New"/>
                <w:color w:val="94A3B8"/>
                <w:sz w:val="18"/>
                <w:szCs w:val="18"/>
              </w:rPr>
              <w:t>IPFS_Node</w:t>
            </w:r>
            <w:proofErr w:type="spellEnd"/>
          </w:p>
        </w:tc>
      </w:tr>
    </w:tbl>
    <w:p w14:paraId="15535130" w14:textId="4D4B6B3F" w:rsidR="00BF6E2A" w:rsidRDefault="002339DF">
      <w:pPr>
        <w:spacing w:before="120"/>
      </w:pPr>
      <w:r w:rsidRPr="002339DF">
        <w:lastRenderedPageBreak/>
        <w:drawing>
          <wp:inline distT="0" distB="0" distL="0" distR="0" wp14:anchorId="615E241B" wp14:editId="65306825">
            <wp:extent cx="6172200" cy="3060065"/>
            <wp:effectExtent l="0" t="0" r="0" b="6985"/>
            <wp:docPr id="84588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86946" name=""/>
                    <pic:cNvPicPr/>
                  </pic:nvPicPr>
                  <pic:blipFill>
                    <a:blip r:embed="rId9"/>
                    <a:stretch>
                      <a:fillRect/>
                    </a:stretch>
                  </pic:blipFill>
                  <pic:spPr>
                    <a:xfrm>
                      <a:off x="0" y="0"/>
                      <a:ext cx="6172200" cy="3060065"/>
                    </a:xfrm>
                    <a:prstGeom prst="rect">
                      <a:avLst/>
                    </a:prstGeom>
                  </pic:spPr>
                </pic:pic>
              </a:graphicData>
            </a:graphic>
          </wp:inline>
        </w:drawing>
      </w:r>
    </w:p>
    <w:p w14:paraId="385E488C" w14:textId="77777777" w:rsidR="00BF6E2A" w:rsidRDefault="00000000">
      <w:pPr>
        <w:spacing w:before="80" w:after="100"/>
      </w:pPr>
      <w:r>
        <w:rPr>
          <w:color w:val="0F172A"/>
        </w:rPr>
        <w:t>Infrastructure Node Breakdown:</w:t>
      </w:r>
    </w:p>
    <w:p w14:paraId="1411FFD9" w14:textId="77777777" w:rsidR="00BF6E2A" w:rsidRDefault="00000000">
      <w:pPr>
        <w:pStyle w:val="ListParagraph"/>
        <w:numPr>
          <w:ilvl w:val="0"/>
          <w:numId w:val="2"/>
        </w:numPr>
        <w:spacing w:before="60" w:after="60"/>
      </w:pPr>
      <w:r>
        <w:rPr>
          <w:b/>
          <w:bCs/>
          <w:color w:val="1E3A5F"/>
        </w:rPr>
        <w:t xml:space="preserve">Web Browser (React SPA): </w:t>
      </w:r>
      <w:r>
        <w:rPr>
          <w:color w:val="0F172A"/>
        </w:rPr>
        <w:t>The entire application runs client-side. There is no traditional application server. The JavaScript bundle (compiled TypeScript) is downloaded once from the CDN and executes entirely in the browser's V8 engine.</w:t>
      </w:r>
    </w:p>
    <w:p w14:paraId="1190EB45" w14:textId="77777777" w:rsidR="00BF6E2A" w:rsidRDefault="00000000">
      <w:pPr>
        <w:pStyle w:val="ListParagraph"/>
        <w:numPr>
          <w:ilvl w:val="0"/>
          <w:numId w:val="2"/>
        </w:numPr>
        <w:spacing w:before="60" w:after="60"/>
      </w:pPr>
      <w:r>
        <w:rPr>
          <w:b/>
          <w:bCs/>
          <w:color w:val="1E3A5F"/>
        </w:rPr>
        <w:t xml:space="preserve">MetaMask Extension: </w:t>
      </w:r>
      <w:r>
        <w:rPr>
          <w:color w:val="0F172A"/>
        </w:rPr>
        <w:t>Acts as a secure hardware-separated key management layer. Private keys never leave MetaMask — the extension signs transaction payloads locally and sends only the signed transaction to the RPC node.</w:t>
      </w:r>
    </w:p>
    <w:p w14:paraId="7F9E7BD2" w14:textId="77777777" w:rsidR="00BF6E2A" w:rsidRDefault="00000000">
      <w:pPr>
        <w:pStyle w:val="ListParagraph"/>
        <w:numPr>
          <w:ilvl w:val="0"/>
          <w:numId w:val="2"/>
        </w:numPr>
        <w:spacing w:before="60" w:after="60"/>
      </w:pPr>
      <w:r>
        <w:rPr>
          <w:b/>
          <w:bCs/>
          <w:color w:val="1E3A5F"/>
        </w:rPr>
        <w:t>Static Web Host (</w:t>
      </w:r>
      <w:proofErr w:type="spellStart"/>
      <w:r>
        <w:rPr>
          <w:b/>
          <w:bCs/>
          <w:color w:val="1E3A5F"/>
        </w:rPr>
        <w:t>Vercel</w:t>
      </w:r>
      <w:proofErr w:type="spellEnd"/>
      <w:r>
        <w:rPr>
          <w:b/>
          <w:bCs/>
          <w:color w:val="1E3A5F"/>
        </w:rPr>
        <w:t xml:space="preserve">/Netlify): </w:t>
      </w:r>
      <w:r>
        <w:rPr>
          <w:color w:val="0F172A"/>
        </w:rPr>
        <w:t>Hosts the compiled React build artifacts (HTML, CSS, JS chunks). A CDN distributes these assets globally, minimizing load time. No server-side logic is required — this dramatically reduces hosting costs and attack surface.</w:t>
      </w:r>
    </w:p>
    <w:p w14:paraId="7E012B9C" w14:textId="77777777" w:rsidR="00BF6E2A" w:rsidRDefault="00000000">
      <w:pPr>
        <w:pStyle w:val="ListParagraph"/>
        <w:numPr>
          <w:ilvl w:val="0"/>
          <w:numId w:val="2"/>
        </w:numPr>
        <w:spacing w:before="60" w:after="60"/>
      </w:pPr>
      <w:r>
        <w:rPr>
          <w:b/>
          <w:bCs/>
          <w:color w:val="1E3A5F"/>
        </w:rPr>
        <w:t xml:space="preserve">IOTA EVM RPC Node: </w:t>
      </w:r>
      <w:r>
        <w:rPr>
          <w:color w:val="0F172A"/>
        </w:rPr>
        <w:t>The gateway to the IOTA blockchain network. The application sends JSON-RPC method calls (</w:t>
      </w:r>
      <w:proofErr w:type="spellStart"/>
      <w:r>
        <w:rPr>
          <w:color w:val="0F172A"/>
        </w:rPr>
        <w:t>eth_sendRawTransaction</w:t>
      </w:r>
      <w:proofErr w:type="spellEnd"/>
      <w:r>
        <w:rPr>
          <w:color w:val="0F172A"/>
        </w:rPr>
        <w:t xml:space="preserve">, </w:t>
      </w:r>
      <w:proofErr w:type="spellStart"/>
      <w:r>
        <w:rPr>
          <w:color w:val="0F172A"/>
        </w:rPr>
        <w:t>eth_call</w:t>
      </w:r>
      <w:proofErr w:type="spellEnd"/>
      <w:r>
        <w:rPr>
          <w:color w:val="0F172A"/>
        </w:rPr>
        <w:t xml:space="preserve">, </w:t>
      </w:r>
      <w:proofErr w:type="spellStart"/>
      <w:r>
        <w:rPr>
          <w:color w:val="0F172A"/>
        </w:rPr>
        <w:t>eth_getTransactionReceipt</w:t>
      </w:r>
      <w:proofErr w:type="spellEnd"/>
      <w:r>
        <w:rPr>
          <w:color w:val="0F172A"/>
        </w:rPr>
        <w:t>) to this node to read and write blockchain state.</w:t>
      </w:r>
    </w:p>
    <w:p w14:paraId="0DF2F77C" w14:textId="77777777" w:rsidR="00BF6E2A" w:rsidRDefault="00000000">
      <w:pPr>
        <w:pStyle w:val="ListParagraph"/>
        <w:numPr>
          <w:ilvl w:val="0"/>
          <w:numId w:val="2"/>
        </w:numPr>
        <w:spacing w:before="60" w:after="60"/>
      </w:pPr>
      <w:r>
        <w:rPr>
          <w:b/>
          <w:bCs/>
          <w:color w:val="1E3A5F"/>
        </w:rPr>
        <w:t xml:space="preserve">IPFS / </w:t>
      </w:r>
      <w:proofErr w:type="spellStart"/>
      <w:r>
        <w:rPr>
          <w:b/>
          <w:bCs/>
          <w:color w:val="1E3A5F"/>
        </w:rPr>
        <w:t>Filecoin</w:t>
      </w:r>
      <w:proofErr w:type="spellEnd"/>
      <w:r>
        <w:rPr>
          <w:b/>
          <w:bCs/>
          <w:color w:val="1E3A5F"/>
        </w:rPr>
        <w:t xml:space="preserve"> Node: </w:t>
      </w:r>
      <w:proofErr w:type="spellStart"/>
      <w:r>
        <w:rPr>
          <w:color w:val="0F172A"/>
        </w:rPr>
        <w:t>NFT.storage</w:t>
      </w:r>
      <w:proofErr w:type="spellEnd"/>
      <w:r>
        <w:rPr>
          <w:color w:val="0F172A"/>
        </w:rPr>
        <w:t xml:space="preserve"> provides an enterprise-grade API that pins uploaded data to both the IPFS network and </w:t>
      </w:r>
      <w:proofErr w:type="spellStart"/>
      <w:r>
        <w:rPr>
          <w:color w:val="0F172A"/>
        </w:rPr>
        <w:t>Filecoin</w:t>
      </w:r>
      <w:proofErr w:type="spellEnd"/>
      <w:r>
        <w:rPr>
          <w:color w:val="0F172A"/>
        </w:rPr>
        <w:t xml:space="preserve"> for long-term persistence. Once pinned, the content is addressable by its CID from any IPFS node globally.</w:t>
      </w:r>
    </w:p>
    <w:p w14:paraId="3D0D149B" w14:textId="77777777" w:rsidR="00BF6E2A" w:rsidRDefault="00BF6E2A">
      <w:pPr>
        <w:spacing w:before="200"/>
      </w:pPr>
    </w:p>
    <w:p w14:paraId="39DC5FDE" w14:textId="77777777" w:rsidR="00BF6E2A" w:rsidRDefault="00000000">
      <w:pPr>
        <w:pStyle w:val="Heading2"/>
        <w:pBdr>
          <w:bottom w:val="single" w:sz="6" w:space="2" w:color="2563EB"/>
        </w:pBdr>
      </w:pPr>
      <w:bookmarkStart w:id="12" w:name="_Toc228980948"/>
      <w:proofErr w:type="gramStart"/>
      <w:r>
        <w:t>2.4  Object</w:t>
      </w:r>
      <w:proofErr w:type="gramEnd"/>
      <w:r>
        <w:t xml:space="preserve"> Diagram — NFT Instance in Memory</w:t>
      </w:r>
      <w:bookmarkEnd w:id="12"/>
    </w:p>
    <w:p w14:paraId="56568E28" w14:textId="77777777" w:rsidR="00BF6E2A" w:rsidRDefault="00000000">
      <w:pPr>
        <w:spacing w:before="80" w:after="100"/>
      </w:pPr>
      <w:r>
        <w:rPr>
          <w:color w:val="0F172A"/>
        </w:rPr>
        <w:t>Purpose: The object diagram depicts specific instances of classes at a particular point in time. It answers the question: 'What does a single Turbine Blade DPP actually look like in memory when it is loaded?' This is invaluable for developers who need to understand the concrete shape of runtime data before writing code that consumes it.</w:t>
      </w:r>
    </w:p>
    <w:p w14:paraId="51986B73" w14:textId="77777777" w:rsidR="00BF6E2A" w:rsidRDefault="00BF6E2A">
      <w:pPr>
        <w:spacing w:before="80"/>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572636BA" w14:textId="77777777" w:rsidTr="002339DF">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5F5EE93A" w14:textId="77777777" w:rsidR="00BF6E2A" w:rsidRDefault="00000000" w:rsidP="002339DF">
            <w:proofErr w:type="gramStart"/>
            <w:r>
              <w:rPr>
                <w:b/>
                <w:bCs/>
                <w:color w:val="FFFFFF"/>
                <w:sz w:val="24"/>
                <w:szCs w:val="24"/>
              </w:rPr>
              <w:t>📊  Object</w:t>
            </w:r>
            <w:proofErr w:type="gramEnd"/>
            <w:r>
              <w:rPr>
                <w:b/>
                <w:bCs/>
                <w:color w:val="FFFFFF"/>
                <w:sz w:val="24"/>
                <w:szCs w:val="24"/>
              </w:rPr>
              <w:t xml:space="preserve"> Diagram — Turbine Blade Token #1 Instance</w:t>
            </w:r>
          </w:p>
        </w:tc>
      </w:tr>
      <w:tr w:rsidR="00BF6E2A" w14:paraId="730DD3DD" w14:textId="77777777" w:rsidTr="002339DF">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700E638C" w14:textId="77777777" w:rsidR="00BF6E2A" w:rsidRDefault="00000000" w:rsidP="002339DF">
            <w:r>
              <w:rPr>
                <w:i/>
                <w:iCs/>
                <w:color w:val="334155"/>
                <w:sz w:val="21"/>
                <w:szCs w:val="21"/>
              </w:rPr>
              <w:t>Depicts a concrete NFT instance and its resolved IPFS metadata at runtime</w:t>
            </w:r>
          </w:p>
        </w:tc>
      </w:tr>
      <w:tr w:rsidR="00BF6E2A" w14:paraId="4789EF8F" w14:textId="77777777" w:rsidTr="002339DF">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7485B59A" w14:textId="77777777" w:rsidR="00BF6E2A" w:rsidRDefault="00000000" w:rsidP="002339DF">
            <w:pPr>
              <w:spacing w:before="20" w:after="20"/>
            </w:pPr>
            <w:proofErr w:type="spellStart"/>
            <w:r>
              <w:rPr>
                <w:rFonts w:ascii="Courier New" w:eastAsia="Courier New" w:hAnsi="Courier New" w:cs="Courier New"/>
                <w:color w:val="94A3B8"/>
                <w:sz w:val="18"/>
                <w:szCs w:val="18"/>
              </w:rPr>
              <w:t>classDiagram</w:t>
            </w:r>
            <w:proofErr w:type="spellEnd"/>
          </w:p>
          <w:p w14:paraId="4894B993" w14:textId="77777777" w:rsidR="00BF6E2A" w:rsidRDefault="00000000" w:rsidP="002339DF">
            <w:pPr>
              <w:spacing w:before="20" w:after="20"/>
            </w:pPr>
            <w:r>
              <w:rPr>
                <w:rFonts w:ascii="Courier New" w:eastAsia="Courier New" w:hAnsi="Courier New" w:cs="Courier New"/>
                <w:color w:val="94A3B8"/>
                <w:sz w:val="18"/>
                <w:szCs w:val="18"/>
              </w:rPr>
              <w:t xml:space="preserve">    class TurbineBlade_Token1 {</w:t>
            </w:r>
          </w:p>
          <w:p w14:paraId="0CA01426" w14:textId="77777777" w:rsidR="00BF6E2A" w:rsidRDefault="00000000" w:rsidP="002339DF">
            <w:pPr>
              <w:spacing w:before="20" w:after="20"/>
            </w:pPr>
            <w:r>
              <w:rPr>
                <w:rFonts w:ascii="Courier New" w:eastAsia="Courier New" w:hAnsi="Courier New" w:cs="Courier New"/>
                <w:color w:val="94A3B8"/>
                <w:sz w:val="18"/>
                <w:szCs w:val="18"/>
              </w:rPr>
              <w:t xml:space="preserve">        &lt;&lt;NFT Instance — IOTA EVM&gt;&gt;</w:t>
            </w:r>
          </w:p>
          <w:p w14:paraId="74319DD0" w14:textId="77777777" w:rsidR="00BF6E2A" w:rsidRDefault="00000000" w:rsidP="002339DF">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tokenId</w:t>
            </w:r>
            <w:proofErr w:type="spellEnd"/>
            <w:r>
              <w:rPr>
                <w:rFonts w:ascii="Courier New" w:eastAsia="Courier New" w:hAnsi="Courier New" w:cs="Courier New"/>
                <w:color w:val="94A3B8"/>
                <w:sz w:val="18"/>
                <w:szCs w:val="18"/>
              </w:rPr>
              <w:t>:  1</w:t>
            </w:r>
          </w:p>
          <w:p w14:paraId="2E80349E" w14:textId="77777777" w:rsidR="00BF6E2A" w:rsidRDefault="00000000" w:rsidP="002339DF">
            <w:pPr>
              <w:spacing w:before="20" w:after="20"/>
            </w:pPr>
            <w:r>
              <w:rPr>
                <w:rFonts w:ascii="Courier New" w:eastAsia="Courier New" w:hAnsi="Courier New" w:cs="Courier New"/>
                <w:color w:val="94A3B8"/>
                <w:sz w:val="18"/>
                <w:szCs w:val="18"/>
              </w:rPr>
              <w:t xml:space="preserve">        owner:    "0xAbC...def123"</w:t>
            </w:r>
          </w:p>
          <w:p w14:paraId="076F5536" w14:textId="77777777" w:rsidR="00BF6E2A" w:rsidRDefault="00000000" w:rsidP="002339DF">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tokenURI</w:t>
            </w:r>
            <w:proofErr w:type="spellEnd"/>
            <w:r>
              <w:rPr>
                <w:rFonts w:ascii="Courier New" w:eastAsia="Courier New" w:hAnsi="Courier New" w:cs="Courier New"/>
                <w:color w:val="94A3B8"/>
                <w:sz w:val="18"/>
                <w:szCs w:val="18"/>
              </w:rPr>
              <w:t>: "</w:t>
            </w:r>
            <w:proofErr w:type="spellStart"/>
            <w:r>
              <w:rPr>
                <w:rFonts w:ascii="Courier New" w:eastAsia="Courier New" w:hAnsi="Courier New" w:cs="Courier New"/>
                <w:color w:val="94A3B8"/>
                <w:sz w:val="18"/>
                <w:szCs w:val="18"/>
              </w:rPr>
              <w:t>ipfs</w:t>
            </w:r>
            <w:proofErr w:type="spellEnd"/>
            <w:r>
              <w:rPr>
                <w:rFonts w:ascii="Courier New" w:eastAsia="Courier New" w:hAnsi="Courier New" w:cs="Courier New"/>
                <w:color w:val="94A3B8"/>
                <w:sz w:val="18"/>
                <w:szCs w:val="18"/>
              </w:rPr>
              <w:t>://bafyreighf3..."</w:t>
            </w:r>
          </w:p>
          <w:p w14:paraId="5524BADA" w14:textId="77777777" w:rsidR="00BF6E2A" w:rsidRDefault="00000000" w:rsidP="002339DF">
            <w:pPr>
              <w:spacing w:before="20" w:after="20"/>
            </w:pPr>
            <w:r>
              <w:rPr>
                <w:rFonts w:ascii="Courier New" w:eastAsia="Courier New" w:hAnsi="Courier New" w:cs="Courier New"/>
                <w:color w:val="94A3B8"/>
                <w:sz w:val="18"/>
                <w:szCs w:val="18"/>
              </w:rPr>
              <w:t xml:space="preserve">    }</w:t>
            </w:r>
          </w:p>
          <w:p w14:paraId="7D212CE9" w14:textId="77777777" w:rsidR="00BF6E2A" w:rsidRDefault="00BF6E2A" w:rsidP="002339DF">
            <w:pPr>
              <w:spacing w:before="20" w:after="20"/>
            </w:pPr>
          </w:p>
          <w:p w14:paraId="7CC4E02D" w14:textId="77777777" w:rsidR="00BF6E2A" w:rsidRDefault="00000000" w:rsidP="002339DF">
            <w:pPr>
              <w:spacing w:before="20" w:after="20"/>
            </w:pPr>
            <w:r>
              <w:rPr>
                <w:rFonts w:ascii="Courier New" w:eastAsia="Courier New" w:hAnsi="Courier New" w:cs="Courier New"/>
                <w:color w:val="94A3B8"/>
                <w:sz w:val="18"/>
                <w:szCs w:val="18"/>
              </w:rPr>
              <w:t xml:space="preserve">    class </w:t>
            </w:r>
            <w:proofErr w:type="spellStart"/>
            <w:r>
              <w:rPr>
                <w:rFonts w:ascii="Courier New" w:eastAsia="Courier New" w:hAnsi="Courier New" w:cs="Courier New"/>
                <w:color w:val="94A3B8"/>
                <w:sz w:val="18"/>
                <w:szCs w:val="18"/>
              </w:rPr>
              <w:t>Metadata_IPFS_bafyreigh</w:t>
            </w:r>
            <w:proofErr w:type="spellEnd"/>
            <w:r>
              <w:rPr>
                <w:rFonts w:ascii="Courier New" w:eastAsia="Courier New" w:hAnsi="Courier New" w:cs="Courier New"/>
                <w:color w:val="94A3B8"/>
                <w:sz w:val="18"/>
                <w:szCs w:val="18"/>
              </w:rPr>
              <w:t xml:space="preserve"> {</w:t>
            </w:r>
          </w:p>
          <w:p w14:paraId="27D9102A" w14:textId="77777777" w:rsidR="00BF6E2A" w:rsidRDefault="00000000" w:rsidP="002339DF">
            <w:pPr>
              <w:spacing w:before="20" w:after="20"/>
            </w:pPr>
            <w:r>
              <w:rPr>
                <w:rFonts w:ascii="Courier New" w:eastAsia="Courier New" w:hAnsi="Courier New" w:cs="Courier New"/>
                <w:color w:val="94A3B8"/>
                <w:sz w:val="18"/>
                <w:szCs w:val="18"/>
              </w:rPr>
              <w:t xml:space="preserve">        &lt;&lt;JSON Object — IPFS&gt;&gt;</w:t>
            </w:r>
          </w:p>
          <w:p w14:paraId="4D4DF1CD" w14:textId="77777777" w:rsidR="00BF6E2A" w:rsidRDefault="00000000" w:rsidP="002339DF">
            <w:pPr>
              <w:spacing w:before="20" w:after="20"/>
            </w:pPr>
            <w:r>
              <w:rPr>
                <w:rFonts w:ascii="Courier New" w:eastAsia="Courier New" w:hAnsi="Courier New" w:cs="Courier New"/>
                <w:color w:val="94A3B8"/>
                <w:sz w:val="18"/>
                <w:szCs w:val="18"/>
              </w:rPr>
              <w:t xml:space="preserve">        name:                 "Turbine Blade #1"</w:t>
            </w:r>
          </w:p>
          <w:p w14:paraId="42421772" w14:textId="77777777" w:rsidR="00BF6E2A" w:rsidRDefault="00000000" w:rsidP="002339DF">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serialNumber</w:t>
            </w:r>
            <w:proofErr w:type="spellEnd"/>
            <w:r>
              <w:rPr>
                <w:rFonts w:ascii="Courier New" w:eastAsia="Courier New" w:hAnsi="Courier New" w:cs="Courier New"/>
                <w:color w:val="94A3B8"/>
                <w:sz w:val="18"/>
                <w:szCs w:val="18"/>
              </w:rPr>
              <w:t>:         "CLX-2026-1"</w:t>
            </w:r>
          </w:p>
          <w:p w14:paraId="7C8A3F4F" w14:textId="77777777" w:rsidR="00BF6E2A" w:rsidRDefault="00000000" w:rsidP="002339DF">
            <w:pPr>
              <w:spacing w:before="20" w:after="20"/>
            </w:pPr>
            <w:r>
              <w:rPr>
                <w:rFonts w:ascii="Courier New" w:eastAsia="Courier New" w:hAnsi="Courier New" w:cs="Courier New"/>
                <w:color w:val="94A3B8"/>
                <w:sz w:val="18"/>
                <w:szCs w:val="18"/>
              </w:rPr>
              <w:t xml:space="preserve">        manufacturer:         "Foundry ABC"</w:t>
            </w:r>
          </w:p>
          <w:p w14:paraId="5EABC42A" w14:textId="77777777" w:rsidR="00BF6E2A" w:rsidRDefault="00000000" w:rsidP="002339DF">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heatNumber</w:t>
            </w:r>
            <w:proofErr w:type="spellEnd"/>
            <w:r>
              <w:rPr>
                <w:rFonts w:ascii="Courier New" w:eastAsia="Courier New" w:hAnsi="Courier New" w:cs="Courier New"/>
                <w:color w:val="94A3B8"/>
                <w:sz w:val="18"/>
                <w:szCs w:val="18"/>
              </w:rPr>
              <w:t>:           "HT-2026-089"</w:t>
            </w:r>
          </w:p>
          <w:p w14:paraId="7E9172DE" w14:textId="77777777" w:rsidR="00BF6E2A" w:rsidRDefault="00000000" w:rsidP="002339DF">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currentLifecycleStage</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ManufacturingAndInspection</w:t>
            </w:r>
            <w:proofErr w:type="spellEnd"/>
            <w:r>
              <w:rPr>
                <w:rFonts w:ascii="Courier New" w:eastAsia="Courier New" w:hAnsi="Courier New" w:cs="Courier New"/>
                <w:color w:val="94A3B8"/>
                <w:sz w:val="18"/>
                <w:szCs w:val="18"/>
              </w:rPr>
              <w:t>"</w:t>
            </w:r>
          </w:p>
          <w:p w14:paraId="2CF0B944" w14:textId="77777777" w:rsidR="00BF6E2A" w:rsidRDefault="00000000" w:rsidP="002339DF">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materialBatch</w:t>
            </w:r>
            <w:proofErr w:type="spellEnd"/>
            <w:r>
              <w:rPr>
                <w:rFonts w:ascii="Courier New" w:eastAsia="Courier New" w:hAnsi="Courier New" w:cs="Courier New"/>
                <w:color w:val="94A3B8"/>
                <w:sz w:val="18"/>
                <w:szCs w:val="18"/>
              </w:rPr>
              <w:t>:        "IN718-HEAT-45678"</w:t>
            </w:r>
          </w:p>
          <w:p w14:paraId="2A00410B" w14:textId="77777777" w:rsidR="00BF6E2A" w:rsidRDefault="00000000" w:rsidP="002339DF">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lastUpdated</w:t>
            </w:r>
            <w:proofErr w:type="spellEnd"/>
            <w:r>
              <w:rPr>
                <w:rFonts w:ascii="Courier New" w:eastAsia="Courier New" w:hAnsi="Courier New" w:cs="Courier New"/>
                <w:color w:val="94A3B8"/>
                <w:sz w:val="18"/>
                <w:szCs w:val="18"/>
              </w:rPr>
              <w:t>:          "2026-05-06T10:00:00.000Z"</w:t>
            </w:r>
          </w:p>
          <w:p w14:paraId="66CC0694" w14:textId="77777777" w:rsidR="00BF6E2A" w:rsidRDefault="00000000" w:rsidP="002339DF">
            <w:pPr>
              <w:spacing w:before="20" w:after="20"/>
            </w:pPr>
            <w:r>
              <w:rPr>
                <w:rFonts w:ascii="Courier New" w:eastAsia="Courier New" w:hAnsi="Courier New" w:cs="Courier New"/>
                <w:color w:val="94A3B8"/>
                <w:sz w:val="18"/>
                <w:szCs w:val="18"/>
              </w:rPr>
              <w:t xml:space="preserve">    }</w:t>
            </w:r>
          </w:p>
          <w:p w14:paraId="3C2555D3" w14:textId="77777777" w:rsidR="00BF6E2A" w:rsidRDefault="00BF6E2A" w:rsidP="002339DF">
            <w:pPr>
              <w:spacing w:before="20" w:after="20"/>
            </w:pPr>
          </w:p>
          <w:p w14:paraId="7F5A555E" w14:textId="77777777" w:rsidR="00BF6E2A" w:rsidRDefault="00000000" w:rsidP="002339DF">
            <w:pPr>
              <w:spacing w:before="20" w:after="20"/>
            </w:pPr>
            <w:r>
              <w:rPr>
                <w:rFonts w:ascii="Courier New" w:eastAsia="Courier New" w:hAnsi="Courier New" w:cs="Courier New"/>
                <w:color w:val="94A3B8"/>
                <w:sz w:val="18"/>
                <w:szCs w:val="18"/>
              </w:rPr>
              <w:t xml:space="preserve">    TurbineBlade_Token1 --&gt; </w:t>
            </w:r>
            <w:proofErr w:type="spellStart"/>
            <w:r>
              <w:rPr>
                <w:rFonts w:ascii="Courier New" w:eastAsia="Courier New" w:hAnsi="Courier New" w:cs="Courier New"/>
                <w:color w:val="94A3B8"/>
                <w:sz w:val="18"/>
                <w:szCs w:val="18"/>
              </w:rPr>
              <w:t>Metadata_IPFS_</w:t>
            </w:r>
            <w:proofErr w:type="gramStart"/>
            <w:r>
              <w:rPr>
                <w:rFonts w:ascii="Courier New" w:eastAsia="Courier New" w:hAnsi="Courier New" w:cs="Courier New"/>
                <w:color w:val="94A3B8"/>
                <w:sz w:val="18"/>
                <w:szCs w:val="18"/>
              </w:rPr>
              <w:t>bafyreigh</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tokenURI</w:t>
            </w:r>
            <w:proofErr w:type="spellEnd"/>
            <w:r>
              <w:rPr>
                <w:rFonts w:ascii="Courier New" w:eastAsia="Courier New" w:hAnsi="Courier New" w:cs="Courier New"/>
                <w:color w:val="94A3B8"/>
                <w:sz w:val="18"/>
                <w:szCs w:val="18"/>
              </w:rPr>
              <w:t xml:space="preserve"> resolves to</w:t>
            </w:r>
          </w:p>
        </w:tc>
      </w:tr>
    </w:tbl>
    <w:p w14:paraId="11B816E5" w14:textId="503EDBB5" w:rsidR="00BF6E2A" w:rsidRDefault="002339DF" w:rsidP="002339DF">
      <w:pPr>
        <w:spacing w:before="120"/>
        <w:jc w:val="center"/>
      </w:pPr>
      <w:r w:rsidRPr="002339DF">
        <w:drawing>
          <wp:inline distT="0" distB="0" distL="0" distR="0" wp14:anchorId="167F9B1A" wp14:editId="55DCD709">
            <wp:extent cx="2664846" cy="4095750"/>
            <wp:effectExtent l="0" t="0" r="2540" b="0"/>
            <wp:docPr id="15791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2234" name=""/>
                    <pic:cNvPicPr/>
                  </pic:nvPicPr>
                  <pic:blipFill>
                    <a:blip r:embed="rId10"/>
                    <a:stretch>
                      <a:fillRect/>
                    </a:stretch>
                  </pic:blipFill>
                  <pic:spPr>
                    <a:xfrm>
                      <a:off x="0" y="0"/>
                      <a:ext cx="2684704" cy="4126271"/>
                    </a:xfrm>
                    <a:prstGeom prst="rect">
                      <a:avLst/>
                    </a:prstGeom>
                  </pic:spPr>
                </pic:pic>
              </a:graphicData>
            </a:graphic>
          </wp:inline>
        </w:drawing>
      </w:r>
      <w:r>
        <w:br w:type="textWrapping" w:clear="all"/>
      </w:r>
    </w:p>
    <w:p w14:paraId="5E530FC7" w14:textId="77777777" w:rsidR="00BF6E2A" w:rsidRDefault="00000000">
      <w:pPr>
        <w:spacing w:before="80" w:after="100"/>
      </w:pPr>
      <w:r>
        <w:rPr>
          <w:color w:val="0F172A"/>
        </w:rPr>
        <w:lastRenderedPageBreak/>
        <w:t>Reading the Object Diagram:</w:t>
      </w:r>
    </w:p>
    <w:p w14:paraId="33913529" w14:textId="77777777" w:rsidR="00BF6E2A" w:rsidRDefault="00000000">
      <w:pPr>
        <w:pStyle w:val="ListParagraph"/>
        <w:numPr>
          <w:ilvl w:val="0"/>
          <w:numId w:val="2"/>
        </w:numPr>
        <w:spacing w:before="60" w:after="60"/>
      </w:pPr>
      <w:r>
        <w:rPr>
          <w:b/>
          <w:bCs/>
          <w:color w:val="1E3A5F"/>
        </w:rPr>
        <w:t xml:space="preserve">TurbineBlade_Token1 (on-chain): </w:t>
      </w:r>
      <w:r>
        <w:rPr>
          <w:color w:val="0F172A"/>
        </w:rPr>
        <w:t xml:space="preserve">This represents the ERC-721 token slot in the Solidity smart contract's storage. The </w:t>
      </w:r>
      <w:proofErr w:type="spellStart"/>
      <w:r>
        <w:rPr>
          <w:color w:val="0F172A"/>
        </w:rPr>
        <w:t>tokenId</w:t>
      </w:r>
      <w:proofErr w:type="spellEnd"/>
      <w:r>
        <w:rPr>
          <w:color w:val="0F172A"/>
        </w:rPr>
        <w:t xml:space="preserve"> is the unique on-chain identifier. The owner is an Ethereum address — the current custodian of the digital passport. The </w:t>
      </w:r>
      <w:proofErr w:type="spellStart"/>
      <w:r>
        <w:rPr>
          <w:color w:val="0F172A"/>
        </w:rPr>
        <w:t>tokenURI</w:t>
      </w:r>
      <w:proofErr w:type="spellEnd"/>
      <w:r>
        <w:rPr>
          <w:color w:val="0F172A"/>
        </w:rPr>
        <w:t xml:space="preserve"> is a pointer to the IPFS CID.</w:t>
      </w:r>
    </w:p>
    <w:p w14:paraId="64B14700" w14:textId="77777777" w:rsidR="00BF6E2A" w:rsidRDefault="00000000">
      <w:pPr>
        <w:pStyle w:val="ListParagraph"/>
        <w:numPr>
          <w:ilvl w:val="0"/>
          <w:numId w:val="2"/>
        </w:numPr>
        <w:spacing w:before="60" w:after="60"/>
      </w:pPr>
      <w:proofErr w:type="spellStart"/>
      <w:r>
        <w:rPr>
          <w:b/>
          <w:bCs/>
          <w:color w:val="1E3A5F"/>
        </w:rPr>
        <w:t>Metadata_IPFS_bafyreigh</w:t>
      </w:r>
      <w:proofErr w:type="spellEnd"/>
      <w:r>
        <w:rPr>
          <w:b/>
          <w:bCs/>
          <w:color w:val="1E3A5F"/>
        </w:rPr>
        <w:t xml:space="preserve"> (off-chain): </w:t>
      </w:r>
      <w:r>
        <w:rPr>
          <w:color w:val="0F172A"/>
        </w:rPr>
        <w:t>This represents the actual JSON document stored on IPFS. Its CID (</w:t>
      </w:r>
      <w:proofErr w:type="spellStart"/>
      <w:r>
        <w:rPr>
          <w:color w:val="0F172A"/>
        </w:rPr>
        <w:t>bafyreigh</w:t>
      </w:r>
      <w:proofErr w:type="spellEnd"/>
      <w:r>
        <w:rPr>
          <w:color w:val="0F172A"/>
        </w:rPr>
        <w:t>...) is deterministically derived from its content — if any single byte changes, the CID changes completely, making tampering cryptographically detectable.</w:t>
      </w:r>
    </w:p>
    <w:p w14:paraId="7FFDB46C" w14:textId="77777777" w:rsidR="00BF6E2A" w:rsidRDefault="00000000">
      <w:pPr>
        <w:pStyle w:val="ListParagraph"/>
        <w:numPr>
          <w:ilvl w:val="0"/>
          <w:numId w:val="2"/>
        </w:numPr>
        <w:spacing w:before="60" w:after="60"/>
      </w:pPr>
      <w:r>
        <w:rPr>
          <w:b/>
          <w:bCs/>
          <w:color w:val="1E3A5F"/>
        </w:rPr>
        <w:t xml:space="preserve">The Resolution Arrow: </w:t>
      </w:r>
      <w:r>
        <w:rPr>
          <w:color w:val="0F172A"/>
        </w:rPr>
        <w:t xml:space="preserve">When a </w:t>
      </w:r>
      <w:proofErr w:type="spellStart"/>
      <w:r>
        <w:rPr>
          <w:color w:val="0F172A"/>
        </w:rPr>
        <w:t>DApp</w:t>
      </w:r>
      <w:proofErr w:type="spellEnd"/>
      <w:r>
        <w:rPr>
          <w:color w:val="0F172A"/>
        </w:rPr>
        <w:t xml:space="preserve"> or indexer calls the </w:t>
      </w:r>
      <w:proofErr w:type="spellStart"/>
      <w:proofErr w:type="gramStart"/>
      <w:r>
        <w:rPr>
          <w:color w:val="0F172A"/>
        </w:rPr>
        <w:t>tokenURI</w:t>
      </w:r>
      <w:proofErr w:type="spellEnd"/>
      <w:r>
        <w:rPr>
          <w:color w:val="0F172A"/>
        </w:rPr>
        <w:t>(</w:t>
      </w:r>
      <w:proofErr w:type="gramEnd"/>
      <w:r>
        <w:rPr>
          <w:color w:val="0F172A"/>
        </w:rPr>
        <w:t>) function on the contract and then fetches the returned IPFS URL, it traverses this relationship — moving from on-chain state to off-chain metadata.</w:t>
      </w:r>
    </w:p>
    <w:p w14:paraId="42FF82E1" w14:textId="77777777" w:rsidR="00BF6E2A" w:rsidRDefault="00BF6E2A">
      <w:pPr>
        <w:spacing w:before="200"/>
      </w:pPr>
    </w:p>
    <w:p w14:paraId="5F4CBE17" w14:textId="77777777" w:rsidR="00BF6E2A" w:rsidRDefault="00000000">
      <w:pPr>
        <w:pStyle w:val="Heading2"/>
        <w:pBdr>
          <w:bottom w:val="single" w:sz="6" w:space="2" w:color="2563EB"/>
        </w:pBdr>
      </w:pPr>
      <w:bookmarkStart w:id="13" w:name="_Toc228980949"/>
      <w:proofErr w:type="gramStart"/>
      <w:r>
        <w:t>2.5  Package</w:t>
      </w:r>
      <w:proofErr w:type="gramEnd"/>
      <w:r>
        <w:t xml:space="preserve"> Diagram — Codebase Dependency Graph</w:t>
      </w:r>
      <w:bookmarkEnd w:id="13"/>
    </w:p>
    <w:p w14:paraId="1E2555B8" w14:textId="77777777" w:rsidR="00BF6E2A" w:rsidRDefault="00000000">
      <w:pPr>
        <w:spacing w:before="80" w:after="100"/>
      </w:pPr>
      <w:r>
        <w:rPr>
          <w:color w:val="0F172A"/>
        </w:rPr>
        <w:t>Purpose: The package diagram illustrates the dependency relationships between folders and modules within the codebase. It is essential for understanding which parts of the code depend on which other parts, preventing circular dependencies and helping developers understand the impact radius of any change.</w:t>
      </w:r>
    </w:p>
    <w:p w14:paraId="195633C3"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4757A01B"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1B0C70FF" w14:textId="77777777" w:rsidR="00BF6E2A" w:rsidRDefault="00000000">
            <w:proofErr w:type="gramStart"/>
            <w:r>
              <w:rPr>
                <w:b/>
                <w:bCs/>
                <w:color w:val="FFFFFF"/>
                <w:sz w:val="24"/>
                <w:szCs w:val="24"/>
              </w:rPr>
              <w:t>📊  Package</w:t>
            </w:r>
            <w:proofErr w:type="gramEnd"/>
            <w:r>
              <w:rPr>
                <w:b/>
                <w:bCs/>
                <w:color w:val="FFFFFF"/>
                <w:sz w:val="24"/>
                <w:szCs w:val="24"/>
              </w:rPr>
              <w:t xml:space="preserve"> Diagram — Module Dependency Graph</w:t>
            </w:r>
          </w:p>
        </w:tc>
      </w:tr>
      <w:tr w:rsidR="00BF6E2A" w14:paraId="09080DE6"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07A611DD" w14:textId="77777777" w:rsidR="00BF6E2A" w:rsidRDefault="00000000">
            <w:r>
              <w:rPr>
                <w:i/>
                <w:iCs/>
                <w:color w:val="334155"/>
                <w:sz w:val="21"/>
                <w:szCs w:val="21"/>
              </w:rPr>
              <w:t>Shows how source packages and modules depend on each other within /</w:t>
            </w:r>
            <w:proofErr w:type="spellStart"/>
            <w:r>
              <w:rPr>
                <w:i/>
                <w:iCs/>
                <w:color w:val="334155"/>
                <w:sz w:val="21"/>
                <w:szCs w:val="21"/>
              </w:rPr>
              <w:t>src</w:t>
            </w:r>
            <w:proofErr w:type="spellEnd"/>
          </w:p>
        </w:tc>
      </w:tr>
      <w:tr w:rsidR="00BF6E2A" w14:paraId="4CB8F4B2"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1509F664" w14:textId="77777777" w:rsidR="00BF6E2A" w:rsidRDefault="00000000">
            <w:pPr>
              <w:spacing w:before="20" w:after="20"/>
            </w:pPr>
            <w:r>
              <w:rPr>
                <w:rFonts w:ascii="Courier New" w:eastAsia="Courier New" w:hAnsi="Courier New" w:cs="Courier New"/>
                <w:color w:val="94A3B8"/>
                <w:sz w:val="18"/>
                <w:szCs w:val="18"/>
              </w:rPr>
              <w:t>flowchart LR</w:t>
            </w:r>
          </w:p>
          <w:p w14:paraId="3A3E18E5"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Root[</w:t>
            </w:r>
            <w:proofErr w:type="gramEnd"/>
            <w:r>
              <w:rPr>
                <w:rFonts w:ascii="Courier New" w:eastAsia="Courier New" w:hAnsi="Courier New" w:cs="Courier New"/>
                <w:color w:val="94A3B8"/>
                <w:sz w:val="18"/>
                <w:szCs w:val="18"/>
              </w:rPr>
              <w:t>"/</w:t>
            </w:r>
            <w:proofErr w:type="spellStart"/>
            <w:proofErr w:type="gramStart"/>
            <w:r>
              <w:rPr>
                <w:rFonts w:ascii="Courier New" w:eastAsia="Courier New" w:hAnsi="Courier New" w:cs="Courier New"/>
                <w:color w:val="94A3B8"/>
                <w:sz w:val="18"/>
                <w:szCs w:val="18"/>
              </w:rPr>
              <w:t>src</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Root Package)"]</w:t>
            </w:r>
          </w:p>
          <w:p w14:paraId="7B4DD65D"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Components[</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src</w:t>
            </w:r>
            <w:proofErr w:type="spellEnd"/>
            <w:r>
              <w:rPr>
                <w:rFonts w:ascii="Courier New" w:eastAsia="Courier New" w:hAnsi="Courier New" w:cs="Courier New"/>
                <w:color w:val="94A3B8"/>
                <w:sz w:val="18"/>
                <w:szCs w:val="18"/>
              </w:rPr>
              <w:t>/</w:t>
            </w:r>
            <w:proofErr w:type="gramStart"/>
            <w:r>
              <w:rPr>
                <w:rFonts w:ascii="Courier New" w:eastAsia="Courier New" w:hAnsi="Courier New" w:cs="Courier New"/>
                <w:color w:val="94A3B8"/>
                <w:sz w:val="18"/>
                <w:szCs w:val="18"/>
              </w:rPr>
              <w:t>components  (</w:t>
            </w:r>
            <w:proofErr w:type="gramEnd"/>
            <w:r>
              <w:rPr>
                <w:rFonts w:ascii="Courier New" w:eastAsia="Courier New" w:hAnsi="Courier New" w:cs="Courier New"/>
                <w:color w:val="94A3B8"/>
                <w:sz w:val="18"/>
                <w:szCs w:val="18"/>
              </w:rPr>
              <w:t>UI Package)"]</w:t>
            </w:r>
          </w:p>
          <w:p w14:paraId="7425B16E"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Hooks[</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src</w:t>
            </w:r>
            <w:proofErr w:type="spellEnd"/>
            <w:r>
              <w:rPr>
                <w:rFonts w:ascii="Courier New" w:eastAsia="Courier New" w:hAnsi="Courier New" w:cs="Courier New"/>
                <w:color w:val="94A3B8"/>
                <w:sz w:val="18"/>
                <w:szCs w:val="18"/>
              </w:rPr>
              <w:t>/</w:t>
            </w:r>
            <w:proofErr w:type="gramStart"/>
            <w:r>
              <w:rPr>
                <w:rFonts w:ascii="Courier New" w:eastAsia="Courier New" w:hAnsi="Courier New" w:cs="Courier New"/>
                <w:color w:val="94A3B8"/>
                <w:sz w:val="18"/>
                <w:szCs w:val="18"/>
              </w:rPr>
              <w:t>hooks  (</w:t>
            </w:r>
            <w:proofErr w:type="gramEnd"/>
            <w:r>
              <w:rPr>
                <w:rFonts w:ascii="Courier New" w:eastAsia="Courier New" w:hAnsi="Courier New" w:cs="Courier New"/>
                <w:color w:val="94A3B8"/>
                <w:sz w:val="18"/>
                <w:szCs w:val="18"/>
              </w:rPr>
              <w:t>Logic Package)"]</w:t>
            </w:r>
          </w:p>
          <w:p w14:paraId="6514CEB5"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Constants[</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src</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constants.</w:t>
            </w:r>
            <w:proofErr w:type="gramStart"/>
            <w:r>
              <w:rPr>
                <w:rFonts w:ascii="Courier New" w:eastAsia="Courier New" w:hAnsi="Courier New" w:cs="Courier New"/>
                <w:color w:val="94A3B8"/>
                <w:sz w:val="18"/>
                <w:szCs w:val="18"/>
              </w:rPr>
              <w:t>ts</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Config Module)"]</w:t>
            </w:r>
          </w:p>
          <w:p w14:paraId="6A4AD86F"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ABI[</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src</w:t>
            </w:r>
            <w:proofErr w:type="spellEnd"/>
            <w:r>
              <w:rPr>
                <w:rFonts w:ascii="Courier New" w:eastAsia="Courier New" w:hAnsi="Courier New" w:cs="Courier New"/>
                <w:color w:val="94A3B8"/>
                <w:sz w:val="18"/>
                <w:szCs w:val="18"/>
              </w:rPr>
              <w:t>/</w:t>
            </w:r>
            <w:proofErr w:type="spellStart"/>
            <w:proofErr w:type="gramStart"/>
            <w:r>
              <w:rPr>
                <w:rFonts w:ascii="Courier New" w:eastAsia="Courier New" w:hAnsi="Courier New" w:cs="Courier New"/>
                <w:color w:val="94A3B8"/>
                <w:sz w:val="18"/>
                <w:szCs w:val="18"/>
              </w:rPr>
              <w:t>contractABI.ts</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ABI Module)"]</w:t>
            </w:r>
          </w:p>
          <w:p w14:paraId="545DFCA1"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AppTSX</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roofErr w:type="gramStart"/>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src</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App.tsx</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Entry Point)"]</w:t>
            </w:r>
          </w:p>
          <w:p w14:paraId="34B19251" w14:textId="77777777" w:rsidR="00BF6E2A" w:rsidRDefault="00BF6E2A">
            <w:pPr>
              <w:spacing w:before="20" w:after="20"/>
            </w:pPr>
          </w:p>
          <w:p w14:paraId="1B47017F" w14:textId="77777777" w:rsidR="00BF6E2A" w:rsidRDefault="00000000">
            <w:pPr>
              <w:spacing w:before="20" w:after="20"/>
            </w:pPr>
            <w:r>
              <w:rPr>
                <w:rFonts w:ascii="Courier New" w:eastAsia="Courier New" w:hAnsi="Courier New" w:cs="Courier New"/>
                <w:color w:val="94A3B8"/>
                <w:sz w:val="18"/>
                <w:szCs w:val="18"/>
              </w:rPr>
              <w:t xml:space="preserve">    Root --&gt; </w:t>
            </w:r>
            <w:proofErr w:type="spellStart"/>
            <w:r>
              <w:rPr>
                <w:rFonts w:ascii="Courier New" w:eastAsia="Courier New" w:hAnsi="Courier New" w:cs="Courier New"/>
                <w:color w:val="94A3B8"/>
                <w:sz w:val="18"/>
                <w:szCs w:val="18"/>
              </w:rPr>
              <w:t>AppTSX</w:t>
            </w:r>
            <w:proofErr w:type="spellEnd"/>
          </w:p>
          <w:p w14:paraId="0E113756" w14:textId="77777777" w:rsidR="00BF6E2A" w:rsidRDefault="00000000">
            <w:pPr>
              <w:spacing w:before="20" w:after="20"/>
            </w:pPr>
            <w:r>
              <w:rPr>
                <w:rFonts w:ascii="Courier New" w:eastAsia="Courier New" w:hAnsi="Courier New" w:cs="Courier New"/>
                <w:color w:val="94A3B8"/>
                <w:sz w:val="18"/>
                <w:szCs w:val="18"/>
              </w:rPr>
              <w:t xml:space="preserve">    Root --&gt; Components</w:t>
            </w:r>
          </w:p>
          <w:p w14:paraId="45849BAF" w14:textId="77777777" w:rsidR="00BF6E2A" w:rsidRDefault="00000000">
            <w:pPr>
              <w:spacing w:before="20" w:after="20"/>
            </w:pPr>
            <w:r>
              <w:rPr>
                <w:rFonts w:ascii="Courier New" w:eastAsia="Courier New" w:hAnsi="Courier New" w:cs="Courier New"/>
                <w:color w:val="94A3B8"/>
                <w:sz w:val="18"/>
                <w:szCs w:val="18"/>
              </w:rPr>
              <w:t xml:space="preserve">    Root --&gt; Hooks</w:t>
            </w:r>
          </w:p>
          <w:p w14:paraId="0B556052" w14:textId="77777777" w:rsidR="00BF6E2A" w:rsidRDefault="00000000">
            <w:pPr>
              <w:spacing w:before="20" w:after="20"/>
            </w:pPr>
            <w:r>
              <w:rPr>
                <w:rFonts w:ascii="Courier New" w:eastAsia="Courier New" w:hAnsi="Courier New" w:cs="Courier New"/>
                <w:color w:val="94A3B8"/>
                <w:sz w:val="18"/>
                <w:szCs w:val="18"/>
              </w:rPr>
              <w:t xml:space="preserve">    Root --&gt; Constants</w:t>
            </w:r>
          </w:p>
          <w:p w14:paraId="655CD1CC" w14:textId="77777777" w:rsidR="00BF6E2A" w:rsidRDefault="00000000">
            <w:pPr>
              <w:spacing w:before="20" w:after="20"/>
            </w:pPr>
            <w:r>
              <w:rPr>
                <w:rFonts w:ascii="Courier New" w:eastAsia="Courier New" w:hAnsi="Courier New" w:cs="Courier New"/>
                <w:color w:val="94A3B8"/>
                <w:sz w:val="18"/>
                <w:szCs w:val="18"/>
              </w:rPr>
              <w:t xml:space="preserve">    Root --&gt; ABI</w:t>
            </w:r>
          </w:p>
          <w:p w14:paraId="34E97F2A" w14:textId="77777777" w:rsidR="00BF6E2A" w:rsidRDefault="00BF6E2A">
            <w:pPr>
              <w:spacing w:before="20" w:after="20"/>
            </w:pPr>
          </w:p>
          <w:p w14:paraId="7CC031FD"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AppTSX</w:t>
            </w:r>
            <w:proofErr w:type="spellEnd"/>
            <w:r>
              <w:rPr>
                <w:rFonts w:ascii="Courier New" w:eastAsia="Courier New" w:hAnsi="Courier New" w:cs="Courier New"/>
                <w:color w:val="94A3B8"/>
                <w:sz w:val="18"/>
                <w:szCs w:val="18"/>
              </w:rPr>
              <w:t xml:space="preserve"> --&gt; Components</w:t>
            </w:r>
          </w:p>
          <w:p w14:paraId="744ABEE7"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AppTSX</w:t>
            </w:r>
            <w:proofErr w:type="spellEnd"/>
            <w:r>
              <w:rPr>
                <w:rFonts w:ascii="Courier New" w:eastAsia="Courier New" w:hAnsi="Courier New" w:cs="Courier New"/>
                <w:color w:val="94A3B8"/>
                <w:sz w:val="18"/>
                <w:szCs w:val="18"/>
              </w:rPr>
              <w:t xml:space="preserve"> --&gt; Hooks</w:t>
            </w:r>
          </w:p>
          <w:p w14:paraId="728A97D4" w14:textId="77777777" w:rsidR="00BF6E2A" w:rsidRDefault="00BF6E2A">
            <w:pPr>
              <w:spacing w:before="20" w:after="20"/>
            </w:pPr>
          </w:p>
          <w:p w14:paraId="49EFA038" w14:textId="77777777" w:rsidR="00BF6E2A" w:rsidRDefault="00000000">
            <w:pPr>
              <w:spacing w:before="20" w:after="20"/>
            </w:pPr>
            <w:r>
              <w:rPr>
                <w:rFonts w:ascii="Courier New" w:eastAsia="Courier New" w:hAnsi="Courier New" w:cs="Courier New"/>
                <w:color w:val="94A3B8"/>
                <w:sz w:val="18"/>
                <w:szCs w:val="18"/>
              </w:rPr>
              <w:t xml:space="preserve">    Hooks --&gt; Constants</w:t>
            </w:r>
          </w:p>
          <w:p w14:paraId="08E25618" w14:textId="77777777" w:rsidR="00BF6E2A" w:rsidRDefault="00000000">
            <w:pPr>
              <w:spacing w:before="20" w:after="20"/>
            </w:pPr>
            <w:r>
              <w:rPr>
                <w:rFonts w:ascii="Courier New" w:eastAsia="Courier New" w:hAnsi="Courier New" w:cs="Courier New"/>
                <w:color w:val="94A3B8"/>
                <w:sz w:val="18"/>
                <w:szCs w:val="18"/>
              </w:rPr>
              <w:t xml:space="preserve">    Hooks --&gt; ABI</w:t>
            </w:r>
          </w:p>
          <w:p w14:paraId="6E0D90B6" w14:textId="77777777" w:rsidR="00BF6E2A" w:rsidRDefault="00BF6E2A">
            <w:pPr>
              <w:spacing w:before="20" w:after="20"/>
            </w:pPr>
          </w:p>
          <w:p w14:paraId="19758696" w14:textId="77777777" w:rsidR="00BF6E2A" w:rsidRDefault="00000000">
            <w:pPr>
              <w:spacing w:before="20" w:after="20"/>
            </w:pPr>
            <w:r>
              <w:rPr>
                <w:rFonts w:ascii="Courier New" w:eastAsia="Courier New" w:hAnsi="Courier New" w:cs="Courier New"/>
                <w:color w:val="94A3B8"/>
                <w:sz w:val="18"/>
                <w:szCs w:val="18"/>
              </w:rPr>
              <w:t xml:space="preserve">    Components </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&gt;|"No direct dependency"| Hooks</w:t>
            </w:r>
          </w:p>
        </w:tc>
      </w:tr>
    </w:tbl>
    <w:p w14:paraId="6E902016" w14:textId="77777777" w:rsidR="00BF6E2A" w:rsidRDefault="00BF6E2A">
      <w:pPr>
        <w:spacing w:before="120"/>
      </w:pPr>
    </w:p>
    <w:p w14:paraId="6B6C5D00" w14:textId="77777777" w:rsidR="002339DF" w:rsidRDefault="002339DF">
      <w:pPr>
        <w:spacing w:before="120"/>
      </w:pPr>
    </w:p>
    <w:p w14:paraId="18BC7F5E" w14:textId="26A4D84C" w:rsidR="002339DF" w:rsidRDefault="000F1480">
      <w:pPr>
        <w:spacing w:before="80" w:after="100"/>
        <w:rPr>
          <w:color w:val="0F172A"/>
        </w:rPr>
      </w:pPr>
      <w:r w:rsidRPr="000F1480">
        <w:rPr>
          <w:color w:val="0F172A"/>
        </w:rPr>
        <w:lastRenderedPageBreak/>
        <w:drawing>
          <wp:inline distT="0" distB="0" distL="0" distR="0" wp14:anchorId="1D0A9635" wp14:editId="361D687C">
            <wp:extent cx="6172200" cy="2853690"/>
            <wp:effectExtent l="0" t="0" r="0" b="3810"/>
            <wp:docPr id="181434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49080" name=""/>
                    <pic:cNvPicPr/>
                  </pic:nvPicPr>
                  <pic:blipFill>
                    <a:blip r:embed="rId11"/>
                    <a:stretch>
                      <a:fillRect/>
                    </a:stretch>
                  </pic:blipFill>
                  <pic:spPr>
                    <a:xfrm>
                      <a:off x="0" y="0"/>
                      <a:ext cx="6172200" cy="2853690"/>
                    </a:xfrm>
                    <a:prstGeom prst="rect">
                      <a:avLst/>
                    </a:prstGeom>
                  </pic:spPr>
                </pic:pic>
              </a:graphicData>
            </a:graphic>
          </wp:inline>
        </w:drawing>
      </w:r>
    </w:p>
    <w:p w14:paraId="2A2BDA83" w14:textId="3738CA7A" w:rsidR="00BF6E2A" w:rsidRDefault="00000000">
      <w:pPr>
        <w:spacing w:before="80" w:after="100"/>
      </w:pPr>
      <w:r>
        <w:rPr>
          <w:color w:val="0F172A"/>
        </w:rPr>
        <w:t>Dependency Analysis:</w:t>
      </w:r>
    </w:p>
    <w:p w14:paraId="6F6AAA6E" w14:textId="77777777" w:rsidR="00BF6E2A" w:rsidRDefault="00000000">
      <w:pPr>
        <w:pStyle w:val="ListParagraph"/>
        <w:numPr>
          <w:ilvl w:val="0"/>
          <w:numId w:val="2"/>
        </w:numPr>
        <w:spacing w:before="60" w:after="60"/>
      </w:pPr>
      <w:proofErr w:type="spellStart"/>
      <w:r>
        <w:rPr>
          <w:b/>
          <w:bCs/>
          <w:color w:val="1E3A5F"/>
        </w:rPr>
        <w:t>App.tsx</w:t>
      </w:r>
      <w:proofErr w:type="spellEnd"/>
      <w:r>
        <w:rPr>
          <w:b/>
          <w:bCs/>
          <w:color w:val="1E3A5F"/>
        </w:rPr>
        <w:t xml:space="preserve"> is the hub: </w:t>
      </w:r>
      <w:r>
        <w:rPr>
          <w:color w:val="0F172A"/>
        </w:rPr>
        <w:t>It imports from both components/ and hooks/, acting as the integration layer that wires UI to logic.</w:t>
      </w:r>
    </w:p>
    <w:p w14:paraId="6A192BCE" w14:textId="77777777" w:rsidR="00BF6E2A" w:rsidRDefault="00000000">
      <w:pPr>
        <w:pStyle w:val="ListParagraph"/>
        <w:numPr>
          <w:ilvl w:val="0"/>
          <w:numId w:val="2"/>
        </w:numPr>
        <w:spacing w:before="60" w:after="60"/>
      </w:pPr>
      <w:r>
        <w:rPr>
          <w:b/>
          <w:bCs/>
          <w:color w:val="1E3A5F"/>
        </w:rPr>
        <w:t xml:space="preserve">Hooks depend on Constants and ABI: </w:t>
      </w:r>
      <w:r>
        <w:rPr>
          <w:color w:val="0F172A"/>
        </w:rPr>
        <w:t xml:space="preserve">Both </w:t>
      </w:r>
      <w:proofErr w:type="spellStart"/>
      <w:r>
        <w:rPr>
          <w:color w:val="0F172A"/>
        </w:rPr>
        <w:t>useWallet.ts</w:t>
      </w:r>
      <w:proofErr w:type="spellEnd"/>
      <w:r>
        <w:rPr>
          <w:color w:val="0F172A"/>
        </w:rPr>
        <w:t xml:space="preserve"> and </w:t>
      </w:r>
      <w:proofErr w:type="spellStart"/>
      <w:r>
        <w:rPr>
          <w:color w:val="0F172A"/>
        </w:rPr>
        <w:t>useContract.ts</w:t>
      </w:r>
      <w:proofErr w:type="spellEnd"/>
      <w:r>
        <w:rPr>
          <w:color w:val="0F172A"/>
        </w:rPr>
        <w:t xml:space="preserve"> require the network configuration (</w:t>
      </w:r>
      <w:proofErr w:type="spellStart"/>
      <w:r>
        <w:rPr>
          <w:color w:val="0F172A"/>
        </w:rPr>
        <w:t>constants.ts</w:t>
      </w:r>
      <w:proofErr w:type="spellEnd"/>
      <w:r>
        <w:rPr>
          <w:color w:val="0F172A"/>
        </w:rPr>
        <w:t>) and the smart contract interface (</w:t>
      </w:r>
      <w:proofErr w:type="spellStart"/>
      <w:r>
        <w:rPr>
          <w:color w:val="0F172A"/>
        </w:rPr>
        <w:t>contractABI.ts</w:t>
      </w:r>
      <w:proofErr w:type="spellEnd"/>
      <w:r>
        <w:rPr>
          <w:color w:val="0F172A"/>
        </w:rPr>
        <w:t xml:space="preserve">) to function. This makes </w:t>
      </w:r>
      <w:proofErr w:type="spellStart"/>
      <w:r>
        <w:rPr>
          <w:color w:val="0F172A"/>
        </w:rPr>
        <w:t>constants.ts</w:t>
      </w:r>
      <w:proofErr w:type="spellEnd"/>
      <w:r>
        <w:rPr>
          <w:color w:val="0F172A"/>
        </w:rPr>
        <w:t xml:space="preserve"> a foundational, low-level module.</w:t>
      </w:r>
    </w:p>
    <w:p w14:paraId="62B262C3" w14:textId="77777777" w:rsidR="00BF6E2A" w:rsidRDefault="00000000">
      <w:pPr>
        <w:pStyle w:val="ListParagraph"/>
        <w:numPr>
          <w:ilvl w:val="0"/>
          <w:numId w:val="2"/>
        </w:numPr>
        <w:spacing w:before="60" w:after="60"/>
      </w:pPr>
      <w:r>
        <w:rPr>
          <w:b/>
          <w:bCs/>
          <w:color w:val="1E3A5F"/>
        </w:rPr>
        <w:t xml:space="preserve">Components are logic-agnostic: </w:t>
      </w:r>
      <w:r>
        <w:rPr>
          <w:color w:val="0F172A"/>
        </w:rPr>
        <w:t xml:space="preserve">The UI components in components/ do NOT directly import hooks. They receive data and callbacks via props from </w:t>
      </w:r>
      <w:proofErr w:type="spellStart"/>
      <w:r>
        <w:rPr>
          <w:color w:val="0F172A"/>
        </w:rPr>
        <w:t>App.tsx</w:t>
      </w:r>
      <w:proofErr w:type="spellEnd"/>
      <w:r>
        <w:rPr>
          <w:color w:val="0F172A"/>
        </w:rPr>
        <w:t>. This deliberate design makes components independently testable and reusable.</w:t>
      </w:r>
    </w:p>
    <w:p w14:paraId="7083C660" w14:textId="77777777" w:rsidR="00BF6E2A" w:rsidRDefault="00000000">
      <w:pPr>
        <w:pStyle w:val="ListParagraph"/>
        <w:numPr>
          <w:ilvl w:val="0"/>
          <w:numId w:val="2"/>
        </w:numPr>
        <w:spacing w:before="60" w:after="60"/>
      </w:pPr>
      <w:r>
        <w:rPr>
          <w:b/>
          <w:bCs/>
          <w:color w:val="1E3A5F"/>
        </w:rPr>
        <w:t xml:space="preserve">ABI is a leaf node: </w:t>
      </w:r>
      <w:proofErr w:type="spellStart"/>
      <w:r>
        <w:rPr>
          <w:color w:val="0F172A"/>
        </w:rPr>
        <w:t>contractABI.ts</w:t>
      </w:r>
      <w:proofErr w:type="spellEnd"/>
      <w:r>
        <w:rPr>
          <w:color w:val="0F172A"/>
        </w:rPr>
        <w:t xml:space="preserve"> has no internal imports — it is a pure data file. This is correct architectural practice, as ABIs are static contract interface definitions.</w:t>
      </w:r>
    </w:p>
    <w:p w14:paraId="0A5E5487" w14:textId="77777777" w:rsidR="00BF6E2A" w:rsidRDefault="00BF6E2A">
      <w:pPr>
        <w:spacing w:before="200"/>
      </w:pPr>
    </w:p>
    <w:p w14:paraId="5FDD7810" w14:textId="77777777" w:rsidR="00BF6E2A" w:rsidRDefault="00000000">
      <w:pPr>
        <w:pStyle w:val="Heading2"/>
        <w:pBdr>
          <w:bottom w:val="single" w:sz="6" w:space="2" w:color="2563EB"/>
        </w:pBdr>
      </w:pPr>
      <w:bookmarkStart w:id="14" w:name="_Toc228980950"/>
      <w:proofErr w:type="gramStart"/>
      <w:r>
        <w:t>2.6  Composite</w:t>
      </w:r>
      <w:proofErr w:type="gramEnd"/>
      <w:r>
        <w:t xml:space="preserve"> Structure &amp; Profile Diagram — Web3 Context</w:t>
      </w:r>
      <w:bookmarkEnd w:id="14"/>
    </w:p>
    <w:p w14:paraId="4E53E06B" w14:textId="77777777" w:rsidR="00BF6E2A" w:rsidRDefault="00000000">
      <w:pPr>
        <w:spacing w:before="80" w:after="100"/>
      </w:pPr>
      <w:r>
        <w:rPr>
          <w:color w:val="0F172A"/>
        </w:rPr>
        <w:t xml:space="preserve">Purpose: The composite structure diagram reveals the internal wiring of the </w:t>
      </w:r>
      <w:proofErr w:type="spellStart"/>
      <w:r>
        <w:rPr>
          <w:color w:val="0F172A"/>
        </w:rPr>
        <w:t>App.tsx</w:t>
      </w:r>
      <w:proofErr w:type="spellEnd"/>
      <w:r>
        <w:rPr>
          <w:color w:val="0F172A"/>
        </w:rPr>
        <w:t xml:space="preserve"> component — specifically how it manages its own state, the React rendering tree, and the Web3 provider context. The stereotype annotations (using «guillemet» notation) signal domain-specific roles, customizing the standard component model for the Web3 domain.</w:t>
      </w:r>
    </w:p>
    <w:p w14:paraId="02D54436"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72D09196"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4AA68F34" w14:textId="77777777" w:rsidR="00BF6E2A" w:rsidRDefault="00000000">
            <w:proofErr w:type="gramStart"/>
            <w:r>
              <w:rPr>
                <w:b/>
                <w:bCs/>
                <w:color w:val="FFFFFF"/>
                <w:sz w:val="24"/>
                <w:szCs w:val="24"/>
              </w:rPr>
              <w:t>📊  Composite</w:t>
            </w:r>
            <w:proofErr w:type="gramEnd"/>
            <w:r>
              <w:rPr>
                <w:b/>
                <w:bCs/>
                <w:color w:val="FFFFFF"/>
                <w:sz w:val="24"/>
                <w:szCs w:val="24"/>
              </w:rPr>
              <w:t xml:space="preserve"> Structure — </w:t>
            </w:r>
            <w:proofErr w:type="spellStart"/>
            <w:r>
              <w:rPr>
                <w:b/>
                <w:bCs/>
                <w:color w:val="FFFFFF"/>
                <w:sz w:val="24"/>
                <w:szCs w:val="24"/>
              </w:rPr>
              <w:t>App.tsx</w:t>
            </w:r>
            <w:proofErr w:type="spellEnd"/>
            <w:r>
              <w:rPr>
                <w:b/>
                <w:bCs/>
                <w:color w:val="FFFFFF"/>
                <w:sz w:val="24"/>
                <w:szCs w:val="24"/>
              </w:rPr>
              <w:t xml:space="preserve"> Internal Architecture</w:t>
            </w:r>
          </w:p>
        </w:tc>
      </w:tr>
      <w:tr w:rsidR="00BF6E2A" w14:paraId="080A4B0A"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466E1437" w14:textId="77777777" w:rsidR="00BF6E2A" w:rsidRDefault="00000000">
            <w:r>
              <w:rPr>
                <w:i/>
                <w:iCs/>
                <w:color w:val="334155"/>
                <w:sz w:val="21"/>
                <w:szCs w:val="21"/>
              </w:rPr>
              <w:t>Reveals internal component wiring and the Web3 provider context stereotype</w:t>
            </w:r>
          </w:p>
        </w:tc>
      </w:tr>
      <w:tr w:rsidR="00BF6E2A" w14:paraId="73354764"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0DED75EF" w14:textId="77777777" w:rsidR="00BF6E2A" w:rsidRDefault="00000000">
            <w:pPr>
              <w:spacing w:before="20" w:after="20"/>
            </w:pPr>
            <w:r>
              <w:rPr>
                <w:rFonts w:ascii="Courier New" w:eastAsia="Courier New" w:hAnsi="Courier New" w:cs="Courier New"/>
                <w:color w:val="94A3B8"/>
                <w:sz w:val="18"/>
                <w:szCs w:val="18"/>
              </w:rPr>
              <w:t>flowchart TD</w:t>
            </w:r>
          </w:p>
          <w:p w14:paraId="69D2073F" w14:textId="77777777" w:rsidR="00BF6E2A" w:rsidRDefault="00000000">
            <w:pPr>
              <w:spacing w:before="20" w:after="20"/>
            </w:pPr>
            <w:r>
              <w:rPr>
                <w:rFonts w:ascii="Courier New" w:eastAsia="Courier New" w:hAnsi="Courier New" w:cs="Courier New"/>
                <w:color w:val="94A3B8"/>
                <w:sz w:val="18"/>
                <w:szCs w:val="18"/>
              </w:rPr>
              <w:t xml:space="preserve">    subgraph </w:t>
            </w:r>
            <w:proofErr w:type="spellStart"/>
            <w:r>
              <w:rPr>
                <w:rFonts w:ascii="Courier New" w:eastAsia="Courier New" w:hAnsi="Courier New" w:cs="Courier New"/>
                <w:color w:val="94A3B8"/>
                <w:sz w:val="18"/>
                <w:szCs w:val="18"/>
              </w:rPr>
              <w:t>AppComposite</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ReactComponent</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App.tsx</w:t>
            </w:r>
            <w:proofErr w:type="spellEnd"/>
            <w:r>
              <w:rPr>
                <w:rFonts w:ascii="Courier New" w:eastAsia="Courier New" w:hAnsi="Courier New" w:cs="Courier New"/>
                <w:color w:val="94A3B8"/>
                <w:sz w:val="18"/>
                <w:szCs w:val="18"/>
              </w:rPr>
              <w:t>"]</w:t>
            </w:r>
          </w:p>
          <w:p w14:paraId="396CE948"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State[</w:t>
            </w:r>
            <w:proofErr w:type="gramEnd"/>
            <w:r>
              <w:rPr>
                <w:rFonts w:ascii="Courier New" w:eastAsia="Courier New" w:hAnsi="Courier New" w:cs="Courier New"/>
                <w:color w:val="94A3B8"/>
                <w:sz w:val="18"/>
                <w:szCs w:val="18"/>
              </w:rPr>
              <w:t xml:space="preserve">"«State» </w:t>
            </w:r>
            <w:proofErr w:type="spellStart"/>
            <w:r>
              <w:rPr>
                <w:rFonts w:ascii="Courier New" w:eastAsia="Courier New" w:hAnsi="Courier New" w:cs="Courier New"/>
                <w:color w:val="94A3B8"/>
                <w:sz w:val="18"/>
                <w:szCs w:val="18"/>
              </w:rPr>
              <w:t>TokenID</w:t>
            </w:r>
            <w:proofErr w:type="spellEnd"/>
            <w:r>
              <w:rPr>
                <w:rFonts w:ascii="Courier New" w:eastAsia="Courier New" w:hAnsi="Courier New" w:cs="Courier New"/>
                <w:color w:val="94A3B8"/>
                <w:sz w:val="18"/>
                <w:szCs w:val="18"/>
              </w:rPr>
              <w:t xml:space="preserve"> &amp; Modal"]</w:t>
            </w:r>
          </w:p>
          <w:p w14:paraId="223E507E" w14:textId="77777777" w:rsidR="00BF6E2A" w:rsidRDefault="00BF6E2A">
            <w:pPr>
              <w:spacing w:before="20" w:after="20"/>
            </w:pPr>
          </w:p>
          <w:p w14:paraId="4BA2A360" w14:textId="77777777" w:rsidR="00BF6E2A" w:rsidRDefault="00000000">
            <w:pPr>
              <w:spacing w:before="20" w:after="20"/>
            </w:pPr>
            <w:r>
              <w:rPr>
                <w:rFonts w:ascii="Courier New" w:eastAsia="Courier New" w:hAnsi="Courier New" w:cs="Courier New"/>
                <w:color w:val="94A3B8"/>
                <w:sz w:val="18"/>
                <w:szCs w:val="18"/>
              </w:rPr>
              <w:t xml:space="preserve">        subgraph Web3Context ["«Web3ProviderContext» Wallet &amp; Contract Layer"]</w:t>
            </w:r>
          </w:p>
          <w:p w14:paraId="39627D28" w14:textId="77777777" w:rsidR="00BF6E2A" w:rsidRDefault="00000000">
            <w:pPr>
              <w:spacing w:before="20" w:after="20"/>
            </w:pPr>
            <w:r>
              <w:rPr>
                <w:rFonts w:ascii="Courier New" w:eastAsia="Courier New" w:hAnsi="Courier New" w:cs="Courier New"/>
                <w:color w:val="94A3B8"/>
                <w:sz w:val="18"/>
                <w:szCs w:val="18"/>
              </w:rPr>
              <w:lastRenderedPageBreak/>
              <w:t xml:space="preserve">            </w:t>
            </w:r>
            <w:proofErr w:type="gramStart"/>
            <w:r>
              <w:rPr>
                <w:rFonts w:ascii="Courier New" w:eastAsia="Courier New" w:hAnsi="Courier New" w:cs="Courier New"/>
                <w:color w:val="94A3B8"/>
                <w:sz w:val="18"/>
                <w:szCs w:val="18"/>
              </w:rPr>
              <w:t>Wallet[</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CustomHook</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useWallet</w:t>
            </w:r>
            <w:proofErr w:type="spellEnd"/>
            <w:r>
              <w:rPr>
                <w:rFonts w:ascii="Courier New" w:eastAsia="Courier New" w:hAnsi="Courier New" w:cs="Courier New"/>
                <w:color w:val="94A3B8"/>
                <w:sz w:val="18"/>
                <w:szCs w:val="18"/>
              </w:rPr>
              <w:t xml:space="preserve"> — Account, Signer"]</w:t>
            </w:r>
          </w:p>
          <w:p w14:paraId="126834DC"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Contract[</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CustomHook</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useContract</w:t>
            </w:r>
            <w:proofErr w:type="spellEnd"/>
            <w:r>
              <w:rPr>
                <w:rFonts w:ascii="Courier New" w:eastAsia="Courier New" w:hAnsi="Courier New" w:cs="Courier New"/>
                <w:color w:val="94A3B8"/>
                <w:sz w:val="18"/>
                <w:szCs w:val="18"/>
              </w:rPr>
              <w:t xml:space="preserve"> — Write Functions"]</w:t>
            </w:r>
          </w:p>
          <w:p w14:paraId="42C0A0C8" w14:textId="77777777" w:rsidR="00BF6E2A" w:rsidRDefault="00000000">
            <w:pPr>
              <w:spacing w:before="20" w:after="20"/>
            </w:pPr>
            <w:r>
              <w:rPr>
                <w:rFonts w:ascii="Courier New" w:eastAsia="Courier New" w:hAnsi="Courier New" w:cs="Courier New"/>
                <w:color w:val="94A3B8"/>
                <w:sz w:val="18"/>
                <w:szCs w:val="18"/>
              </w:rPr>
              <w:t xml:space="preserve">        end</w:t>
            </w:r>
          </w:p>
          <w:p w14:paraId="72E4EFB8" w14:textId="77777777" w:rsidR="00BF6E2A" w:rsidRDefault="00BF6E2A">
            <w:pPr>
              <w:spacing w:before="20" w:after="20"/>
            </w:pPr>
          </w:p>
          <w:p w14:paraId="53CD6898"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View[</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RenderTree</w:t>
            </w:r>
            <w:proofErr w:type="spellEnd"/>
            <w:r>
              <w:rPr>
                <w:rFonts w:ascii="Courier New" w:eastAsia="Courier New" w:hAnsi="Courier New" w:cs="Courier New"/>
                <w:color w:val="94A3B8"/>
                <w:sz w:val="18"/>
                <w:szCs w:val="18"/>
              </w:rPr>
              <w:t xml:space="preserve">» Header + </w:t>
            </w:r>
            <w:proofErr w:type="spellStart"/>
            <w:r>
              <w:rPr>
                <w:rFonts w:ascii="Courier New" w:eastAsia="Courier New" w:hAnsi="Courier New" w:cs="Courier New"/>
                <w:color w:val="94A3B8"/>
                <w:sz w:val="18"/>
                <w:szCs w:val="18"/>
              </w:rPr>
              <w:t>ActionCards</w:t>
            </w:r>
            <w:proofErr w:type="spellEnd"/>
            <w:r>
              <w:rPr>
                <w:rFonts w:ascii="Courier New" w:eastAsia="Courier New" w:hAnsi="Courier New" w:cs="Courier New"/>
                <w:color w:val="94A3B8"/>
                <w:sz w:val="18"/>
                <w:szCs w:val="18"/>
              </w:rPr>
              <w:t xml:space="preserve"> + Modal"]</w:t>
            </w:r>
          </w:p>
          <w:p w14:paraId="0A3267B6" w14:textId="77777777" w:rsidR="00BF6E2A" w:rsidRDefault="00000000">
            <w:pPr>
              <w:spacing w:before="20" w:after="20"/>
            </w:pPr>
            <w:r>
              <w:rPr>
                <w:rFonts w:ascii="Courier New" w:eastAsia="Courier New" w:hAnsi="Courier New" w:cs="Courier New"/>
                <w:color w:val="94A3B8"/>
                <w:sz w:val="18"/>
                <w:szCs w:val="18"/>
              </w:rPr>
              <w:t xml:space="preserve">    end</w:t>
            </w:r>
          </w:p>
          <w:p w14:paraId="4AC17873" w14:textId="77777777" w:rsidR="00BF6E2A" w:rsidRDefault="00BF6E2A">
            <w:pPr>
              <w:spacing w:before="20" w:after="20"/>
            </w:pPr>
          </w:p>
          <w:p w14:paraId="7B36AA9E" w14:textId="77777777" w:rsidR="00BF6E2A" w:rsidRDefault="00000000">
            <w:pPr>
              <w:spacing w:before="20" w:after="20"/>
            </w:pPr>
            <w:r>
              <w:rPr>
                <w:rFonts w:ascii="Courier New" w:eastAsia="Courier New" w:hAnsi="Courier New" w:cs="Courier New"/>
                <w:color w:val="94A3B8"/>
                <w:sz w:val="18"/>
                <w:szCs w:val="18"/>
              </w:rPr>
              <w:t xml:space="preserve">    Wallet </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&gt;|"provides signer"| Contract</w:t>
            </w:r>
          </w:p>
          <w:p w14:paraId="7B3C5D3D" w14:textId="77777777" w:rsidR="00BF6E2A" w:rsidRDefault="00000000">
            <w:pPr>
              <w:spacing w:before="20" w:after="20"/>
            </w:pPr>
            <w:r>
              <w:rPr>
                <w:rFonts w:ascii="Courier New" w:eastAsia="Courier New" w:hAnsi="Courier New" w:cs="Courier New"/>
                <w:color w:val="94A3B8"/>
                <w:sz w:val="18"/>
                <w:szCs w:val="18"/>
              </w:rPr>
              <w:t xml:space="preserve">    State --&gt;|"drives"| View</w:t>
            </w:r>
          </w:p>
          <w:p w14:paraId="55D1F873" w14:textId="77777777" w:rsidR="00BF6E2A" w:rsidRDefault="00000000">
            <w:pPr>
              <w:spacing w:before="20" w:after="20"/>
            </w:pPr>
            <w:r>
              <w:rPr>
                <w:rFonts w:ascii="Courier New" w:eastAsia="Courier New" w:hAnsi="Courier New" w:cs="Courier New"/>
                <w:color w:val="94A3B8"/>
                <w:sz w:val="18"/>
                <w:szCs w:val="18"/>
              </w:rPr>
              <w:t xml:space="preserve">    Contract --&gt;|"exposes actions to"| View</w:t>
            </w:r>
          </w:p>
        </w:tc>
      </w:tr>
    </w:tbl>
    <w:p w14:paraId="5E00AB95" w14:textId="64E84306" w:rsidR="00BF6E2A" w:rsidRDefault="000F1480" w:rsidP="000F1480">
      <w:pPr>
        <w:spacing w:before="120"/>
        <w:jc w:val="center"/>
      </w:pPr>
      <w:r w:rsidRPr="000F1480">
        <w:lastRenderedPageBreak/>
        <w:drawing>
          <wp:inline distT="0" distB="0" distL="0" distR="0" wp14:anchorId="3D602196" wp14:editId="0AF4AA51">
            <wp:extent cx="6172200" cy="1525905"/>
            <wp:effectExtent l="0" t="0" r="0" b="0"/>
            <wp:docPr id="96926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5854" name=""/>
                    <pic:cNvPicPr/>
                  </pic:nvPicPr>
                  <pic:blipFill>
                    <a:blip r:embed="rId12"/>
                    <a:stretch>
                      <a:fillRect/>
                    </a:stretch>
                  </pic:blipFill>
                  <pic:spPr>
                    <a:xfrm>
                      <a:off x="0" y="0"/>
                      <a:ext cx="6172200" cy="1525905"/>
                    </a:xfrm>
                    <a:prstGeom prst="rect">
                      <a:avLst/>
                    </a:prstGeom>
                  </pic:spPr>
                </pic:pic>
              </a:graphicData>
            </a:graphic>
          </wp:inline>
        </w:drawing>
      </w:r>
    </w:p>
    <w:p w14:paraId="5AC34E77" w14:textId="77777777" w:rsidR="00BF6E2A" w:rsidRDefault="00000000">
      <w:pPr>
        <w:spacing w:before="80" w:after="100"/>
      </w:pPr>
      <w:r>
        <w:rPr>
          <w:color w:val="0F172A"/>
        </w:rPr>
        <w:t>Internal Wiring Explanation:</w:t>
      </w:r>
    </w:p>
    <w:p w14:paraId="11A6152F" w14:textId="77777777" w:rsidR="00BF6E2A" w:rsidRDefault="00000000">
      <w:pPr>
        <w:pStyle w:val="ListParagraph"/>
        <w:numPr>
          <w:ilvl w:val="0"/>
          <w:numId w:val="2"/>
        </w:numPr>
        <w:spacing w:before="60" w:after="60"/>
      </w:pPr>
      <w:r>
        <w:rPr>
          <w:b/>
          <w:bCs/>
          <w:color w:val="1E3A5F"/>
        </w:rPr>
        <w:t xml:space="preserve">State drives View: </w:t>
      </w:r>
      <w:r>
        <w:rPr>
          <w:color w:val="0F172A"/>
        </w:rPr>
        <w:t xml:space="preserve">The </w:t>
      </w:r>
      <w:proofErr w:type="spellStart"/>
      <w:r>
        <w:rPr>
          <w:color w:val="0F172A"/>
        </w:rPr>
        <w:t>tokenId</w:t>
      </w:r>
      <w:proofErr w:type="spellEnd"/>
      <w:r>
        <w:rPr>
          <w:color w:val="0F172A"/>
        </w:rPr>
        <w:t xml:space="preserve"> string and </w:t>
      </w:r>
      <w:proofErr w:type="spellStart"/>
      <w:r>
        <w:rPr>
          <w:color w:val="0F172A"/>
        </w:rPr>
        <w:t>activeModal</w:t>
      </w:r>
      <w:proofErr w:type="spellEnd"/>
      <w:r>
        <w:rPr>
          <w:color w:val="0F172A"/>
        </w:rPr>
        <w:t xml:space="preserve"> </w:t>
      </w:r>
      <w:proofErr w:type="spellStart"/>
      <w:r>
        <w:rPr>
          <w:color w:val="0F172A"/>
        </w:rPr>
        <w:t>enum</w:t>
      </w:r>
      <w:proofErr w:type="spellEnd"/>
      <w:r>
        <w:rPr>
          <w:color w:val="0F172A"/>
        </w:rPr>
        <w:t xml:space="preserve"> stored in </w:t>
      </w:r>
      <w:proofErr w:type="spellStart"/>
      <w:r>
        <w:rPr>
          <w:color w:val="0F172A"/>
        </w:rPr>
        <w:t>App.tsx's</w:t>
      </w:r>
      <w:proofErr w:type="spellEnd"/>
      <w:r>
        <w:rPr>
          <w:color w:val="0F172A"/>
        </w:rPr>
        <w:t xml:space="preserve"> </w:t>
      </w:r>
      <w:proofErr w:type="spellStart"/>
      <w:r>
        <w:rPr>
          <w:color w:val="0F172A"/>
        </w:rPr>
        <w:t>useState</w:t>
      </w:r>
      <w:proofErr w:type="spellEnd"/>
      <w:r>
        <w:rPr>
          <w:color w:val="0F172A"/>
        </w:rPr>
        <w:t xml:space="preserve"> dictate which modal is open and which token is being acted upon. </w:t>
      </w:r>
      <w:proofErr w:type="spellStart"/>
      <w:r>
        <w:rPr>
          <w:color w:val="0F172A"/>
        </w:rPr>
        <w:t>React's</w:t>
      </w:r>
      <w:proofErr w:type="spellEnd"/>
      <w:r>
        <w:rPr>
          <w:color w:val="0F172A"/>
        </w:rPr>
        <w:t xml:space="preserve"> reactive model ensures the View re-renders automatically when state changes.</w:t>
      </w:r>
    </w:p>
    <w:p w14:paraId="2B875968" w14:textId="77777777" w:rsidR="00BF6E2A" w:rsidRDefault="00000000">
      <w:pPr>
        <w:pStyle w:val="ListParagraph"/>
        <w:numPr>
          <w:ilvl w:val="0"/>
          <w:numId w:val="2"/>
        </w:numPr>
        <w:spacing w:before="60" w:after="60"/>
      </w:pPr>
      <w:r>
        <w:rPr>
          <w:b/>
          <w:bCs/>
          <w:color w:val="1E3A5F"/>
        </w:rPr>
        <w:t xml:space="preserve">Wallet provides Signer to Contract: </w:t>
      </w:r>
      <w:proofErr w:type="spellStart"/>
      <w:r>
        <w:rPr>
          <w:color w:val="0F172A"/>
        </w:rPr>
        <w:t>useWallet</w:t>
      </w:r>
      <w:proofErr w:type="spellEnd"/>
      <w:r>
        <w:rPr>
          <w:color w:val="0F172A"/>
        </w:rPr>
        <w:t xml:space="preserve"> exposes the </w:t>
      </w:r>
      <w:proofErr w:type="spellStart"/>
      <w:r>
        <w:rPr>
          <w:color w:val="0F172A"/>
        </w:rPr>
        <w:t>JsonRpcSigner</w:t>
      </w:r>
      <w:proofErr w:type="spellEnd"/>
      <w:r>
        <w:rPr>
          <w:color w:val="0F172A"/>
        </w:rPr>
        <w:t xml:space="preserve"> — the authenticated MetaMask session. </w:t>
      </w:r>
      <w:proofErr w:type="spellStart"/>
      <w:r>
        <w:rPr>
          <w:color w:val="0F172A"/>
        </w:rPr>
        <w:t>useContract</w:t>
      </w:r>
      <w:proofErr w:type="spellEnd"/>
      <w:r>
        <w:rPr>
          <w:color w:val="0F172A"/>
        </w:rPr>
        <w:t xml:space="preserve"> receives this signer as a parameter to construct </w:t>
      </w:r>
      <w:proofErr w:type="spellStart"/>
      <w:proofErr w:type="gramStart"/>
      <w:r>
        <w:rPr>
          <w:color w:val="0F172A"/>
        </w:rPr>
        <w:t>ethers.Contract</w:t>
      </w:r>
      <w:proofErr w:type="spellEnd"/>
      <w:proofErr w:type="gramEnd"/>
      <w:r>
        <w:rPr>
          <w:color w:val="0F172A"/>
        </w:rPr>
        <w:t xml:space="preserve"> instances that can sign transactions.</w:t>
      </w:r>
    </w:p>
    <w:p w14:paraId="027DC081" w14:textId="77777777" w:rsidR="00BF6E2A" w:rsidRDefault="00000000">
      <w:pPr>
        <w:pStyle w:val="ListParagraph"/>
        <w:numPr>
          <w:ilvl w:val="0"/>
          <w:numId w:val="2"/>
        </w:numPr>
        <w:spacing w:before="60" w:after="60"/>
      </w:pPr>
      <w:r>
        <w:rPr>
          <w:b/>
          <w:bCs/>
          <w:color w:val="1E3A5F"/>
        </w:rPr>
        <w:t xml:space="preserve">Contract exposes actions to View: </w:t>
      </w:r>
      <w:r>
        <w:rPr>
          <w:color w:val="0F172A"/>
        </w:rPr>
        <w:t xml:space="preserve">The functions returned by </w:t>
      </w:r>
      <w:proofErr w:type="spellStart"/>
      <w:r>
        <w:rPr>
          <w:color w:val="0F172A"/>
        </w:rPr>
        <w:t>useContract</w:t>
      </w:r>
      <w:proofErr w:type="spellEnd"/>
      <w:r>
        <w:rPr>
          <w:color w:val="0F172A"/>
        </w:rPr>
        <w:t xml:space="preserve"> (</w:t>
      </w:r>
      <w:proofErr w:type="spellStart"/>
      <w:r>
        <w:rPr>
          <w:color w:val="0F172A"/>
        </w:rPr>
        <w:t>mintEquipment</w:t>
      </w:r>
      <w:proofErr w:type="spellEnd"/>
      <w:r>
        <w:rPr>
          <w:color w:val="0F172A"/>
        </w:rPr>
        <w:t xml:space="preserve">, </w:t>
      </w:r>
      <w:proofErr w:type="spellStart"/>
      <w:r>
        <w:rPr>
          <w:color w:val="0F172A"/>
        </w:rPr>
        <w:t>transferOwnership</w:t>
      </w:r>
      <w:proofErr w:type="spellEnd"/>
      <w:r>
        <w:rPr>
          <w:color w:val="0F172A"/>
        </w:rPr>
        <w:t xml:space="preserve">, etc.) are passed as props through </w:t>
      </w:r>
      <w:proofErr w:type="spellStart"/>
      <w:r>
        <w:rPr>
          <w:color w:val="0F172A"/>
        </w:rPr>
        <w:t>App.tsx</w:t>
      </w:r>
      <w:proofErr w:type="spellEnd"/>
      <w:r>
        <w:rPr>
          <w:color w:val="0F172A"/>
        </w:rPr>
        <w:t xml:space="preserve"> down to the Modal component, which calls them on form submission.</w:t>
      </w:r>
    </w:p>
    <w:p w14:paraId="2D4EC08C" w14:textId="77777777" w:rsidR="00BF6E2A" w:rsidRDefault="00BF6E2A">
      <w:pPr>
        <w:spacing w:before="200"/>
      </w:pPr>
    </w:p>
    <w:p w14:paraId="413D90BB" w14:textId="77777777" w:rsidR="00BF6E2A" w:rsidRDefault="00000000">
      <w:pPr>
        <w:pStyle w:val="Heading2"/>
        <w:pBdr>
          <w:bottom w:val="single" w:sz="6" w:space="2" w:color="2563EB"/>
        </w:pBdr>
      </w:pPr>
      <w:bookmarkStart w:id="15" w:name="_Toc228980951"/>
      <w:proofErr w:type="gramStart"/>
      <w:r>
        <w:t>2.7  Use</w:t>
      </w:r>
      <w:proofErr w:type="gramEnd"/>
      <w:r>
        <w:t xml:space="preserve"> Case Diagram — Actor Interactions</w:t>
      </w:r>
      <w:bookmarkEnd w:id="15"/>
    </w:p>
    <w:p w14:paraId="71E6268E" w14:textId="77777777" w:rsidR="00BF6E2A" w:rsidRDefault="00000000">
      <w:pPr>
        <w:spacing w:before="80" w:after="100"/>
      </w:pPr>
      <w:r>
        <w:rPr>
          <w:color w:val="0F172A"/>
        </w:rPr>
        <w:t>Purpose: The use case diagram provides a high-level functional view of the system from the perspective of its actors. It communicates — in non-technical terms — what the system enables its users to do. It is the primary artifact for stakeholder communication and requirements validation.</w:t>
      </w:r>
    </w:p>
    <w:p w14:paraId="25620083"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77893165"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3BBA5CDC" w14:textId="77777777" w:rsidR="00BF6E2A" w:rsidRDefault="00000000">
            <w:proofErr w:type="gramStart"/>
            <w:r>
              <w:rPr>
                <w:b/>
                <w:bCs/>
                <w:color w:val="FFFFFF"/>
                <w:sz w:val="24"/>
                <w:szCs w:val="24"/>
              </w:rPr>
              <w:t>📊  Use</w:t>
            </w:r>
            <w:proofErr w:type="gramEnd"/>
            <w:r>
              <w:rPr>
                <w:b/>
                <w:bCs/>
                <w:color w:val="FFFFFF"/>
                <w:sz w:val="24"/>
                <w:szCs w:val="24"/>
              </w:rPr>
              <w:t xml:space="preserve"> Case Diagram — Foundry Worker Interactions</w:t>
            </w:r>
          </w:p>
        </w:tc>
      </w:tr>
      <w:tr w:rsidR="00BF6E2A" w14:paraId="5349C218"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6538E8D9" w14:textId="77777777" w:rsidR="00BF6E2A" w:rsidRDefault="00000000">
            <w:r>
              <w:rPr>
                <w:i/>
                <w:iCs/>
                <w:color w:val="334155"/>
                <w:sz w:val="21"/>
                <w:szCs w:val="21"/>
              </w:rPr>
              <w:t>Depicts the primary actor (Foundry Worker) and all system capabilities they can invoke</w:t>
            </w:r>
          </w:p>
        </w:tc>
      </w:tr>
      <w:tr w:rsidR="00BF6E2A" w14:paraId="2E14B9DA"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4FA7F6D3" w14:textId="77777777" w:rsidR="00BF6E2A" w:rsidRDefault="00000000">
            <w:pPr>
              <w:spacing w:before="20" w:after="20"/>
            </w:pPr>
            <w:r>
              <w:rPr>
                <w:rFonts w:ascii="Courier New" w:eastAsia="Courier New" w:hAnsi="Courier New" w:cs="Courier New"/>
                <w:color w:val="94A3B8"/>
                <w:sz w:val="18"/>
                <w:szCs w:val="18"/>
              </w:rPr>
              <w:t>flowchart LR</w:t>
            </w:r>
          </w:p>
          <w:p w14:paraId="79B4C9E6"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Actor(</w:t>
            </w:r>
            <w:proofErr w:type="gramEnd"/>
            <w:r>
              <w:rPr>
                <w:rFonts w:ascii="Courier New" w:eastAsia="Courier New" w:hAnsi="Courier New" w:cs="Courier New"/>
                <w:color w:val="94A3B8"/>
                <w:sz w:val="18"/>
                <w:szCs w:val="18"/>
              </w:rPr>
              <w:t>("Foundry / MRO Worker"))</w:t>
            </w:r>
          </w:p>
          <w:p w14:paraId="27B2872D" w14:textId="77777777" w:rsidR="00BF6E2A" w:rsidRDefault="00BF6E2A">
            <w:pPr>
              <w:spacing w:before="20" w:after="20"/>
            </w:pPr>
          </w:p>
          <w:p w14:paraId="06F87E53" w14:textId="77777777" w:rsidR="00BF6E2A" w:rsidRDefault="00000000">
            <w:pPr>
              <w:spacing w:before="20" w:after="20"/>
            </w:pPr>
            <w:r>
              <w:rPr>
                <w:rFonts w:ascii="Courier New" w:eastAsia="Courier New" w:hAnsi="Courier New" w:cs="Courier New"/>
                <w:color w:val="94A3B8"/>
                <w:sz w:val="18"/>
                <w:szCs w:val="18"/>
              </w:rPr>
              <w:t xml:space="preserve">    subgraph </w:t>
            </w:r>
            <w:proofErr w:type="spellStart"/>
            <w:r>
              <w:rPr>
                <w:rFonts w:ascii="Courier New" w:eastAsia="Courier New" w:hAnsi="Courier New" w:cs="Courier New"/>
                <w:color w:val="94A3B8"/>
                <w:sz w:val="18"/>
                <w:szCs w:val="18"/>
              </w:rPr>
              <w:t>DPP_System</w:t>
            </w:r>
            <w:proofErr w:type="spellEnd"/>
            <w:r>
              <w:rPr>
                <w:rFonts w:ascii="Courier New" w:eastAsia="Courier New" w:hAnsi="Courier New" w:cs="Courier New"/>
                <w:color w:val="94A3B8"/>
                <w:sz w:val="18"/>
                <w:szCs w:val="18"/>
              </w:rPr>
              <w:t xml:space="preserve"> ["DPP Management System"]</w:t>
            </w:r>
          </w:p>
          <w:p w14:paraId="0612F9BE" w14:textId="77777777" w:rsidR="00BF6E2A" w:rsidRDefault="00000000">
            <w:pPr>
              <w:spacing w:before="20" w:after="20"/>
            </w:pPr>
            <w:r>
              <w:rPr>
                <w:rFonts w:ascii="Courier New" w:eastAsia="Courier New" w:hAnsi="Courier New" w:cs="Courier New"/>
                <w:color w:val="94A3B8"/>
                <w:sz w:val="18"/>
                <w:szCs w:val="18"/>
              </w:rPr>
              <w:t xml:space="preserve">        UC1(["Connect Wallet"])</w:t>
            </w:r>
          </w:p>
          <w:p w14:paraId="21039B5B" w14:textId="77777777" w:rsidR="00BF6E2A" w:rsidRDefault="00000000">
            <w:pPr>
              <w:spacing w:before="20" w:after="20"/>
            </w:pPr>
            <w:r>
              <w:rPr>
                <w:rFonts w:ascii="Courier New" w:eastAsia="Courier New" w:hAnsi="Courier New" w:cs="Courier New"/>
                <w:color w:val="94A3B8"/>
                <w:sz w:val="18"/>
                <w:szCs w:val="18"/>
              </w:rPr>
              <w:lastRenderedPageBreak/>
              <w:t xml:space="preserve">        UC2(["Mint Equipment NFT"])</w:t>
            </w:r>
          </w:p>
          <w:p w14:paraId="226BC7C7" w14:textId="77777777" w:rsidR="00BF6E2A" w:rsidRDefault="00000000">
            <w:pPr>
              <w:spacing w:before="20" w:after="20"/>
            </w:pPr>
            <w:r>
              <w:rPr>
                <w:rFonts w:ascii="Courier New" w:eastAsia="Courier New" w:hAnsi="Courier New" w:cs="Courier New"/>
                <w:color w:val="94A3B8"/>
                <w:sz w:val="18"/>
                <w:szCs w:val="18"/>
              </w:rPr>
              <w:t xml:space="preserve">        UC3(["Mint Sub-Part NFT"])</w:t>
            </w:r>
          </w:p>
          <w:p w14:paraId="1BDBEF58" w14:textId="77777777" w:rsidR="00BF6E2A" w:rsidRDefault="00000000">
            <w:pPr>
              <w:spacing w:before="20" w:after="20"/>
            </w:pPr>
            <w:r>
              <w:rPr>
                <w:rFonts w:ascii="Courier New" w:eastAsia="Courier New" w:hAnsi="Courier New" w:cs="Courier New"/>
                <w:color w:val="94A3B8"/>
                <w:sz w:val="18"/>
                <w:szCs w:val="18"/>
              </w:rPr>
              <w:t xml:space="preserve">        UC4(["Update Metadata / IPFS CID"])</w:t>
            </w:r>
          </w:p>
          <w:p w14:paraId="5F79B279" w14:textId="77777777" w:rsidR="00BF6E2A" w:rsidRDefault="00000000">
            <w:pPr>
              <w:spacing w:before="20" w:after="20"/>
            </w:pPr>
            <w:r>
              <w:rPr>
                <w:rFonts w:ascii="Courier New" w:eastAsia="Courier New" w:hAnsi="Courier New" w:cs="Courier New"/>
                <w:color w:val="94A3B8"/>
                <w:sz w:val="18"/>
                <w:szCs w:val="18"/>
              </w:rPr>
              <w:t xml:space="preserve">        UC5(["Record Process Step"])</w:t>
            </w:r>
          </w:p>
          <w:p w14:paraId="5AC0ABF0" w14:textId="77777777" w:rsidR="00BF6E2A" w:rsidRDefault="00000000">
            <w:pPr>
              <w:spacing w:before="20" w:after="20"/>
            </w:pPr>
            <w:r>
              <w:rPr>
                <w:rFonts w:ascii="Courier New" w:eastAsia="Courier New" w:hAnsi="Courier New" w:cs="Courier New"/>
                <w:color w:val="94A3B8"/>
                <w:sz w:val="18"/>
                <w:szCs w:val="18"/>
              </w:rPr>
              <w:t xml:space="preserve">        UC6(["Record Maintenance Event"])</w:t>
            </w:r>
          </w:p>
          <w:p w14:paraId="2C910A2E" w14:textId="77777777" w:rsidR="00BF6E2A" w:rsidRDefault="00000000">
            <w:pPr>
              <w:spacing w:before="20" w:after="20"/>
            </w:pPr>
            <w:r>
              <w:rPr>
                <w:rFonts w:ascii="Courier New" w:eastAsia="Courier New" w:hAnsi="Courier New" w:cs="Courier New"/>
                <w:color w:val="94A3B8"/>
                <w:sz w:val="18"/>
                <w:szCs w:val="18"/>
              </w:rPr>
              <w:t xml:space="preserve">        UC7(["Transfer Ownership"])</w:t>
            </w:r>
          </w:p>
          <w:p w14:paraId="53404114" w14:textId="77777777" w:rsidR="00BF6E2A" w:rsidRDefault="00000000">
            <w:pPr>
              <w:spacing w:before="20" w:after="20"/>
            </w:pPr>
            <w:r>
              <w:rPr>
                <w:rFonts w:ascii="Courier New" w:eastAsia="Courier New" w:hAnsi="Courier New" w:cs="Courier New"/>
                <w:color w:val="94A3B8"/>
                <w:sz w:val="18"/>
                <w:szCs w:val="18"/>
              </w:rPr>
              <w:t xml:space="preserve">    end</w:t>
            </w:r>
          </w:p>
          <w:p w14:paraId="630D8936" w14:textId="77777777" w:rsidR="00BF6E2A" w:rsidRDefault="00BF6E2A">
            <w:pPr>
              <w:spacing w:before="20" w:after="20"/>
            </w:pPr>
          </w:p>
          <w:p w14:paraId="1955BA81" w14:textId="77777777" w:rsidR="00BF6E2A" w:rsidRDefault="00000000">
            <w:pPr>
              <w:spacing w:before="20" w:after="20"/>
            </w:pPr>
            <w:r>
              <w:rPr>
                <w:rFonts w:ascii="Courier New" w:eastAsia="Courier New" w:hAnsi="Courier New" w:cs="Courier New"/>
                <w:color w:val="94A3B8"/>
                <w:sz w:val="18"/>
                <w:szCs w:val="18"/>
              </w:rPr>
              <w:t xml:space="preserve">    Actor --&gt; UC1</w:t>
            </w:r>
          </w:p>
          <w:p w14:paraId="08E0B132" w14:textId="77777777" w:rsidR="00BF6E2A" w:rsidRDefault="00000000">
            <w:pPr>
              <w:spacing w:before="20" w:after="20"/>
            </w:pPr>
            <w:r>
              <w:rPr>
                <w:rFonts w:ascii="Courier New" w:eastAsia="Courier New" w:hAnsi="Courier New" w:cs="Courier New"/>
                <w:color w:val="94A3B8"/>
                <w:sz w:val="18"/>
                <w:szCs w:val="18"/>
              </w:rPr>
              <w:t xml:space="preserve">    Actor --&gt; UC2</w:t>
            </w:r>
          </w:p>
          <w:p w14:paraId="2EFA85D6" w14:textId="77777777" w:rsidR="00BF6E2A" w:rsidRDefault="00000000">
            <w:pPr>
              <w:spacing w:before="20" w:after="20"/>
            </w:pPr>
            <w:r>
              <w:rPr>
                <w:rFonts w:ascii="Courier New" w:eastAsia="Courier New" w:hAnsi="Courier New" w:cs="Courier New"/>
                <w:color w:val="94A3B8"/>
                <w:sz w:val="18"/>
                <w:szCs w:val="18"/>
              </w:rPr>
              <w:t xml:space="preserve">    Actor --&gt; UC3</w:t>
            </w:r>
          </w:p>
          <w:p w14:paraId="5BED1ED5" w14:textId="77777777" w:rsidR="00BF6E2A" w:rsidRDefault="00000000">
            <w:pPr>
              <w:spacing w:before="20" w:after="20"/>
            </w:pPr>
            <w:r>
              <w:rPr>
                <w:rFonts w:ascii="Courier New" w:eastAsia="Courier New" w:hAnsi="Courier New" w:cs="Courier New"/>
                <w:color w:val="94A3B8"/>
                <w:sz w:val="18"/>
                <w:szCs w:val="18"/>
              </w:rPr>
              <w:t xml:space="preserve">    Actor --&gt; UC4</w:t>
            </w:r>
          </w:p>
          <w:p w14:paraId="32C4C525" w14:textId="77777777" w:rsidR="00BF6E2A" w:rsidRDefault="00000000">
            <w:pPr>
              <w:spacing w:before="20" w:after="20"/>
            </w:pPr>
            <w:r>
              <w:rPr>
                <w:rFonts w:ascii="Courier New" w:eastAsia="Courier New" w:hAnsi="Courier New" w:cs="Courier New"/>
                <w:color w:val="94A3B8"/>
                <w:sz w:val="18"/>
                <w:szCs w:val="18"/>
              </w:rPr>
              <w:t xml:space="preserve">    Actor --&gt; UC5</w:t>
            </w:r>
          </w:p>
          <w:p w14:paraId="41CBE845" w14:textId="77777777" w:rsidR="00BF6E2A" w:rsidRDefault="00000000">
            <w:pPr>
              <w:spacing w:before="20" w:after="20"/>
            </w:pPr>
            <w:r>
              <w:rPr>
                <w:rFonts w:ascii="Courier New" w:eastAsia="Courier New" w:hAnsi="Courier New" w:cs="Courier New"/>
                <w:color w:val="94A3B8"/>
                <w:sz w:val="18"/>
                <w:szCs w:val="18"/>
              </w:rPr>
              <w:t xml:space="preserve">    Actor --&gt; UC6</w:t>
            </w:r>
          </w:p>
          <w:p w14:paraId="469A7203" w14:textId="77777777" w:rsidR="00BF6E2A" w:rsidRDefault="00000000">
            <w:pPr>
              <w:spacing w:before="20" w:after="20"/>
            </w:pPr>
            <w:r>
              <w:rPr>
                <w:rFonts w:ascii="Courier New" w:eastAsia="Courier New" w:hAnsi="Courier New" w:cs="Courier New"/>
                <w:color w:val="94A3B8"/>
                <w:sz w:val="18"/>
                <w:szCs w:val="18"/>
              </w:rPr>
              <w:t xml:space="preserve">    Actor --&gt; UC7</w:t>
            </w:r>
          </w:p>
        </w:tc>
      </w:tr>
    </w:tbl>
    <w:p w14:paraId="6C2AB516" w14:textId="3FE07EF8" w:rsidR="00BF6E2A" w:rsidRDefault="000F1480" w:rsidP="000F1480">
      <w:pPr>
        <w:spacing w:before="120"/>
        <w:jc w:val="center"/>
      </w:pPr>
      <w:r w:rsidRPr="000F1480">
        <w:lastRenderedPageBreak/>
        <w:drawing>
          <wp:inline distT="0" distB="0" distL="0" distR="0" wp14:anchorId="2273C19F" wp14:editId="7065AC8C">
            <wp:extent cx="4276725" cy="5780894"/>
            <wp:effectExtent l="0" t="0" r="0" b="0"/>
            <wp:docPr id="59253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5618" name=""/>
                    <pic:cNvPicPr/>
                  </pic:nvPicPr>
                  <pic:blipFill>
                    <a:blip r:embed="rId13"/>
                    <a:stretch>
                      <a:fillRect/>
                    </a:stretch>
                  </pic:blipFill>
                  <pic:spPr>
                    <a:xfrm>
                      <a:off x="0" y="0"/>
                      <a:ext cx="4297808" cy="5809392"/>
                    </a:xfrm>
                    <a:prstGeom prst="rect">
                      <a:avLst/>
                    </a:prstGeom>
                  </pic:spPr>
                </pic:pic>
              </a:graphicData>
            </a:graphic>
          </wp:inline>
        </w:drawing>
      </w:r>
    </w:p>
    <w:p w14:paraId="3D72057A" w14:textId="77777777" w:rsidR="00BF6E2A" w:rsidRDefault="00000000">
      <w:pPr>
        <w:spacing w:before="80" w:after="100"/>
      </w:pPr>
      <w:r>
        <w:rPr>
          <w:color w:val="0F172A"/>
        </w:rPr>
        <w:lastRenderedPageBreak/>
        <w:t>Actor &amp; Use Case Breakdown:</w:t>
      </w:r>
    </w:p>
    <w:p w14:paraId="5A48F628" w14:textId="77777777" w:rsidR="00BF6E2A" w:rsidRDefault="00000000">
      <w:pPr>
        <w:pStyle w:val="ListParagraph"/>
        <w:numPr>
          <w:ilvl w:val="0"/>
          <w:numId w:val="2"/>
        </w:numPr>
        <w:spacing w:before="60" w:after="60"/>
      </w:pPr>
      <w:r>
        <w:rPr>
          <w:b/>
          <w:bCs/>
          <w:color w:val="1E3A5F"/>
        </w:rPr>
        <w:t xml:space="preserve">Actor — Foundry / MRO Worker: </w:t>
      </w:r>
      <w:r>
        <w:rPr>
          <w:color w:val="0F172A"/>
        </w:rPr>
        <w:t>The primary human actor. This role could be a quality engineer at the casting foundry, a logistics coordinator managing shipments, or an MRO technician performing maintenance. The system does not currently differentiate between these roles — access control is governed by wallet address and on-chain ownership.</w:t>
      </w:r>
    </w:p>
    <w:p w14:paraId="3C183865" w14:textId="77777777" w:rsidR="00BF6E2A" w:rsidRDefault="00000000">
      <w:pPr>
        <w:pStyle w:val="ListParagraph"/>
        <w:numPr>
          <w:ilvl w:val="0"/>
          <w:numId w:val="2"/>
        </w:numPr>
        <w:spacing w:before="60" w:after="60"/>
      </w:pPr>
      <w:r>
        <w:rPr>
          <w:b/>
          <w:bCs/>
          <w:color w:val="1E3A5F"/>
        </w:rPr>
        <w:t xml:space="preserve">Connect Wallet (prerequisite): </w:t>
      </w:r>
      <w:r>
        <w:rPr>
          <w:color w:val="0F172A"/>
        </w:rPr>
        <w:t xml:space="preserve">All other use cases are gated behind wallet connection. The app renders a full-screen </w:t>
      </w:r>
      <w:proofErr w:type="spellStart"/>
      <w:r>
        <w:rPr>
          <w:color w:val="0F172A"/>
        </w:rPr>
        <w:t>ConnectPrompt</w:t>
      </w:r>
      <w:proofErr w:type="spellEnd"/>
      <w:r>
        <w:rPr>
          <w:color w:val="0F172A"/>
        </w:rPr>
        <w:t xml:space="preserve"> until an Ethereum-compatible wallet (MetaMask) is connected to the IOTA EVM </w:t>
      </w:r>
      <w:proofErr w:type="spellStart"/>
      <w:r>
        <w:rPr>
          <w:color w:val="0F172A"/>
        </w:rPr>
        <w:t>Testnet</w:t>
      </w:r>
      <w:proofErr w:type="spellEnd"/>
      <w:r>
        <w:rPr>
          <w:color w:val="0F172A"/>
        </w:rPr>
        <w:t>.</w:t>
      </w:r>
    </w:p>
    <w:p w14:paraId="083848B2" w14:textId="77777777" w:rsidR="00BF6E2A" w:rsidRDefault="00000000">
      <w:pPr>
        <w:pStyle w:val="ListParagraph"/>
        <w:numPr>
          <w:ilvl w:val="0"/>
          <w:numId w:val="2"/>
        </w:numPr>
        <w:spacing w:before="60" w:after="60"/>
      </w:pPr>
      <w:r>
        <w:rPr>
          <w:b/>
          <w:bCs/>
          <w:color w:val="1E3A5F"/>
        </w:rPr>
        <w:t xml:space="preserve">Mint Equipment NFT: </w:t>
      </w:r>
      <w:r>
        <w:rPr>
          <w:color w:val="0F172A"/>
        </w:rPr>
        <w:t>Creates the root token representing the primary turbine blade assembly. This is the genesis event for the entire DPP lifecycle.</w:t>
      </w:r>
    </w:p>
    <w:p w14:paraId="72498B82" w14:textId="77777777" w:rsidR="00BF6E2A" w:rsidRDefault="00000000">
      <w:pPr>
        <w:pStyle w:val="ListParagraph"/>
        <w:numPr>
          <w:ilvl w:val="0"/>
          <w:numId w:val="2"/>
        </w:numPr>
        <w:spacing w:before="60" w:after="60"/>
      </w:pPr>
      <w:r>
        <w:rPr>
          <w:b/>
          <w:bCs/>
          <w:color w:val="1E3A5F"/>
        </w:rPr>
        <w:t xml:space="preserve">Mint Sub-Part NFT: </w:t>
      </w:r>
      <w:r>
        <w:rPr>
          <w:color w:val="0F172A"/>
        </w:rPr>
        <w:t>Creates a child token for a sub-component (e.g., a cooling channel insert) and links it on-chain to the parent equipment token. This builds the hierarchical Bill of Materials.</w:t>
      </w:r>
    </w:p>
    <w:p w14:paraId="0A79F8EF" w14:textId="77777777" w:rsidR="00BF6E2A" w:rsidRDefault="00000000">
      <w:pPr>
        <w:pStyle w:val="ListParagraph"/>
        <w:numPr>
          <w:ilvl w:val="0"/>
          <w:numId w:val="2"/>
        </w:numPr>
        <w:spacing w:before="60" w:after="60"/>
      </w:pPr>
      <w:r>
        <w:rPr>
          <w:b/>
          <w:bCs/>
          <w:color w:val="1E3A5F"/>
        </w:rPr>
        <w:t xml:space="preserve">Update Metadata / IPFS CID: </w:t>
      </w:r>
      <w:r>
        <w:rPr>
          <w:color w:val="0F172A"/>
        </w:rPr>
        <w:t xml:space="preserve">Triggers a re-pin of modified JSON metadata to IPFS and updates the on-chain </w:t>
      </w:r>
      <w:proofErr w:type="spellStart"/>
      <w:r>
        <w:rPr>
          <w:color w:val="0F172A"/>
        </w:rPr>
        <w:t>tokenURI</w:t>
      </w:r>
      <w:proofErr w:type="spellEnd"/>
      <w:r>
        <w:rPr>
          <w:color w:val="0F172A"/>
        </w:rPr>
        <w:t xml:space="preserve"> pointer. Used whenever non-process fields (warranty, lifecycle stage, etc.) are changed.</w:t>
      </w:r>
    </w:p>
    <w:p w14:paraId="044FA24C" w14:textId="77777777" w:rsidR="00BF6E2A" w:rsidRDefault="00000000">
      <w:pPr>
        <w:pStyle w:val="ListParagraph"/>
        <w:numPr>
          <w:ilvl w:val="0"/>
          <w:numId w:val="2"/>
        </w:numPr>
        <w:spacing w:before="60" w:after="60"/>
      </w:pPr>
      <w:r>
        <w:rPr>
          <w:b/>
          <w:bCs/>
          <w:color w:val="1E3A5F"/>
        </w:rPr>
        <w:t xml:space="preserve">Record Process Step / Maintenance: </w:t>
      </w:r>
      <w:r>
        <w:rPr>
          <w:color w:val="0F172A"/>
        </w:rPr>
        <w:t>Appends structured event records directly to smart contract state, creating an on-chain process log that is distinct from the IPFS metadata.</w:t>
      </w:r>
    </w:p>
    <w:p w14:paraId="7E11FD4C" w14:textId="77777777" w:rsidR="00BF6E2A" w:rsidRDefault="00000000">
      <w:pPr>
        <w:pStyle w:val="ListParagraph"/>
        <w:numPr>
          <w:ilvl w:val="0"/>
          <w:numId w:val="2"/>
        </w:numPr>
        <w:spacing w:before="60" w:after="60"/>
      </w:pPr>
      <w:r>
        <w:rPr>
          <w:b/>
          <w:bCs/>
          <w:color w:val="1E3A5F"/>
        </w:rPr>
        <w:t xml:space="preserve">Transfer Ownership: </w:t>
      </w:r>
      <w:r>
        <w:rPr>
          <w:color w:val="0F172A"/>
        </w:rPr>
        <w:t xml:space="preserve">Executes the standard ERC-721 </w:t>
      </w:r>
      <w:proofErr w:type="spellStart"/>
      <w:r>
        <w:rPr>
          <w:color w:val="0F172A"/>
        </w:rPr>
        <w:t>transferFrom</w:t>
      </w:r>
      <w:proofErr w:type="spellEnd"/>
      <w:r>
        <w:rPr>
          <w:color w:val="0F172A"/>
        </w:rPr>
        <w:t xml:space="preserve"> function, atomically changing the on-chain owner and recording the new custodian's details.</w:t>
      </w:r>
    </w:p>
    <w:p w14:paraId="132F3596" w14:textId="77777777" w:rsidR="00BF6E2A" w:rsidRDefault="00BF6E2A">
      <w:pPr>
        <w:spacing w:before="200"/>
      </w:pPr>
    </w:p>
    <w:p w14:paraId="15278167" w14:textId="77777777" w:rsidR="00BF6E2A" w:rsidRDefault="00000000">
      <w:pPr>
        <w:pStyle w:val="Heading2"/>
        <w:pBdr>
          <w:bottom w:val="single" w:sz="6" w:space="2" w:color="2563EB"/>
        </w:pBdr>
      </w:pPr>
      <w:bookmarkStart w:id="16" w:name="_Toc228980952"/>
      <w:proofErr w:type="gramStart"/>
      <w:r>
        <w:t>2.8  Activity</w:t>
      </w:r>
      <w:proofErr w:type="gramEnd"/>
      <w:r>
        <w:t xml:space="preserve"> Diagram — Mint Equipment Workflow</w:t>
      </w:r>
      <w:bookmarkEnd w:id="16"/>
    </w:p>
    <w:p w14:paraId="279C11F4" w14:textId="77777777" w:rsidR="00BF6E2A" w:rsidRDefault="00000000">
      <w:pPr>
        <w:spacing w:before="80" w:after="100"/>
      </w:pPr>
      <w:r>
        <w:rPr>
          <w:color w:val="0F172A"/>
        </w:rPr>
        <w:t>Purpose: The activity diagram models the detailed step-by-step workflow of the most critical use case: minting a new Equipment NFT. It explicitly shows decision branches (validation failure, IPFS failure, user rejection) and async waiting states, making it invaluable for error handling design and UX flow planning.</w:t>
      </w:r>
    </w:p>
    <w:p w14:paraId="296986B3"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3CBAA3F1"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50613853" w14:textId="77777777" w:rsidR="00BF6E2A" w:rsidRDefault="00000000">
            <w:proofErr w:type="gramStart"/>
            <w:r>
              <w:rPr>
                <w:b/>
                <w:bCs/>
                <w:color w:val="FFFFFF"/>
                <w:sz w:val="24"/>
                <w:szCs w:val="24"/>
              </w:rPr>
              <w:t>📊  Activity</w:t>
            </w:r>
            <w:proofErr w:type="gramEnd"/>
            <w:r>
              <w:rPr>
                <w:b/>
                <w:bCs/>
                <w:color w:val="FFFFFF"/>
                <w:sz w:val="24"/>
                <w:szCs w:val="24"/>
              </w:rPr>
              <w:t xml:space="preserve"> Diagram — Mint Equipment Transaction Workflow</w:t>
            </w:r>
          </w:p>
        </w:tc>
      </w:tr>
      <w:tr w:rsidR="00BF6E2A" w14:paraId="539F0476"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5F301B95" w14:textId="77777777" w:rsidR="00BF6E2A" w:rsidRDefault="00000000">
            <w:r>
              <w:rPr>
                <w:i/>
                <w:iCs/>
                <w:color w:val="334155"/>
                <w:sz w:val="21"/>
                <w:szCs w:val="21"/>
              </w:rPr>
              <w:t>Models the sequential steps, decision branches, and async waiting states of the Mint Equipment flow</w:t>
            </w:r>
          </w:p>
        </w:tc>
      </w:tr>
      <w:tr w:rsidR="00BF6E2A" w14:paraId="4553F93A"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167AFAD6" w14:textId="77777777" w:rsidR="00BF6E2A" w:rsidRDefault="00000000">
            <w:pPr>
              <w:spacing w:before="20" w:after="20"/>
            </w:pPr>
            <w:r>
              <w:rPr>
                <w:rFonts w:ascii="Courier New" w:eastAsia="Courier New" w:hAnsi="Courier New" w:cs="Courier New"/>
                <w:color w:val="94A3B8"/>
                <w:sz w:val="18"/>
                <w:szCs w:val="18"/>
              </w:rPr>
              <w:t>stateDiagram-v2</w:t>
            </w:r>
          </w:p>
          <w:p w14:paraId="06F5A0AA" w14:textId="77777777" w:rsidR="00BF6E2A" w:rsidRDefault="00000000">
            <w:pPr>
              <w:spacing w:before="20" w:after="20"/>
            </w:pPr>
            <w:r>
              <w:rPr>
                <w:rFonts w:ascii="Courier New" w:eastAsia="Courier New" w:hAnsi="Courier New" w:cs="Courier New"/>
                <w:color w:val="94A3B8"/>
                <w:sz w:val="18"/>
                <w:szCs w:val="18"/>
              </w:rPr>
              <w:t xml:space="preserve">    [*] --&gt; </w:t>
            </w:r>
            <w:proofErr w:type="spellStart"/>
            <w:proofErr w:type="gramStart"/>
            <w:r>
              <w:rPr>
                <w:rFonts w:ascii="Courier New" w:eastAsia="Courier New" w:hAnsi="Courier New" w:cs="Courier New"/>
                <w:color w:val="94A3B8"/>
                <w:sz w:val="18"/>
                <w:szCs w:val="18"/>
              </w:rPr>
              <w:t>ClickMint</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User clicks "Mint Equipment"</w:t>
            </w:r>
          </w:p>
          <w:p w14:paraId="182140B9"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ClickMint</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ValidateInput</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Validate Token ID format</w:t>
            </w:r>
          </w:p>
          <w:p w14:paraId="4EBCBE11"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ValidateInput</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UploadIPFS</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Input is valid</w:t>
            </w:r>
          </w:p>
          <w:p w14:paraId="39D4693E"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ValidateInput</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ShowError</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Input invalid (empty/non-numeric)</w:t>
            </w:r>
          </w:p>
          <w:p w14:paraId="24D64BE9"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ShowError</w:t>
            </w:r>
            <w:proofErr w:type="spellEnd"/>
            <w:r>
              <w:rPr>
                <w:rFonts w:ascii="Courier New" w:eastAsia="Courier New" w:hAnsi="Courier New" w:cs="Courier New"/>
                <w:color w:val="94A3B8"/>
                <w:sz w:val="18"/>
                <w:szCs w:val="18"/>
              </w:rPr>
              <w:t xml:space="preserve"> --&gt; [*]</w:t>
            </w:r>
          </w:p>
          <w:p w14:paraId="4C2B020F" w14:textId="77777777" w:rsidR="00BF6E2A" w:rsidRDefault="00BF6E2A">
            <w:pPr>
              <w:spacing w:before="20" w:after="20"/>
            </w:pPr>
          </w:p>
          <w:p w14:paraId="28FAE02D"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UploadIPFS</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SignTransaction</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IPFS CID received successfully</w:t>
            </w:r>
          </w:p>
          <w:p w14:paraId="3B76F950"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UploadIPFS</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ShowError</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NFT.storage</w:t>
            </w:r>
            <w:proofErr w:type="spellEnd"/>
            <w:r>
              <w:rPr>
                <w:rFonts w:ascii="Courier New" w:eastAsia="Courier New" w:hAnsi="Courier New" w:cs="Courier New"/>
                <w:color w:val="94A3B8"/>
                <w:sz w:val="18"/>
                <w:szCs w:val="18"/>
              </w:rPr>
              <w:t xml:space="preserve"> API error</w:t>
            </w:r>
          </w:p>
          <w:p w14:paraId="5E47392B" w14:textId="77777777" w:rsidR="00BF6E2A" w:rsidRDefault="00BF6E2A">
            <w:pPr>
              <w:spacing w:before="20" w:after="20"/>
            </w:pPr>
          </w:p>
          <w:p w14:paraId="6D690EEB"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SignTransaction</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AwaitConfirmation</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User approves in MetaMask</w:t>
            </w:r>
          </w:p>
          <w:p w14:paraId="726E4794"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SignTransaction</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ShowError</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User rejects (MetaMask cancel)</w:t>
            </w:r>
          </w:p>
          <w:p w14:paraId="0BBCDC80" w14:textId="77777777" w:rsidR="00BF6E2A" w:rsidRDefault="00BF6E2A">
            <w:pPr>
              <w:spacing w:before="20" w:after="20"/>
            </w:pPr>
          </w:p>
          <w:p w14:paraId="6763C4FB" w14:textId="77777777" w:rsidR="00BF6E2A" w:rsidRDefault="00000000">
            <w:pPr>
              <w:spacing w:before="20" w:after="20"/>
            </w:pPr>
            <w:r>
              <w:rPr>
                <w:rFonts w:ascii="Courier New" w:eastAsia="Courier New" w:hAnsi="Courier New" w:cs="Courier New"/>
                <w:color w:val="94A3B8"/>
                <w:sz w:val="18"/>
                <w:szCs w:val="18"/>
              </w:rPr>
              <w:lastRenderedPageBreak/>
              <w:t xml:space="preserve">    </w:t>
            </w:r>
            <w:proofErr w:type="spellStart"/>
            <w:r>
              <w:rPr>
                <w:rFonts w:ascii="Courier New" w:eastAsia="Courier New" w:hAnsi="Courier New" w:cs="Courier New"/>
                <w:color w:val="94A3B8"/>
                <w:sz w:val="18"/>
                <w:szCs w:val="18"/>
              </w:rPr>
              <w:t>AwaitConfirmation</w:t>
            </w:r>
            <w:proofErr w:type="spellEnd"/>
            <w:r>
              <w:rPr>
                <w:rFonts w:ascii="Courier New" w:eastAsia="Courier New" w:hAnsi="Courier New" w:cs="Courier New"/>
                <w:color w:val="94A3B8"/>
                <w:sz w:val="18"/>
                <w:szCs w:val="18"/>
              </w:rPr>
              <w:t xml:space="preserve"> --&gt; </w:t>
            </w:r>
            <w:proofErr w:type="gramStart"/>
            <w:r>
              <w:rPr>
                <w:rFonts w:ascii="Courier New" w:eastAsia="Courier New" w:hAnsi="Courier New" w:cs="Courier New"/>
                <w:color w:val="94A3B8"/>
                <w:sz w:val="18"/>
                <w:szCs w:val="18"/>
              </w:rPr>
              <w:t>Success :</w:t>
            </w:r>
            <w:proofErr w:type="gramEnd"/>
            <w:r>
              <w:rPr>
                <w:rFonts w:ascii="Courier New" w:eastAsia="Courier New" w:hAnsi="Courier New" w:cs="Courier New"/>
                <w:color w:val="94A3B8"/>
                <w:sz w:val="18"/>
                <w:szCs w:val="18"/>
              </w:rPr>
              <w:t xml:space="preserve"> Transaction mined &amp; confirmed</w:t>
            </w:r>
          </w:p>
          <w:p w14:paraId="7988D102"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AwaitConfirmation</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ShowError</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Transaction reverted (contract error)</w:t>
            </w:r>
          </w:p>
          <w:p w14:paraId="10C73549" w14:textId="77777777" w:rsidR="00BF6E2A" w:rsidRDefault="00000000">
            <w:pPr>
              <w:spacing w:before="20" w:after="20"/>
            </w:pPr>
            <w:r>
              <w:rPr>
                <w:rFonts w:ascii="Courier New" w:eastAsia="Courier New" w:hAnsi="Courier New" w:cs="Courier New"/>
                <w:color w:val="94A3B8"/>
                <w:sz w:val="18"/>
                <w:szCs w:val="18"/>
              </w:rPr>
              <w:t xml:space="preserve">    Success --&gt; [*</w:t>
            </w:r>
            <w:proofErr w:type="gramStart"/>
            <w:r>
              <w:rPr>
                <w:rFonts w:ascii="Courier New" w:eastAsia="Courier New" w:hAnsi="Courier New" w:cs="Courier New"/>
                <w:color w:val="94A3B8"/>
                <w:sz w:val="18"/>
                <w:szCs w:val="18"/>
              </w:rPr>
              <w:t>] :</w:t>
            </w:r>
            <w:proofErr w:type="gramEnd"/>
            <w:r>
              <w:rPr>
                <w:rFonts w:ascii="Courier New" w:eastAsia="Courier New" w:hAnsi="Courier New" w:cs="Courier New"/>
                <w:color w:val="94A3B8"/>
                <w:sz w:val="18"/>
                <w:szCs w:val="18"/>
              </w:rPr>
              <w:t xml:space="preserve"> Display "Mint Successful" toast</w:t>
            </w:r>
          </w:p>
        </w:tc>
      </w:tr>
    </w:tbl>
    <w:p w14:paraId="418CF964" w14:textId="0E639F69" w:rsidR="00BF6E2A" w:rsidRDefault="000F1480" w:rsidP="000F1480">
      <w:pPr>
        <w:spacing w:before="120"/>
        <w:jc w:val="center"/>
      </w:pPr>
      <w:r w:rsidRPr="000F1480">
        <w:lastRenderedPageBreak/>
        <w:drawing>
          <wp:inline distT="0" distB="0" distL="0" distR="0" wp14:anchorId="1EE72882" wp14:editId="2509C0E5">
            <wp:extent cx="4686954" cy="6868484"/>
            <wp:effectExtent l="0" t="0" r="0" b="8890"/>
            <wp:docPr id="35962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23658" name=""/>
                    <pic:cNvPicPr/>
                  </pic:nvPicPr>
                  <pic:blipFill>
                    <a:blip r:embed="rId14"/>
                    <a:stretch>
                      <a:fillRect/>
                    </a:stretch>
                  </pic:blipFill>
                  <pic:spPr>
                    <a:xfrm>
                      <a:off x="0" y="0"/>
                      <a:ext cx="4686954" cy="6868484"/>
                    </a:xfrm>
                    <a:prstGeom prst="rect">
                      <a:avLst/>
                    </a:prstGeom>
                  </pic:spPr>
                </pic:pic>
              </a:graphicData>
            </a:graphic>
          </wp:inline>
        </w:drawing>
      </w:r>
    </w:p>
    <w:p w14:paraId="000C2556" w14:textId="77777777" w:rsidR="000F1480" w:rsidRDefault="000F1480" w:rsidP="000F1480">
      <w:pPr>
        <w:spacing w:before="120"/>
        <w:jc w:val="center"/>
      </w:pPr>
    </w:p>
    <w:p w14:paraId="5BB764D5" w14:textId="77777777" w:rsidR="000F1480" w:rsidRDefault="000F1480" w:rsidP="000F1480">
      <w:pPr>
        <w:spacing w:before="120"/>
        <w:jc w:val="center"/>
      </w:pPr>
    </w:p>
    <w:p w14:paraId="58484A91" w14:textId="77777777" w:rsidR="00BF6E2A" w:rsidRDefault="00000000">
      <w:pPr>
        <w:spacing w:before="80" w:after="100"/>
      </w:pPr>
      <w:r>
        <w:rPr>
          <w:color w:val="0F172A"/>
        </w:rPr>
        <w:lastRenderedPageBreak/>
        <w:t>Workflow Stage Analysis:</w:t>
      </w:r>
    </w:p>
    <w:p w14:paraId="68618353" w14:textId="77777777" w:rsidR="00BF6E2A" w:rsidRDefault="00000000">
      <w:pPr>
        <w:pStyle w:val="ListParagraph"/>
        <w:numPr>
          <w:ilvl w:val="0"/>
          <w:numId w:val="2"/>
        </w:numPr>
        <w:spacing w:before="60" w:after="60"/>
      </w:pPr>
      <w:r>
        <w:rPr>
          <w:b/>
          <w:bCs/>
          <w:color w:val="1E3A5F"/>
        </w:rPr>
        <w:t xml:space="preserve">Stage 1 — Validate Input: </w:t>
      </w:r>
      <w:r>
        <w:rPr>
          <w:color w:val="0F172A"/>
        </w:rPr>
        <w:t>Client-side validation ensures the Token ID is a non-empty numeric string before any network call is made. This prevents wasteful IPFS uploads and RPC calls for obviously invalid inputs.</w:t>
      </w:r>
    </w:p>
    <w:p w14:paraId="7FF80182" w14:textId="77777777" w:rsidR="00BF6E2A" w:rsidRDefault="00000000">
      <w:pPr>
        <w:pStyle w:val="ListParagraph"/>
        <w:numPr>
          <w:ilvl w:val="0"/>
          <w:numId w:val="2"/>
        </w:numPr>
        <w:spacing w:before="60" w:after="60"/>
      </w:pPr>
      <w:r>
        <w:rPr>
          <w:b/>
          <w:bCs/>
          <w:color w:val="1E3A5F"/>
        </w:rPr>
        <w:t xml:space="preserve">Stage 2 — Upload to IPFS: </w:t>
      </w:r>
      <w:r>
        <w:rPr>
          <w:color w:val="0F172A"/>
        </w:rPr>
        <w:t xml:space="preserve">The hook serializes the base metadata JSON, generates the initial schema with default values for all lifecycle arrays, and POSTs it to </w:t>
      </w:r>
      <w:proofErr w:type="spellStart"/>
      <w:r>
        <w:rPr>
          <w:color w:val="0F172A"/>
        </w:rPr>
        <w:t>NFT.storage</w:t>
      </w:r>
      <w:proofErr w:type="spellEnd"/>
      <w:r>
        <w:rPr>
          <w:color w:val="0F172A"/>
        </w:rPr>
        <w:t>. This stage typically takes 1-3 seconds. Toast notifications show a 'Uploading metadata...' indicator during this wait.</w:t>
      </w:r>
    </w:p>
    <w:p w14:paraId="685EC9D1" w14:textId="77777777" w:rsidR="00BF6E2A" w:rsidRDefault="00000000">
      <w:pPr>
        <w:pStyle w:val="ListParagraph"/>
        <w:numPr>
          <w:ilvl w:val="0"/>
          <w:numId w:val="2"/>
        </w:numPr>
        <w:spacing w:before="60" w:after="60"/>
      </w:pPr>
      <w:r>
        <w:rPr>
          <w:b/>
          <w:bCs/>
          <w:color w:val="1E3A5F"/>
        </w:rPr>
        <w:t xml:space="preserve">Stage 3 — Request MetaMask Signature: </w:t>
      </w:r>
      <w:r>
        <w:rPr>
          <w:color w:val="0F172A"/>
        </w:rPr>
        <w:t>The hook constructs the contract call (</w:t>
      </w:r>
      <w:proofErr w:type="spellStart"/>
      <w:proofErr w:type="gramStart"/>
      <w:r>
        <w:rPr>
          <w:color w:val="0F172A"/>
        </w:rPr>
        <w:t>mintEquipment</w:t>
      </w:r>
      <w:proofErr w:type="spellEnd"/>
      <w:r>
        <w:rPr>
          <w:color w:val="0F172A"/>
        </w:rPr>
        <w:t>(</w:t>
      </w:r>
      <w:proofErr w:type="spellStart"/>
      <w:proofErr w:type="gramEnd"/>
      <w:r>
        <w:rPr>
          <w:color w:val="0F172A"/>
        </w:rPr>
        <w:t>tokenId</w:t>
      </w:r>
      <w:proofErr w:type="spellEnd"/>
      <w:r>
        <w:rPr>
          <w:color w:val="0F172A"/>
        </w:rPr>
        <w:t xml:space="preserve">, </w:t>
      </w:r>
      <w:proofErr w:type="spellStart"/>
      <w:r>
        <w:rPr>
          <w:color w:val="0F172A"/>
        </w:rPr>
        <w:t>ipfsCID</w:t>
      </w:r>
      <w:proofErr w:type="spellEnd"/>
      <w:r>
        <w:rPr>
          <w:color w:val="0F172A"/>
        </w:rPr>
        <w:t>)) and requests a signature from MetaMask. MetaMask displays the transaction details (gas estimate, contract address, function selector) to the user for inspection.</w:t>
      </w:r>
    </w:p>
    <w:p w14:paraId="17713EDB" w14:textId="77777777" w:rsidR="00BF6E2A" w:rsidRDefault="00000000">
      <w:pPr>
        <w:pStyle w:val="ListParagraph"/>
        <w:numPr>
          <w:ilvl w:val="0"/>
          <w:numId w:val="2"/>
        </w:numPr>
        <w:spacing w:before="60" w:after="60"/>
      </w:pPr>
      <w:r>
        <w:rPr>
          <w:b/>
          <w:bCs/>
          <w:color w:val="1E3A5F"/>
        </w:rPr>
        <w:t xml:space="preserve">Stage 4 — Await Block Confirmation: </w:t>
      </w:r>
      <w:r>
        <w:rPr>
          <w:color w:val="0F172A"/>
        </w:rPr>
        <w:t xml:space="preserve">Once signed, the transaction propagates through the IOTA network. The hook polls for the transaction receipt using </w:t>
      </w:r>
      <w:proofErr w:type="spellStart"/>
      <w:proofErr w:type="gramStart"/>
      <w:r>
        <w:rPr>
          <w:color w:val="0F172A"/>
        </w:rPr>
        <w:t>provider.waitForTransaction</w:t>
      </w:r>
      <w:proofErr w:type="spellEnd"/>
      <w:proofErr w:type="gramEnd"/>
      <w:r>
        <w:rPr>
          <w:color w:val="0F172A"/>
        </w:rPr>
        <w:t xml:space="preserve">(). For the IOTA EVM </w:t>
      </w:r>
      <w:proofErr w:type="spellStart"/>
      <w:r>
        <w:rPr>
          <w:color w:val="0F172A"/>
        </w:rPr>
        <w:t>Testnet</w:t>
      </w:r>
      <w:proofErr w:type="spellEnd"/>
      <w:r>
        <w:rPr>
          <w:color w:val="0F172A"/>
        </w:rPr>
        <w:t>, block times are typically 1-5 seconds.</w:t>
      </w:r>
    </w:p>
    <w:p w14:paraId="6E85088F" w14:textId="77777777" w:rsidR="00BF6E2A" w:rsidRDefault="00000000">
      <w:pPr>
        <w:pStyle w:val="ListParagraph"/>
        <w:numPr>
          <w:ilvl w:val="0"/>
          <w:numId w:val="2"/>
        </w:numPr>
        <w:spacing w:before="60" w:after="60"/>
      </w:pPr>
      <w:r>
        <w:rPr>
          <w:b/>
          <w:bCs/>
          <w:color w:val="1E3A5F"/>
        </w:rPr>
        <w:t xml:space="preserve">Error Handling: </w:t>
      </w:r>
      <w:r>
        <w:rPr>
          <w:color w:val="0F172A"/>
        </w:rPr>
        <w:t xml:space="preserve">At every stage, errors are caught and routed to the </w:t>
      </w:r>
      <w:proofErr w:type="spellStart"/>
      <w:r>
        <w:rPr>
          <w:color w:val="0F172A"/>
        </w:rPr>
        <w:t>withToast</w:t>
      </w:r>
      <w:proofErr w:type="spellEnd"/>
      <w:r>
        <w:rPr>
          <w:color w:val="0F172A"/>
        </w:rPr>
        <w:t xml:space="preserve"> error handler, which parses revert reasons from on-chain errors (e.g., 'Token ID already minted') and displays them as human-readable toast messages.</w:t>
      </w:r>
    </w:p>
    <w:p w14:paraId="00A64E37" w14:textId="77777777" w:rsidR="00BF6E2A" w:rsidRDefault="00BF6E2A">
      <w:pPr>
        <w:spacing w:before="200"/>
      </w:pPr>
    </w:p>
    <w:p w14:paraId="071335A1" w14:textId="77777777" w:rsidR="00BF6E2A" w:rsidRDefault="00000000">
      <w:pPr>
        <w:pStyle w:val="Heading2"/>
        <w:pBdr>
          <w:bottom w:val="single" w:sz="6" w:space="2" w:color="2563EB"/>
        </w:pBdr>
      </w:pPr>
      <w:bookmarkStart w:id="17" w:name="_Toc228980953"/>
      <w:proofErr w:type="gramStart"/>
      <w:r>
        <w:t>2.9  State</w:t>
      </w:r>
      <w:proofErr w:type="gramEnd"/>
      <w:r>
        <w:t xml:space="preserve"> Machine Diagram — Asset Lifecycle</w:t>
      </w:r>
      <w:bookmarkEnd w:id="17"/>
    </w:p>
    <w:p w14:paraId="06FD03F6" w14:textId="77777777" w:rsidR="00BF6E2A" w:rsidRDefault="00000000">
      <w:pPr>
        <w:spacing w:before="80" w:after="100"/>
      </w:pPr>
      <w:r>
        <w:rPr>
          <w:color w:val="0F172A"/>
        </w:rPr>
        <w:t>Purpose: The state machine diagram models the complete set of valid states a Turbine Blade DPP can be in, and the transitions between those states. This is arguably the most domain-critical diagram in the documentation — it defines the exact lifecycle rules that should ultimately be enforced by the smart contract.</w:t>
      </w:r>
    </w:p>
    <w:p w14:paraId="338DA243"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3FA1FC9D"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5B96B4C6" w14:textId="77777777" w:rsidR="00BF6E2A" w:rsidRDefault="00000000">
            <w:proofErr w:type="gramStart"/>
            <w:r>
              <w:rPr>
                <w:b/>
                <w:bCs/>
                <w:color w:val="FFFFFF"/>
                <w:sz w:val="24"/>
                <w:szCs w:val="24"/>
              </w:rPr>
              <w:t>📊  State</w:t>
            </w:r>
            <w:proofErr w:type="gramEnd"/>
            <w:r>
              <w:rPr>
                <w:b/>
                <w:bCs/>
                <w:color w:val="FFFFFF"/>
                <w:sz w:val="24"/>
                <w:szCs w:val="24"/>
              </w:rPr>
              <w:t xml:space="preserve"> Machine Diagram — Turbine Blade Lifecycle States</w:t>
            </w:r>
          </w:p>
        </w:tc>
      </w:tr>
      <w:tr w:rsidR="00BF6E2A" w14:paraId="6EB500FC"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4464EBC0" w14:textId="77777777" w:rsidR="00BF6E2A" w:rsidRDefault="00000000">
            <w:r>
              <w:rPr>
                <w:i/>
                <w:iCs/>
                <w:color w:val="334155"/>
                <w:sz w:val="21"/>
                <w:szCs w:val="21"/>
              </w:rPr>
              <w:t>Defines all valid lifecycle states and the transition triggers between them</w:t>
            </w:r>
          </w:p>
        </w:tc>
      </w:tr>
      <w:tr w:rsidR="00BF6E2A" w14:paraId="43669050"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30F3B464" w14:textId="77777777" w:rsidR="00BF6E2A" w:rsidRDefault="00000000">
            <w:pPr>
              <w:spacing w:before="20" w:after="20"/>
            </w:pPr>
            <w:r>
              <w:rPr>
                <w:rFonts w:ascii="Courier New" w:eastAsia="Courier New" w:hAnsi="Courier New" w:cs="Courier New"/>
                <w:color w:val="94A3B8"/>
                <w:sz w:val="18"/>
                <w:szCs w:val="18"/>
              </w:rPr>
              <w:t>stateDiagram-v2</w:t>
            </w:r>
          </w:p>
          <w:p w14:paraId="105C2916" w14:textId="77777777" w:rsidR="00BF6E2A" w:rsidRDefault="00000000">
            <w:pPr>
              <w:spacing w:before="20" w:after="20"/>
            </w:pPr>
            <w:r>
              <w:rPr>
                <w:rFonts w:ascii="Courier New" w:eastAsia="Courier New" w:hAnsi="Courier New" w:cs="Courier New"/>
                <w:color w:val="94A3B8"/>
                <w:sz w:val="18"/>
                <w:szCs w:val="18"/>
              </w:rPr>
              <w:t xml:space="preserve">    [*] --&gt; </w:t>
            </w:r>
            <w:proofErr w:type="spellStart"/>
            <w:proofErr w:type="gramStart"/>
            <w:r>
              <w:rPr>
                <w:rFonts w:ascii="Courier New" w:eastAsia="Courier New" w:hAnsi="Courier New" w:cs="Courier New"/>
                <w:color w:val="94A3B8"/>
                <w:sz w:val="18"/>
                <w:szCs w:val="18"/>
              </w:rPr>
              <w:t>RawMaterial</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mintEquipment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3AA0F2C8" w14:textId="77777777" w:rsidR="00BF6E2A" w:rsidRDefault="00BF6E2A">
            <w:pPr>
              <w:spacing w:before="20" w:after="20"/>
            </w:pPr>
          </w:p>
          <w:p w14:paraId="4B8EA890"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RawMaterial</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ManufacturingAndInspection</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recordProcessStep</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"Wax Pattern Creation")</w:t>
            </w:r>
          </w:p>
          <w:p w14:paraId="3AE58836"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ManufacturingAndInspection</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QualityAssurance</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updateMetadata</w:t>
            </w:r>
            <w:proofErr w:type="spellEnd"/>
            <w:r>
              <w:rPr>
                <w:rFonts w:ascii="Courier New" w:eastAsia="Courier New" w:hAnsi="Courier New" w:cs="Courier New"/>
                <w:color w:val="94A3B8"/>
                <w:sz w:val="18"/>
                <w:szCs w:val="18"/>
              </w:rPr>
              <w:t xml:space="preserve"> (NDT Cert Added)</w:t>
            </w:r>
          </w:p>
          <w:p w14:paraId="12A748AD"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QualityAssurance</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SupplyChain</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transferOwnership</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to OEM</w:t>
            </w:r>
          </w:p>
          <w:p w14:paraId="369BCC25" w14:textId="77777777" w:rsidR="00BF6E2A" w:rsidRDefault="00BF6E2A">
            <w:pPr>
              <w:spacing w:before="20" w:after="20"/>
            </w:pPr>
          </w:p>
          <w:p w14:paraId="11F3833B"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SupplyChain</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InService</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transferOwnership</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to Airline</w:t>
            </w:r>
          </w:p>
          <w:p w14:paraId="45FE3577"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InService</w:t>
            </w:r>
            <w:proofErr w:type="spellEnd"/>
            <w:r>
              <w:rPr>
                <w:rFonts w:ascii="Courier New" w:eastAsia="Courier New" w:hAnsi="Courier New" w:cs="Courier New"/>
                <w:color w:val="94A3B8"/>
                <w:sz w:val="18"/>
                <w:szCs w:val="18"/>
              </w:rPr>
              <w:t xml:space="preserve"> --&gt; </w:t>
            </w:r>
            <w:proofErr w:type="gramStart"/>
            <w:r>
              <w:rPr>
                <w:rFonts w:ascii="Courier New" w:eastAsia="Courier New" w:hAnsi="Courier New" w:cs="Courier New"/>
                <w:color w:val="94A3B8"/>
                <w:sz w:val="18"/>
                <w:szCs w:val="18"/>
              </w:rPr>
              <w:t>Maintenance :</w:t>
            </w:r>
            <w:proofErr w:type="gramEnd"/>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recordMaintenance</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4455F790" w14:textId="77777777" w:rsidR="00BF6E2A" w:rsidRDefault="00000000">
            <w:pPr>
              <w:spacing w:before="20" w:after="20"/>
            </w:pPr>
            <w:r>
              <w:rPr>
                <w:rFonts w:ascii="Courier New" w:eastAsia="Courier New" w:hAnsi="Courier New" w:cs="Courier New"/>
                <w:color w:val="94A3B8"/>
                <w:sz w:val="18"/>
                <w:szCs w:val="18"/>
              </w:rPr>
              <w:t xml:space="preserve">    Maintenance --&gt; </w:t>
            </w:r>
            <w:proofErr w:type="spellStart"/>
            <w:proofErr w:type="gramStart"/>
            <w:r>
              <w:rPr>
                <w:rFonts w:ascii="Courier New" w:eastAsia="Courier New" w:hAnsi="Courier New" w:cs="Courier New"/>
                <w:color w:val="94A3B8"/>
                <w:sz w:val="18"/>
                <w:szCs w:val="18"/>
              </w:rPr>
              <w:t>InService</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recordMaintenance</w:t>
            </w:r>
            <w:proofErr w:type="spellEnd"/>
            <w:r>
              <w:rPr>
                <w:rFonts w:ascii="Courier New" w:eastAsia="Courier New" w:hAnsi="Courier New" w:cs="Courier New"/>
                <w:color w:val="94A3B8"/>
                <w:sz w:val="18"/>
                <w:szCs w:val="18"/>
              </w:rPr>
              <w:t>("Complete")</w:t>
            </w:r>
          </w:p>
          <w:p w14:paraId="31072748" w14:textId="77777777" w:rsidR="00BF6E2A" w:rsidRDefault="00BF6E2A">
            <w:pPr>
              <w:spacing w:before="20" w:after="20"/>
            </w:pPr>
          </w:p>
          <w:p w14:paraId="7A7AB212"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InService</w:t>
            </w:r>
            <w:proofErr w:type="spellEnd"/>
            <w:r>
              <w:rPr>
                <w:rFonts w:ascii="Courier New" w:eastAsia="Courier New" w:hAnsi="Courier New" w:cs="Courier New"/>
                <w:color w:val="94A3B8"/>
                <w:sz w:val="18"/>
                <w:szCs w:val="18"/>
              </w:rPr>
              <w:t xml:space="preserve"> --&gt; </w:t>
            </w:r>
            <w:proofErr w:type="spellStart"/>
            <w:proofErr w:type="gramStart"/>
            <w:r>
              <w:rPr>
                <w:rFonts w:ascii="Courier New" w:eastAsia="Courier New" w:hAnsi="Courier New" w:cs="Courier New"/>
                <w:color w:val="94A3B8"/>
                <w:sz w:val="18"/>
                <w:szCs w:val="18"/>
              </w:rPr>
              <w:t>EndOfLife</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updateMetadata</w:t>
            </w:r>
            <w:proofErr w:type="spellEnd"/>
            <w:r>
              <w:rPr>
                <w:rFonts w:ascii="Courier New" w:eastAsia="Courier New" w:hAnsi="Courier New" w:cs="Courier New"/>
                <w:color w:val="94A3B8"/>
                <w:sz w:val="18"/>
                <w:szCs w:val="18"/>
              </w:rPr>
              <w:t>("Decommissioned")</w:t>
            </w:r>
          </w:p>
          <w:p w14:paraId="500E503A" w14:textId="77777777" w:rsidR="00BF6E2A" w:rsidRDefault="00000000">
            <w:pPr>
              <w:spacing w:before="20" w:after="20"/>
            </w:pPr>
            <w:r>
              <w:rPr>
                <w:rFonts w:ascii="Courier New" w:eastAsia="Courier New" w:hAnsi="Courier New" w:cs="Courier New"/>
                <w:color w:val="94A3B8"/>
                <w:sz w:val="18"/>
                <w:szCs w:val="18"/>
              </w:rPr>
              <w:t xml:space="preserve">    Maintenance --&gt; </w:t>
            </w:r>
            <w:proofErr w:type="spellStart"/>
            <w:proofErr w:type="gramStart"/>
            <w:r>
              <w:rPr>
                <w:rFonts w:ascii="Courier New" w:eastAsia="Courier New" w:hAnsi="Courier New" w:cs="Courier New"/>
                <w:color w:val="94A3B8"/>
                <w:sz w:val="18"/>
                <w:szCs w:val="18"/>
              </w:rPr>
              <w:t>EndOfLife</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updateMetadata</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"Beyond Repair")</w:t>
            </w:r>
          </w:p>
          <w:p w14:paraId="5028AC4B"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EndOfLife</w:t>
            </w:r>
            <w:proofErr w:type="spellEnd"/>
            <w:r>
              <w:rPr>
                <w:rFonts w:ascii="Courier New" w:eastAsia="Courier New" w:hAnsi="Courier New" w:cs="Courier New"/>
                <w:color w:val="94A3B8"/>
                <w:sz w:val="18"/>
                <w:szCs w:val="18"/>
              </w:rPr>
              <w:t xml:space="preserve"> --&gt; [*]</w:t>
            </w:r>
          </w:p>
        </w:tc>
      </w:tr>
    </w:tbl>
    <w:p w14:paraId="50BB2973" w14:textId="417CCE62" w:rsidR="00BF6E2A" w:rsidRDefault="000F1480" w:rsidP="000F1480">
      <w:pPr>
        <w:spacing w:before="120"/>
        <w:jc w:val="center"/>
      </w:pPr>
      <w:r w:rsidRPr="000F1480">
        <w:lastRenderedPageBreak/>
        <w:drawing>
          <wp:inline distT="0" distB="0" distL="0" distR="0" wp14:anchorId="6C066189" wp14:editId="094DF710">
            <wp:extent cx="3057525" cy="5210415"/>
            <wp:effectExtent l="0" t="0" r="0" b="9525"/>
            <wp:docPr id="65808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83522" name=""/>
                    <pic:cNvPicPr/>
                  </pic:nvPicPr>
                  <pic:blipFill>
                    <a:blip r:embed="rId15"/>
                    <a:stretch>
                      <a:fillRect/>
                    </a:stretch>
                  </pic:blipFill>
                  <pic:spPr>
                    <a:xfrm>
                      <a:off x="0" y="0"/>
                      <a:ext cx="3064973" cy="5223107"/>
                    </a:xfrm>
                    <a:prstGeom prst="rect">
                      <a:avLst/>
                    </a:prstGeom>
                  </pic:spPr>
                </pic:pic>
              </a:graphicData>
            </a:graphic>
          </wp:inline>
        </w:drawing>
      </w:r>
    </w:p>
    <w:p w14:paraId="3731F932" w14:textId="77777777" w:rsidR="00BF6E2A" w:rsidRDefault="00000000">
      <w:pPr>
        <w:spacing w:before="80" w:after="100"/>
      </w:pPr>
      <w:r>
        <w:rPr>
          <w:color w:val="0F172A"/>
        </w:rPr>
        <w:t>State Transition Analysis:</w:t>
      </w:r>
    </w:p>
    <w:p w14:paraId="1331B388" w14:textId="77777777" w:rsidR="00BF6E2A" w:rsidRDefault="00000000">
      <w:pPr>
        <w:pStyle w:val="ListParagraph"/>
        <w:numPr>
          <w:ilvl w:val="0"/>
          <w:numId w:val="2"/>
        </w:numPr>
        <w:spacing w:before="60" w:after="60"/>
      </w:pPr>
      <w:proofErr w:type="spellStart"/>
      <w:r>
        <w:rPr>
          <w:b/>
          <w:bCs/>
          <w:color w:val="1E3A5F"/>
        </w:rPr>
        <w:t>RawMaterial</w:t>
      </w:r>
      <w:proofErr w:type="spellEnd"/>
      <w:r>
        <w:rPr>
          <w:b/>
          <w:bCs/>
          <w:color w:val="1E3A5F"/>
        </w:rPr>
        <w:t xml:space="preserve"> → </w:t>
      </w:r>
      <w:proofErr w:type="spellStart"/>
      <w:r>
        <w:rPr>
          <w:b/>
          <w:bCs/>
          <w:color w:val="1E3A5F"/>
        </w:rPr>
        <w:t>ManufacturingAndInspection</w:t>
      </w:r>
      <w:proofErr w:type="spellEnd"/>
      <w:r>
        <w:rPr>
          <w:b/>
          <w:bCs/>
          <w:color w:val="1E3A5F"/>
        </w:rPr>
        <w:t xml:space="preserve">: </w:t>
      </w:r>
      <w:r>
        <w:rPr>
          <w:color w:val="0F172A"/>
        </w:rPr>
        <w:t xml:space="preserve">Triggered by the first </w:t>
      </w:r>
      <w:proofErr w:type="spellStart"/>
      <w:r>
        <w:rPr>
          <w:color w:val="0F172A"/>
        </w:rPr>
        <w:t>recordProcessStep</w:t>
      </w:r>
      <w:proofErr w:type="spellEnd"/>
      <w:r>
        <w:rPr>
          <w:color w:val="0F172A"/>
        </w:rPr>
        <w:t xml:space="preserve"> call. In a production system, this transition should be permissioned to wallet addresses associated with the casting foundry.</w:t>
      </w:r>
    </w:p>
    <w:p w14:paraId="74C11D01" w14:textId="77777777" w:rsidR="00BF6E2A" w:rsidRDefault="00000000">
      <w:pPr>
        <w:pStyle w:val="ListParagraph"/>
        <w:numPr>
          <w:ilvl w:val="0"/>
          <w:numId w:val="2"/>
        </w:numPr>
        <w:spacing w:before="60" w:after="60"/>
      </w:pPr>
      <w:proofErr w:type="spellStart"/>
      <w:r>
        <w:rPr>
          <w:b/>
          <w:bCs/>
          <w:color w:val="1E3A5F"/>
        </w:rPr>
        <w:t>ManufacturingAndInspection</w:t>
      </w:r>
      <w:proofErr w:type="spellEnd"/>
      <w:r>
        <w:rPr>
          <w:b/>
          <w:bCs/>
          <w:color w:val="1E3A5F"/>
        </w:rPr>
        <w:t xml:space="preserve"> → </w:t>
      </w:r>
      <w:proofErr w:type="spellStart"/>
      <w:r>
        <w:rPr>
          <w:b/>
          <w:bCs/>
          <w:color w:val="1E3A5F"/>
        </w:rPr>
        <w:t>QualityAssurance</w:t>
      </w:r>
      <w:proofErr w:type="spellEnd"/>
      <w:r>
        <w:rPr>
          <w:b/>
          <w:bCs/>
          <w:color w:val="1E3A5F"/>
        </w:rPr>
        <w:t xml:space="preserve">: </w:t>
      </w:r>
      <w:r>
        <w:rPr>
          <w:color w:val="0F172A"/>
        </w:rPr>
        <w:t>Occurs when quality certification data (NDT reports, dimensional inspection certs) is added to the metadata. The lifecycle stage field in the JSON is updated to '</w:t>
      </w:r>
      <w:proofErr w:type="spellStart"/>
      <w:r>
        <w:rPr>
          <w:color w:val="0F172A"/>
        </w:rPr>
        <w:t>QualityAssurance</w:t>
      </w:r>
      <w:proofErr w:type="spellEnd"/>
      <w:r>
        <w:rPr>
          <w:color w:val="0F172A"/>
        </w:rPr>
        <w:t>'.</w:t>
      </w:r>
    </w:p>
    <w:p w14:paraId="2F829CD6" w14:textId="77777777" w:rsidR="00BF6E2A" w:rsidRDefault="00000000">
      <w:pPr>
        <w:pStyle w:val="ListParagraph"/>
        <w:numPr>
          <w:ilvl w:val="0"/>
          <w:numId w:val="2"/>
        </w:numPr>
        <w:spacing w:before="60" w:after="60"/>
      </w:pPr>
      <w:proofErr w:type="spellStart"/>
      <w:r>
        <w:rPr>
          <w:b/>
          <w:bCs/>
          <w:color w:val="1E3A5F"/>
        </w:rPr>
        <w:t>QualityAssurance</w:t>
      </w:r>
      <w:proofErr w:type="spellEnd"/>
      <w:r>
        <w:rPr>
          <w:b/>
          <w:bCs/>
          <w:color w:val="1E3A5F"/>
        </w:rPr>
        <w:t xml:space="preserve"> → </w:t>
      </w:r>
      <w:proofErr w:type="spellStart"/>
      <w:r>
        <w:rPr>
          <w:b/>
          <w:bCs/>
          <w:color w:val="1E3A5F"/>
        </w:rPr>
        <w:t>SupplyChain</w:t>
      </w:r>
      <w:proofErr w:type="spellEnd"/>
      <w:r>
        <w:rPr>
          <w:b/>
          <w:bCs/>
          <w:color w:val="1E3A5F"/>
        </w:rPr>
        <w:t xml:space="preserve">: </w:t>
      </w:r>
      <w:r>
        <w:rPr>
          <w:color w:val="0F172A"/>
        </w:rPr>
        <w:t xml:space="preserve">The first </w:t>
      </w:r>
      <w:proofErr w:type="spellStart"/>
      <w:r>
        <w:rPr>
          <w:color w:val="0F172A"/>
        </w:rPr>
        <w:t>transferOwnership</w:t>
      </w:r>
      <w:proofErr w:type="spellEnd"/>
      <w:r>
        <w:rPr>
          <w:color w:val="0F172A"/>
        </w:rPr>
        <w:t xml:space="preserve"> marks the hand-off from the foundry to the engine OEM. The new owner's company details are captured in the </w:t>
      </w:r>
      <w:proofErr w:type="spellStart"/>
      <w:r>
        <w:rPr>
          <w:color w:val="0F172A"/>
        </w:rPr>
        <w:t>supplyChain.ownershipHistory</w:t>
      </w:r>
      <w:proofErr w:type="spellEnd"/>
      <w:r>
        <w:rPr>
          <w:color w:val="0F172A"/>
        </w:rPr>
        <w:t xml:space="preserve"> array in the metadata.</w:t>
      </w:r>
    </w:p>
    <w:p w14:paraId="40C77FC1" w14:textId="77777777" w:rsidR="00BF6E2A" w:rsidRDefault="00000000">
      <w:pPr>
        <w:pStyle w:val="ListParagraph"/>
        <w:numPr>
          <w:ilvl w:val="0"/>
          <w:numId w:val="2"/>
        </w:numPr>
        <w:spacing w:before="60" w:after="60"/>
      </w:pPr>
      <w:proofErr w:type="spellStart"/>
      <w:r>
        <w:rPr>
          <w:b/>
          <w:bCs/>
          <w:color w:val="1E3A5F"/>
        </w:rPr>
        <w:t>InService</w:t>
      </w:r>
      <w:proofErr w:type="spellEnd"/>
      <w:r>
        <w:rPr>
          <w:b/>
          <w:bCs/>
          <w:color w:val="1E3A5F"/>
        </w:rPr>
        <w:t xml:space="preserve"> ⟷ Maintenance (cyclic): </w:t>
      </w:r>
      <w:r>
        <w:rPr>
          <w:color w:val="0F172A"/>
        </w:rPr>
        <w:t>This bidirectional transition is intentional. Aircraft components cycle repeatedly between active service and maintenance throughout their operational lives. Each cycle is independently documented.</w:t>
      </w:r>
    </w:p>
    <w:p w14:paraId="132708A2" w14:textId="02813B22" w:rsidR="00BF6E2A" w:rsidRDefault="00000000" w:rsidP="000F1480">
      <w:pPr>
        <w:pStyle w:val="ListParagraph"/>
        <w:numPr>
          <w:ilvl w:val="0"/>
          <w:numId w:val="2"/>
        </w:numPr>
        <w:spacing w:before="60" w:after="60"/>
      </w:pPr>
      <w:proofErr w:type="spellStart"/>
      <w:r>
        <w:rPr>
          <w:b/>
          <w:bCs/>
          <w:color w:val="1E3A5F"/>
        </w:rPr>
        <w:t>EndOfLife</w:t>
      </w:r>
      <w:proofErr w:type="spellEnd"/>
      <w:r>
        <w:rPr>
          <w:b/>
          <w:bCs/>
          <w:color w:val="1E3A5F"/>
        </w:rPr>
        <w:t xml:space="preserve"> (terminal): </w:t>
      </w:r>
      <w:r>
        <w:rPr>
          <w:color w:val="0F172A"/>
        </w:rPr>
        <w:t xml:space="preserve">This is a one-way transition. Once a component is decommissioned, no further state transitions should be permitted. Smart contract enforcement of this rule (by checking the lifecycle stage and reverting if already </w:t>
      </w:r>
      <w:proofErr w:type="spellStart"/>
      <w:r>
        <w:rPr>
          <w:color w:val="0F172A"/>
        </w:rPr>
        <w:t>EndOfLife</w:t>
      </w:r>
      <w:proofErr w:type="spellEnd"/>
      <w:r>
        <w:rPr>
          <w:color w:val="0F172A"/>
        </w:rPr>
        <w:t>) is a high-priority future enhancement.</w:t>
      </w:r>
    </w:p>
    <w:p w14:paraId="5B82F907" w14:textId="77777777" w:rsidR="00BF6E2A" w:rsidRDefault="00000000">
      <w:pPr>
        <w:pStyle w:val="Heading2"/>
        <w:pBdr>
          <w:bottom w:val="single" w:sz="6" w:space="2" w:color="2563EB"/>
        </w:pBdr>
      </w:pPr>
      <w:bookmarkStart w:id="18" w:name="_Toc228980954"/>
      <w:proofErr w:type="gramStart"/>
      <w:r>
        <w:lastRenderedPageBreak/>
        <w:t>2.10  Sequence</w:t>
      </w:r>
      <w:proofErr w:type="gramEnd"/>
      <w:r>
        <w:t xml:space="preserve"> Diagram — Transaction Timeline</w:t>
      </w:r>
      <w:bookmarkEnd w:id="18"/>
    </w:p>
    <w:p w14:paraId="4A987B00" w14:textId="77777777" w:rsidR="00BF6E2A" w:rsidRDefault="00000000">
      <w:pPr>
        <w:spacing w:before="80" w:after="100"/>
      </w:pPr>
      <w:r>
        <w:rPr>
          <w:color w:val="0F172A"/>
        </w:rPr>
        <w:t>Purpose: The sequence diagram provides the most granular view of how a blockchain transaction unfolds over time. It depicts every system participant — the user, UI, hook, IPFS, MetaMask, and smart contract — and shows the precise chronological order of all inter-system messages. This diagram is essential for debugging, latency analysis, and onboarding developers to the async transaction lifecycle.</w:t>
      </w:r>
    </w:p>
    <w:p w14:paraId="56B399B2" w14:textId="0B80F164"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2C1DCA15"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431C34AE" w14:textId="77777777" w:rsidR="00BF6E2A" w:rsidRDefault="00000000">
            <w:proofErr w:type="gramStart"/>
            <w:r>
              <w:rPr>
                <w:b/>
                <w:bCs/>
                <w:color w:val="FFFFFF"/>
                <w:sz w:val="24"/>
                <w:szCs w:val="24"/>
              </w:rPr>
              <w:t>📊  Sequence</w:t>
            </w:r>
            <w:proofErr w:type="gramEnd"/>
            <w:r>
              <w:rPr>
                <w:b/>
                <w:bCs/>
                <w:color w:val="FFFFFF"/>
                <w:sz w:val="24"/>
                <w:szCs w:val="24"/>
              </w:rPr>
              <w:t xml:space="preserve"> Diagram — Full Mint Equipment Transaction Flow</w:t>
            </w:r>
          </w:p>
        </w:tc>
      </w:tr>
      <w:tr w:rsidR="00BF6E2A" w14:paraId="26B2D140"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0DDE5D6D" w14:textId="77777777" w:rsidR="00BF6E2A" w:rsidRDefault="00000000">
            <w:r>
              <w:rPr>
                <w:i/>
                <w:iCs/>
                <w:color w:val="334155"/>
                <w:sz w:val="21"/>
                <w:szCs w:val="21"/>
              </w:rPr>
              <w:t>Chronological message sequence across all system actors from button click to on-chain confirmation</w:t>
            </w:r>
          </w:p>
        </w:tc>
      </w:tr>
      <w:tr w:rsidR="00BF6E2A" w14:paraId="49814E84"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351255FF" w14:textId="77777777" w:rsidR="00BF6E2A" w:rsidRDefault="00000000">
            <w:pPr>
              <w:spacing w:before="20" w:after="20"/>
            </w:pPr>
            <w:proofErr w:type="spellStart"/>
            <w:r>
              <w:rPr>
                <w:rFonts w:ascii="Courier New" w:eastAsia="Courier New" w:hAnsi="Courier New" w:cs="Courier New"/>
                <w:color w:val="94A3B8"/>
                <w:sz w:val="18"/>
                <w:szCs w:val="18"/>
              </w:rPr>
              <w:t>sequenceDiagram</w:t>
            </w:r>
            <w:proofErr w:type="spellEnd"/>
          </w:p>
          <w:p w14:paraId="1B79F7FF"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autonumber</w:t>
            </w:r>
            <w:proofErr w:type="spellEnd"/>
          </w:p>
          <w:p w14:paraId="312BBBBE" w14:textId="77777777" w:rsidR="00BF6E2A" w:rsidRDefault="00000000">
            <w:pPr>
              <w:spacing w:before="20" w:after="20"/>
            </w:pPr>
            <w:r>
              <w:rPr>
                <w:rFonts w:ascii="Courier New" w:eastAsia="Courier New" w:hAnsi="Courier New" w:cs="Courier New"/>
                <w:color w:val="94A3B8"/>
                <w:sz w:val="18"/>
                <w:szCs w:val="18"/>
              </w:rPr>
              <w:t xml:space="preserve">    actor User as Foundry Worker</w:t>
            </w:r>
          </w:p>
          <w:p w14:paraId="75CE3426" w14:textId="77777777" w:rsidR="00BF6E2A" w:rsidRDefault="00000000">
            <w:pPr>
              <w:spacing w:before="20" w:after="20"/>
            </w:pPr>
            <w:r>
              <w:rPr>
                <w:rFonts w:ascii="Courier New" w:eastAsia="Courier New" w:hAnsi="Courier New" w:cs="Courier New"/>
                <w:color w:val="94A3B8"/>
                <w:sz w:val="18"/>
                <w:szCs w:val="18"/>
              </w:rPr>
              <w:t xml:space="preserve">    participant App as React UI (</w:t>
            </w:r>
            <w:proofErr w:type="spellStart"/>
            <w:r>
              <w:rPr>
                <w:rFonts w:ascii="Courier New" w:eastAsia="Courier New" w:hAnsi="Courier New" w:cs="Courier New"/>
                <w:color w:val="94A3B8"/>
                <w:sz w:val="18"/>
                <w:szCs w:val="18"/>
              </w:rPr>
              <w:t>App.tsx</w:t>
            </w:r>
            <w:proofErr w:type="spellEnd"/>
            <w:r>
              <w:rPr>
                <w:rFonts w:ascii="Courier New" w:eastAsia="Courier New" w:hAnsi="Courier New" w:cs="Courier New"/>
                <w:color w:val="94A3B8"/>
                <w:sz w:val="18"/>
                <w:szCs w:val="18"/>
              </w:rPr>
              <w:t>)</w:t>
            </w:r>
          </w:p>
          <w:p w14:paraId="02B384A1" w14:textId="77777777" w:rsidR="00BF6E2A" w:rsidRDefault="00000000">
            <w:pPr>
              <w:spacing w:before="20" w:after="20"/>
            </w:pPr>
            <w:r>
              <w:rPr>
                <w:rFonts w:ascii="Courier New" w:eastAsia="Courier New" w:hAnsi="Courier New" w:cs="Courier New"/>
                <w:color w:val="94A3B8"/>
                <w:sz w:val="18"/>
                <w:szCs w:val="18"/>
              </w:rPr>
              <w:t xml:space="preserve">    participant Hook as </w:t>
            </w:r>
            <w:proofErr w:type="spellStart"/>
            <w:r>
              <w:rPr>
                <w:rFonts w:ascii="Courier New" w:eastAsia="Courier New" w:hAnsi="Courier New" w:cs="Courier New"/>
                <w:color w:val="94A3B8"/>
                <w:sz w:val="18"/>
                <w:szCs w:val="18"/>
              </w:rPr>
              <w:t>useContract</w:t>
            </w:r>
            <w:proofErr w:type="spellEnd"/>
            <w:r>
              <w:rPr>
                <w:rFonts w:ascii="Courier New" w:eastAsia="Courier New" w:hAnsi="Courier New" w:cs="Courier New"/>
                <w:color w:val="94A3B8"/>
                <w:sz w:val="18"/>
                <w:szCs w:val="18"/>
              </w:rPr>
              <w:t xml:space="preserve"> Hook</w:t>
            </w:r>
          </w:p>
          <w:p w14:paraId="3BF3BA7A" w14:textId="77777777" w:rsidR="00BF6E2A" w:rsidRDefault="00000000">
            <w:pPr>
              <w:spacing w:before="20" w:after="20"/>
            </w:pPr>
            <w:r>
              <w:rPr>
                <w:rFonts w:ascii="Courier New" w:eastAsia="Courier New" w:hAnsi="Courier New" w:cs="Courier New"/>
                <w:color w:val="94A3B8"/>
                <w:sz w:val="18"/>
                <w:szCs w:val="18"/>
              </w:rPr>
              <w:t xml:space="preserve">    participant IPFS as </w:t>
            </w:r>
            <w:proofErr w:type="spellStart"/>
            <w:r>
              <w:rPr>
                <w:rFonts w:ascii="Courier New" w:eastAsia="Courier New" w:hAnsi="Courier New" w:cs="Courier New"/>
                <w:color w:val="94A3B8"/>
                <w:sz w:val="18"/>
                <w:szCs w:val="18"/>
              </w:rPr>
              <w:t>NFT.storage</w:t>
            </w:r>
            <w:proofErr w:type="spellEnd"/>
            <w:r>
              <w:rPr>
                <w:rFonts w:ascii="Courier New" w:eastAsia="Courier New" w:hAnsi="Courier New" w:cs="Courier New"/>
                <w:color w:val="94A3B8"/>
                <w:sz w:val="18"/>
                <w:szCs w:val="18"/>
              </w:rPr>
              <w:t xml:space="preserve"> API</w:t>
            </w:r>
          </w:p>
          <w:p w14:paraId="1045B7B0" w14:textId="77777777" w:rsidR="00BF6E2A" w:rsidRDefault="00000000">
            <w:pPr>
              <w:spacing w:before="20" w:after="20"/>
            </w:pPr>
            <w:r>
              <w:rPr>
                <w:rFonts w:ascii="Courier New" w:eastAsia="Courier New" w:hAnsi="Courier New" w:cs="Courier New"/>
                <w:color w:val="94A3B8"/>
                <w:sz w:val="18"/>
                <w:szCs w:val="18"/>
              </w:rPr>
              <w:t xml:space="preserve">    participant MM as MetaMask Extension</w:t>
            </w:r>
          </w:p>
          <w:p w14:paraId="5DA48B7D" w14:textId="77777777" w:rsidR="00BF6E2A" w:rsidRDefault="00000000">
            <w:pPr>
              <w:spacing w:before="20" w:after="20"/>
            </w:pPr>
            <w:r>
              <w:rPr>
                <w:rFonts w:ascii="Courier New" w:eastAsia="Courier New" w:hAnsi="Courier New" w:cs="Courier New"/>
                <w:color w:val="94A3B8"/>
                <w:sz w:val="18"/>
                <w:szCs w:val="18"/>
              </w:rPr>
              <w:t xml:space="preserve">    participant IOTA as IOTA Smart Contract</w:t>
            </w:r>
          </w:p>
          <w:p w14:paraId="0C882F3A" w14:textId="77777777" w:rsidR="00BF6E2A" w:rsidRDefault="00BF6E2A">
            <w:pPr>
              <w:spacing w:before="20" w:after="20"/>
            </w:pPr>
          </w:p>
          <w:p w14:paraId="5F887E5D" w14:textId="77777777" w:rsidR="00BF6E2A" w:rsidRDefault="00000000">
            <w:pPr>
              <w:spacing w:before="20" w:after="20"/>
            </w:pPr>
            <w:r>
              <w:rPr>
                <w:rFonts w:ascii="Courier New" w:eastAsia="Courier New" w:hAnsi="Courier New" w:cs="Courier New"/>
                <w:color w:val="94A3B8"/>
                <w:sz w:val="18"/>
                <w:szCs w:val="18"/>
              </w:rPr>
              <w:t xml:space="preserve">    User-&gt;&gt;App: Clicks "Mint Equipment" on </w:t>
            </w:r>
            <w:proofErr w:type="spellStart"/>
            <w:r>
              <w:rPr>
                <w:rFonts w:ascii="Courier New" w:eastAsia="Courier New" w:hAnsi="Courier New" w:cs="Courier New"/>
                <w:color w:val="94A3B8"/>
                <w:sz w:val="18"/>
                <w:szCs w:val="18"/>
              </w:rPr>
              <w:t>ActionCard</w:t>
            </w:r>
            <w:proofErr w:type="spellEnd"/>
          </w:p>
          <w:p w14:paraId="12649BC4" w14:textId="77777777" w:rsidR="00BF6E2A" w:rsidRDefault="00000000">
            <w:pPr>
              <w:spacing w:before="20" w:after="20"/>
            </w:pPr>
            <w:r>
              <w:rPr>
                <w:rFonts w:ascii="Courier New" w:eastAsia="Courier New" w:hAnsi="Courier New" w:cs="Courier New"/>
                <w:color w:val="94A3B8"/>
                <w:sz w:val="18"/>
                <w:szCs w:val="18"/>
              </w:rPr>
              <w:t xml:space="preserve">    App-&gt;&gt;Hook: Calls </w:t>
            </w:r>
            <w:proofErr w:type="spellStart"/>
            <w:r>
              <w:rPr>
                <w:rFonts w:ascii="Courier New" w:eastAsia="Courier New" w:hAnsi="Courier New" w:cs="Courier New"/>
                <w:color w:val="94A3B8"/>
                <w:sz w:val="18"/>
                <w:szCs w:val="18"/>
              </w:rPr>
              <w:t>mintEquipment</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tokenId</w:t>
            </w:r>
            <w:proofErr w:type="spellEnd"/>
            <w:r>
              <w:rPr>
                <w:rFonts w:ascii="Courier New" w:eastAsia="Courier New" w:hAnsi="Courier New" w:cs="Courier New"/>
                <w:color w:val="94A3B8"/>
                <w:sz w:val="18"/>
                <w:szCs w:val="18"/>
              </w:rPr>
              <w:t>)</w:t>
            </w:r>
          </w:p>
          <w:p w14:paraId="38B869D9" w14:textId="77777777" w:rsidR="00BF6E2A" w:rsidRDefault="00000000">
            <w:pPr>
              <w:spacing w:before="20" w:after="20"/>
            </w:pPr>
            <w:r>
              <w:rPr>
                <w:rFonts w:ascii="Courier New" w:eastAsia="Courier New" w:hAnsi="Courier New" w:cs="Courier New"/>
                <w:color w:val="94A3B8"/>
                <w:sz w:val="18"/>
                <w:szCs w:val="18"/>
              </w:rPr>
              <w:t xml:space="preserve">    Hook-&gt;&gt;Hook: Generates base JSON metadata object</w:t>
            </w:r>
          </w:p>
          <w:p w14:paraId="15C173CA" w14:textId="77777777" w:rsidR="00BF6E2A" w:rsidRDefault="00000000">
            <w:pPr>
              <w:spacing w:before="20" w:after="20"/>
            </w:pPr>
            <w:r>
              <w:rPr>
                <w:rFonts w:ascii="Courier New" w:eastAsia="Courier New" w:hAnsi="Courier New" w:cs="Courier New"/>
                <w:color w:val="94A3B8"/>
                <w:sz w:val="18"/>
                <w:szCs w:val="18"/>
              </w:rPr>
              <w:t xml:space="preserve">    Hook-&gt;&gt;IPFS: HTTPS POST: </w:t>
            </w:r>
            <w:proofErr w:type="spellStart"/>
            <w:r>
              <w:rPr>
                <w:rFonts w:ascii="Courier New" w:eastAsia="Courier New" w:hAnsi="Courier New" w:cs="Courier New"/>
                <w:color w:val="94A3B8"/>
                <w:sz w:val="18"/>
                <w:szCs w:val="18"/>
              </w:rPr>
              <w:t>storeBlob</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jsonMetadata</w:t>
            </w:r>
            <w:proofErr w:type="spellEnd"/>
            <w:r>
              <w:rPr>
                <w:rFonts w:ascii="Courier New" w:eastAsia="Courier New" w:hAnsi="Courier New" w:cs="Courier New"/>
                <w:color w:val="94A3B8"/>
                <w:sz w:val="18"/>
                <w:szCs w:val="18"/>
              </w:rPr>
              <w:t>)</w:t>
            </w:r>
          </w:p>
          <w:p w14:paraId="3983CA93" w14:textId="77777777" w:rsidR="00BF6E2A" w:rsidRDefault="00000000">
            <w:pPr>
              <w:spacing w:before="20" w:after="20"/>
            </w:pPr>
            <w:r>
              <w:rPr>
                <w:rFonts w:ascii="Courier New" w:eastAsia="Courier New" w:hAnsi="Courier New" w:cs="Courier New"/>
                <w:color w:val="94A3B8"/>
                <w:sz w:val="18"/>
                <w:szCs w:val="18"/>
              </w:rPr>
              <w:t xml:space="preserve">    Note over </w:t>
            </w:r>
            <w:proofErr w:type="spellStart"/>
            <w:proofErr w:type="gramStart"/>
            <w:r>
              <w:rPr>
                <w:rFonts w:ascii="Courier New" w:eastAsia="Courier New" w:hAnsi="Courier New" w:cs="Courier New"/>
                <w:color w:val="94A3B8"/>
                <w:sz w:val="18"/>
                <w:szCs w:val="18"/>
              </w:rPr>
              <w:t>Hook,IPFS</w:t>
            </w:r>
            <w:proofErr w:type="spellEnd"/>
            <w:proofErr w:type="gramEnd"/>
            <w:r>
              <w:rPr>
                <w:rFonts w:ascii="Courier New" w:eastAsia="Courier New" w:hAnsi="Courier New" w:cs="Courier New"/>
                <w:color w:val="94A3B8"/>
                <w:sz w:val="18"/>
                <w:szCs w:val="18"/>
              </w:rPr>
              <w:t>: ~1-3 seconds: IPFS pinning</w:t>
            </w:r>
          </w:p>
          <w:p w14:paraId="0FFF3A1A" w14:textId="77777777" w:rsidR="00BF6E2A" w:rsidRDefault="00000000">
            <w:pPr>
              <w:spacing w:before="20" w:after="20"/>
            </w:pPr>
            <w:r>
              <w:rPr>
                <w:rFonts w:ascii="Courier New" w:eastAsia="Courier New" w:hAnsi="Courier New" w:cs="Courier New"/>
                <w:color w:val="94A3B8"/>
                <w:sz w:val="18"/>
                <w:szCs w:val="18"/>
              </w:rPr>
              <w:t xml:space="preserve">    IPFS--&gt;&gt;Hook: Returns CID "</w:t>
            </w:r>
            <w:proofErr w:type="spellStart"/>
            <w:r>
              <w:rPr>
                <w:rFonts w:ascii="Courier New" w:eastAsia="Courier New" w:hAnsi="Courier New" w:cs="Courier New"/>
                <w:color w:val="94A3B8"/>
                <w:sz w:val="18"/>
                <w:szCs w:val="18"/>
              </w:rPr>
              <w:t>ipfs</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bafyre</w:t>
            </w:r>
            <w:proofErr w:type="spellEnd"/>
            <w:r>
              <w:rPr>
                <w:rFonts w:ascii="Courier New" w:eastAsia="Courier New" w:hAnsi="Courier New" w:cs="Courier New"/>
                <w:color w:val="94A3B8"/>
                <w:sz w:val="18"/>
                <w:szCs w:val="18"/>
              </w:rPr>
              <w:t>..."</w:t>
            </w:r>
          </w:p>
          <w:p w14:paraId="4D64C2F9" w14:textId="77777777" w:rsidR="00BF6E2A" w:rsidRDefault="00000000">
            <w:pPr>
              <w:spacing w:before="20" w:after="20"/>
            </w:pPr>
            <w:r>
              <w:rPr>
                <w:rFonts w:ascii="Courier New" w:eastAsia="Courier New" w:hAnsi="Courier New" w:cs="Courier New"/>
                <w:color w:val="94A3B8"/>
                <w:sz w:val="18"/>
                <w:szCs w:val="18"/>
              </w:rPr>
              <w:t xml:space="preserve">    Hook-&gt;&gt;MM: Requests Tx Signature: </w:t>
            </w:r>
            <w:proofErr w:type="spellStart"/>
            <w:proofErr w:type="gramStart"/>
            <w:r>
              <w:rPr>
                <w:rFonts w:ascii="Courier New" w:eastAsia="Courier New" w:hAnsi="Courier New" w:cs="Courier New"/>
                <w:color w:val="94A3B8"/>
                <w:sz w:val="18"/>
                <w:szCs w:val="18"/>
              </w:rPr>
              <w:t>mintEquipment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id, </w:t>
            </w:r>
            <w:proofErr w:type="spellStart"/>
            <w:r>
              <w:rPr>
                <w:rFonts w:ascii="Courier New" w:eastAsia="Courier New" w:hAnsi="Courier New" w:cs="Courier New"/>
                <w:color w:val="94A3B8"/>
                <w:sz w:val="18"/>
                <w:szCs w:val="18"/>
              </w:rPr>
              <w:t>cid</w:t>
            </w:r>
            <w:proofErr w:type="spellEnd"/>
            <w:r>
              <w:rPr>
                <w:rFonts w:ascii="Courier New" w:eastAsia="Courier New" w:hAnsi="Courier New" w:cs="Courier New"/>
                <w:color w:val="94A3B8"/>
                <w:sz w:val="18"/>
                <w:szCs w:val="18"/>
              </w:rPr>
              <w:t>)</w:t>
            </w:r>
          </w:p>
          <w:p w14:paraId="2D98A7E5" w14:textId="77777777" w:rsidR="00BF6E2A" w:rsidRDefault="00000000">
            <w:pPr>
              <w:spacing w:before="20" w:after="20"/>
            </w:pPr>
            <w:r>
              <w:rPr>
                <w:rFonts w:ascii="Courier New" w:eastAsia="Courier New" w:hAnsi="Courier New" w:cs="Courier New"/>
                <w:color w:val="94A3B8"/>
                <w:sz w:val="18"/>
                <w:szCs w:val="18"/>
              </w:rPr>
              <w:t xml:space="preserve">    MM--&gt;&gt;User: Displays transaction prompt</w:t>
            </w:r>
          </w:p>
          <w:p w14:paraId="546DC313" w14:textId="77777777" w:rsidR="00BF6E2A" w:rsidRDefault="00000000">
            <w:pPr>
              <w:spacing w:before="20" w:after="20"/>
            </w:pPr>
            <w:r>
              <w:rPr>
                <w:rFonts w:ascii="Courier New" w:eastAsia="Courier New" w:hAnsi="Courier New" w:cs="Courier New"/>
                <w:color w:val="94A3B8"/>
                <w:sz w:val="18"/>
                <w:szCs w:val="18"/>
              </w:rPr>
              <w:t xml:space="preserve">    User-&gt;&gt;MM: Clicks Approve</w:t>
            </w:r>
          </w:p>
          <w:p w14:paraId="11E1834D" w14:textId="77777777" w:rsidR="00BF6E2A" w:rsidRDefault="00000000">
            <w:pPr>
              <w:spacing w:before="20" w:after="20"/>
            </w:pPr>
            <w:r>
              <w:rPr>
                <w:rFonts w:ascii="Courier New" w:eastAsia="Courier New" w:hAnsi="Courier New" w:cs="Courier New"/>
                <w:color w:val="94A3B8"/>
                <w:sz w:val="18"/>
                <w:szCs w:val="18"/>
              </w:rPr>
              <w:t xml:space="preserve">    MM-&gt;&gt;IOTA: Submits signed </w:t>
            </w:r>
            <w:proofErr w:type="spellStart"/>
            <w:r>
              <w:rPr>
                <w:rFonts w:ascii="Courier New" w:eastAsia="Courier New" w:hAnsi="Courier New" w:cs="Courier New"/>
                <w:color w:val="94A3B8"/>
                <w:sz w:val="18"/>
                <w:szCs w:val="18"/>
              </w:rPr>
              <w:t>rawTransaction</w:t>
            </w:r>
            <w:proofErr w:type="spellEnd"/>
          </w:p>
          <w:p w14:paraId="1376DAD2" w14:textId="77777777" w:rsidR="00BF6E2A" w:rsidRDefault="00000000">
            <w:pPr>
              <w:spacing w:before="20" w:after="20"/>
            </w:pPr>
            <w:r>
              <w:rPr>
                <w:rFonts w:ascii="Courier New" w:eastAsia="Courier New" w:hAnsi="Courier New" w:cs="Courier New"/>
                <w:color w:val="94A3B8"/>
                <w:sz w:val="18"/>
                <w:szCs w:val="18"/>
              </w:rPr>
              <w:t xml:space="preserve">    Note over </w:t>
            </w:r>
            <w:proofErr w:type="gramStart"/>
            <w:r>
              <w:rPr>
                <w:rFonts w:ascii="Courier New" w:eastAsia="Courier New" w:hAnsi="Courier New" w:cs="Courier New"/>
                <w:color w:val="94A3B8"/>
                <w:sz w:val="18"/>
                <w:szCs w:val="18"/>
              </w:rPr>
              <w:t>MM,IOTA</w:t>
            </w:r>
            <w:proofErr w:type="gramEnd"/>
            <w:r>
              <w:rPr>
                <w:rFonts w:ascii="Courier New" w:eastAsia="Courier New" w:hAnsi="Courier New" w:cs="Courier New"/>
                <w:color w:val="94A3B8"/>
                <w:sz w:val="18"/>
                <w:szCs w:val="18"/>
              </w:rPr>
              <w:t>: ~2-5 seconds: Block mining</w:t>
            </w:r>
          </w:p>
          <w:p w14:paraId="51B56675" w14:textId="77777777" w:rsidR="00BF6E2A" w:rsidRDefault="00000000">
            <w:pPr>
              <w:spacing w:before="20" w:after="20"/>
            </w:pPr>
            <w:r>
              <w:rPr>
                <w:rFonts w:ascii="Courier New" w:eastAsia="Courier New" w:hAnsi="Courier New" w:cs="Courier New"/>
                <w:color w:val="94A3B8"/>
                <w:sz w:val="18"/>
                <w:szCs w:val="18"/>
              </w:rPr>
              <w:t xml:space="preserve">    IOTA--&gt;&gt;MM: Returns </w:t>
            </w:r>
            <w:proofErr w:type="spellStart"/>
            <w:r>
              <w:rPr>
                <w:rFonts w:ascii="Courier New" w:eastAsia="Courier New" w:hAnsi="Courier New" w:cs="Courier New"/>
                <w:color w:val="94A3B8"/>
                <w:sz w:val="18"/>
                <w:szCs w:val="18"/>
              </w:rPr>
              <w:t>TransactionReceipt</w:t>
            </w:r>
            <w:proofErr w:type="spellEnd"/>
          </w:p>
          <w:p w14:paraId="37286AE0" w14:textId="77777777" w:rsidR="00BF6E2A" w:rsidRDefault="00000000">
            <w:pPr>
              <w:spacing w:before="20" w:after="20"/>
            </w:pPr>
            <w:r>
              <w:rPr>
                <w:rFonts w:ascii="Courier New" w:eastAsia="Courier New" w:hAnsi="Courier New" w:cs="Courier New"/>
                <w:color w:val="94A3B8"/>
                <w:sz w:val="18"/>
                <w:szCs w:val="18"/>
              </w:rPr>
              <w:t xml:space="preserve">    MM--&gt;&gt;Hook: Forwards receipt (</w:t>
            </w:r>
            <w:proofErr w:type="spellStart"/>
            <w:r>
              <w:rPr>
                <w:rFonts w:ascii="Courier New" w:eastAsia="Courier New" w:hAnsi="Courier New" w:cs="Courier New"/>
                <w:color w:val="94A3B8"/>
                <w:sz w:val="18"/>
                <w:szCs w:val="18"/>
              </w:rPr>
              <w:t>txHash</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blockNumber</w:t>
            </w:r>
            <w:proofErr w:type="spellEnd"/>
            <w:r>
              <w:rPr>
                <w:rFonts w:ascii="Courier New" w:eastAsia="Courier New" w:hAnsi="Courier New" w:cs="Courier New"/>
                <w:color w:val="94A3B8"/>
                <w:sz w:val="18"/>
                <w:szCs w:val="18"/>
              </w:rPr>
              <w:t>)</w:t>
            </w:r>
          </w:p>
          <w:p w14:paraId="2498DB15" w14:textId="77777777" w:rsidR="00BF6E2A" w:rsidRDefault="00000000">
            <w:pPr>
              <w:spacing w:before="20" w:after="20"/>
            </w:pPr>
            <w:r>
              <w:rPr>
                <w:rFonts w:ascii="Courier New" w:eastAsia="Courier New" w:hAnsi="Courier New" w:cs="Courier New"/>
                <w:color w:val="94A3B8"/>
                <w:sz w:val="18"/>
                <w:szCs w:val="18"/>
              </w:rPr>
              <w:t xml:space="preserve">    Hook--&gt;&gt;App: Returns success result</w:t>
            </w:r>
          </w:p>
          <w:p w14:paraId="171987F4" w14:textId="77777777" w:rsidR="00BF6E2A" w:rsidRDefault="00000000">
            <w:pPr>
              <w:spacing w:before="20" w:after="20"/>
            </w:pPr>
            <w:r>
              <w:rPr>
                <w:rFonts w:ascii="Courier New" w:eastAsia="Courier New" w:hAnsi="Courier New" w:cs="Courier New"/>
                <w:color w:val="94A3B8"/>
                <w:sz w:val="18"/>
                <w:szCs w:val="18"/>
              </w:rPr>
              <w:t xml:space="preserve">    App--&gt;&gt;User: Displays "Mint Successful!" toast</w:t>
            </w:r>
          </w:p>
        </w:tc>
      </w:tr>
    </w:tbl>
    <w:p w14:paraId="00AE049C" w14:textId="6CB92FEA" w:rsidR="00BF6E2A" w:rsidRDefault="000F1480">
      <w:pPr>
        <w:spacing w:before="120"/>
      </w:pPr>
      <w:r w:rsidRPr="000F1480">
        <w:drawing>
          <wp:anchor distT="0" distB="0" distL="114300" distR="114300" simplePos="0" relativeHeight="251659264" behindDoc="1" locked="0" layoutInCell="1" allowOverlap="1" wp14:anchorId="36597866" wp14:editId="3A08D7CC">
            <wp:simplePos x="0" y="0"/>
            <wp:positionH relativeFrom="margin">
              <wp:align>center</wp:align>
            </wp:positionH>
            <wp:positionV relativeFrom="paragraph">
              <wp:posOffset>45720</wp:posOffset>
            </wp:positionV>
            <wp:extent cx="4854575" cy="2400300"/>
            <wp:effectExtent l="0" t="0" r="3175" b="0"/>
            <wp:wrapTight wrapText="bothSides">
              <wp:wrapPolygon edited="0">
                <wp:start x="0" y="0"/>
                <wp:lineTo x="0" y="21429"/>
                <wp:lineTo x="21529" y="21429"/>
                <wp:lineTo x="21529" y="0"/>
                <wp:lineTo x="0" y="0"/>
              </wp:wrapPolygon>
            </wp:wrapTight>
            <wp:docPr id="91079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66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4575" cy="2400300"/>
                    </a:xfrm>
                    <a:prstGeom prst="rect">
                      <a:avLst/>
                    </a:prstGeom>
                  </pic:spPr>
                </pic:pic>
              </a:graphicData>
            </a:graphic>
            <wp14:sizeRelH relativeFrom="margin">
              <wp14:pctWidth>0</wp14:pctWidth>
            </wp14:sizeRelH>
            <wp14:sizeRelV relativeFrom="margin">
              <wp14:pctHeight>0</wp14:pctHeight>
            </wp14:sizeRelV>
          </wp:anchor>
        </w:drawing>
      </w:r>
    </w:p>
    <w:p w14:paraId="2EF3824E" w14:textId="77777777" w:rsidR="00BF6E2A" w:rsidRDefault="00000000">
      <w:pPr>
        <w:spacing w:before="80" w:after="100"/>
      </w:pPr>
      <w:r>
        <w:rPr>
          <w:color w:val="0F172A"/>
        </w:rPr>
        <w:lastRenderedPageBreak/>
        <w:t>Sequence Message Analysis:</w:t>
      </w:r>
    </w:p>
    <w:p w14:paraId="4EDAB591" w14:textId="77777777" w:rsidR="00BF6E2A" w:rsidRDefault="00000000">
      <w:pPr>
        <w:pStyle w:val="ListParagraph"/>
        <w:numPr>
          <w:ilvl w:val="0"/>
          <w:numId w:val="2"/>
        </w:numPr>
        <w:spacing w:before="60" w:after="60"/>
      </w:pPr>
      <w:r>
        <w:rPr>
          <w:b/>
          <w:bCs/>
          <w:color w:val="1E3A5F"/>
        </w:rPr>
        <w:t xml:space="preserve">Messages 1-3 (Synchronous Setup): </w:t>
      </w:r>
      <w:r>
        <w:rPr>
          <w:color w:val="0F172A"/>
        </w:rPr>
        <w:t>These happen within a single JavaScript event loop tick — near-instantaneous. The hook generates the metadata JSON in memory with no I/O required.</w:t>
      </w:r>
    </w:p>
    <w:p w14:paraId="377448BE" w14:textId="77777777" w:rsidR="00BF6E2A" w:rsidRDefault="00000000">
      <w:pPr>
        <w:pStyle w:val="ListParagraph"/>
        <w:numPr>
          <w:ilvl w:val="0"/>
          <w:numId w:val="2"/>
        </w:numPr>
        <w:spacing w:before="60" w:after="60"/>
      </w:pPr>
      <w:r>
        <w:rPr>
          <w:b/>
          <w:bCs/>
          <w:color w:val="1E3A5F"/>
        </w:rPr>
        <w:t xml:space="preserve">Messages 4-6 (IPFS Upload): </w:t>
      </w:r>
      <w:r>
        <w:rPr>
          <w:color w:val="0F172A"/>
        </w:rPr>
        <w:t xml:space="preserve">This is the first async network boundary. The await on the </w:t>
      </w:r>
      <w:proofErr w:type="spellStart"/>
      <w:r>
        <w:rPr>
          <w:color w:val="0F172A"/>
        </w:rPr>
        <w:t>NFT.storage</w:t>
      </w:r>
      <w:proofErr w:type="spellEnd"/>
      <w:r>
        <w:rPr>
          <w:color w:val="0F172A"/>
        </w:rPr>
        <w:t xml:space="preserve"> API call suspends the hook's execution while the metadata is uploaded and pinned. Toast: 'Uploading to IPFS...'.</w:t>
      </w:r>
    </w:p>
    <w:p w14:paraId="031760B7" w14:textId="77777777" w:rsidR="00BF6E2A" w:rsidRDefault="00000000">
      <w:pPr>
        <w:pStyle w:val="ListParagraph"/>
        <w:numPr>
          <w:ilvl w:val="0"/>
          <w:numId w:val="2"/>
        </w:numPr>
        <w:spacing w:before="60" w:after="60"/>
      </w:pPr>
      <w:r>
        <w:rPr>
          <w:b/>
          <w:bCs/>
          <w:color w:val="1E3A5F"/>
        </w:rPr>
        <w:t xml:space="preserve">Messages 7-10 (MetaMask Signature): </w:t>
      </w:r>
      <w:r>
        <w:rPr>
          <w:color w:val="0F172A"/>
        </w:rPr>
        <w:t>The hook constructs the ABI-encoded transaction and requests MetaMask to sign it. This opens the MetaMask popup — the transaction is paused here until the user explicitly approves or rejects. Toast: 'Awaiting signature...'.</w:t>
      </w:r>
    </w:p>
    <w:p w14:paraId="32E60F18" w14:textId="77777777" w:rsidR="00BF6E2A" w:rsidRDefault="00000000">
      <w:pPr>
        <w:pStyle w:val="ListParagraph"/>
        <w:numPr>
          <w:ilvl w:val="0"/>
          <w:numId w:val="2"/>
        </w:numPr>
        <w:spacing w:before="60" w:after="60"/>
      </w:pPr>
      <w:r>
        <w:rPr>
          <w:b/>
          <w:bCs/>
          <w:color w:val="1E3A5F"/>
        </w:rPr>
        <w:t xml:space="preserve">Messages 11-13 (On-chain Mining): </w:t>
      </w:r>
      <w:r>
        <w:rPr>
          <w:color w:val="0F172A"/>
        </w:rPr>
        <w:t xml:space="preserve">The signed transaction is broadcast to the IOTA P2P network. Nodes validate it, include it in a block, and reach consensus. The hook awaits the receipt using </w:t>
      </w:r>
      <w:proofErr w:type="spellStart"/>
      <w:proofErr w:type="gramStart"/>
      <w:r>
        <w:rPr>
          <w:color w:val="0F172A"/>
        </w:rPr>
        <w:t>provider.waitForTransaction</w:t>
      </w:r>
      <w:proofErr w:type="spellEnd"/>
      <w:proofErr w:type="gramEnd"/>
      <w:r>
        <w:rPr>
          <w:color w:val="0F172A"/>
        </w:rPr>
        <w:t>(). Toast: 'Transaction submitted, awaiting confirmation...'.</w:t>
      </w:r>
    </w:p>
    <w:p w14:paraId="3EDDD18E" w14:textId="77777777" w:rsidR="00BF6E2A" w:rsidRDefault="00000000">
      <w:pPr>
        <w:pStyle w:val="ListParagraph"/>
        <w:numPr>
          <w:ilvl w:val="0"/>
          <w:numId w:val="2"/>
        </w:numPr>
        <w:spacing w:before="60" w:after="60"/>
      </w:pPr>
      <w:r>
        <w:rPr>
          <w:b/>
          <w:bCs/>
          <w:color w:val="1E3A5F"/>
        </w:rPr>
        <w:t xml:space="preserve">Messages 14-15 (Completion): </w:t>
      </w:r>
      <w:r>
        <w:rPr>
          <w:color w:val="0F172A"/>
        </w:rPr>
        <w:t>The receipt confirms the transaction was mined. The hook propagates success back up to the UI, which dismisses the loading toast and shows the green 'Mint Successful!' notification.</w:t>
      </w:r>
    </w:p>
    <w:p w14:paraId="5EBD0A27" w14:textId="77777777" w:rsidR="00BF6E2A" w:rsidRDefault="00BF6E2A">
      <w:pPr>
        <w:spacing w:before="200"/>
      </w:pPr>
    </w:p>
    <w:p w14:paraId="153B64A5" w14:textId="77777777" w:rsidR="00BF6E2A" w:rsidRDefault="00000000">
      <w:pPr>
        <w:pStyle w:val="Heading2"/>
        <w:pBdr>
          <w:bottom w:val="single" w:sz="6" w:space="2" w:color="2563EB"/>
        </w:pBdr>
      </w:pPr>
      <w:bookmarkStart w:id="19" w:name="_Toc228980955"/>
      <w:proofErr w:type="gramStart"/>
      <w:r>
        <w:t>2.11  Communication</w:t>
      </w:r>
      <w:proofErr w:type="gramEnd"/>
      <w:r>
        <w:t xml:space="preserve"> Diagram — Message Network Topology</w:t>
      </w:r>
      <w:bookmarkEnd w:id="19"/>
    </w:p>
    <w:p w14:paraId="2290C5B1" w14:textId="77777777" w:rsidR="00BF6E2A" w:rsidRDefault="00000000">
      <w:pPr>
        <w:spacing w:before="80" w:after="100"/>
      </w:pPr>
      <w:r>
        <w:rPr>
          <w:color w:val="0F172A"/>
        </w:rPr>
        <w:t>Purpose: The communication diagram complements the sequence diagram by emphasizing the network topology rather than temporal ordering. It shows which objects communicate with which, numbered to indicate sequence, but laid out to highlight the structural relationships in the communication network. This is useful for understanding the information flow architecture at a glance.</w:t>
      </w:r>
    </w:p>
    <w:p w14:paraId="26FCD02C"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454B763F"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4BCAFCA7" w14:textId="77777777" w:rsidR="00BF6E2A" w:rsidRDefault="00000000">
            <w:proofErr w:type="gramStart"/>
            <w:r>
              <w:rPr>
                <w:b/>
                <w:bCs/>
                <w:color w:val="FFFFFF"/>
                <w:sz w:val="24"/>
                <w:szCs w:val="24"/>
              </w:rPr>
              <w:t>📊  Communication</w:t>
            </w:r>
            <w:proofErr w:type="gramEnd"/>
            <w:r>
              <w:rPr>
                <w:b/>
                <w:bCs/>
                <w:color w:val="FFFFFF"/>
                <w:sz w:val="24"/>
                <w:szCs w:val="24"/>
              </w:rPr>
              <w:t xml:space="preserve"> Diagram — Object Communication Network</w:t>
            </w:r>
          </w:p>
        </w:tc>
      </w:tr>
      <w:tr w:rsidR="00BF6E2A" w14:paraId="6BE87EBA"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7B043815" w14:textId="77777777" w:rsidR="00BF6E2A" w:rsidRDefault="00000000">
            <w:r>
              <w:rPr>
                <w:i/>
                <w:iCs/>
                <w:color w:val="334155"/>
                <w:sz w:val="21"/>
                <w:szCs w:val="21"/>
              </w:rPr>
              <w:t>Focuses on network structure of inter-object communication with sequence numbers</w:t>
            </w:r>
          </w:p>
        </w:tc>
      </w:tr>
      <w:tr w:rsidR="00BF6E2A" w14:paraId="0636360B"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5152A493" w14:textId="77777777" w:rsidR="00BF6E2A" w:rsidRDefault="00000000">
            <w:pPr>
              <w:spacing w:before="20" w:after="20"/>
            </w:pPr>
            <w:r>
              <w:rPr>
                <w:rFonts w:ascii="Courier New" w:eastAsia="Courier New" w:hAnsi="Courier New" w:cs="Courier New"/>
                <w:color w:val="94A3B8"/>
                <w:sz w:val="18"/>
                <w:szCs w:val="18"/>
              </w:rPr>
              <w:t>flowchart TD</w:t>
            </w:r>
          </w:p>
          <w:p w14:paraId="6A8070BE"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User(</w:t>
            </w:r>
            <w:proofErr w:type="gramEnd"/>
            <w:r>
              <w:rPr>
                <w:rFonts w:ascii="Courier New" w:eastAsia="Courier New" w:hAnsi="Courier New" w:cs="Courier New"/>
                <w:color w:val="94A3B8"/>
                <w:sz w:val="18"/>
                <w:szCs w:val="18"/>
              </w:rPr>
              <w:t>(("Foundry Worker</w:t>
            </w:r>
          </w:p>
          <w:p w14:paraId="5C7224F4" w14:textId="77777777" w:rsidR="00BF6E2A" w:rsidRDefault="00000000">
            <w:pPr>
              <w:spacing w:before="20" w:after="20"/>
            </w:pPr>
            <w:r>
              <w:rPr>
                <w:rFonts w:ascii="Courier New" w:eastAsia="Courier New" w:hAnsi="Courier New" w:cs="Courier New"/>
                <w:color w:val="94A3B8"/>
                <w:sz w:val="18"/>
                <w:szCs w:val="18"/>
              </w:rPr>
              <w:t>(Actor)")))</w:t>
            </w:r>
          </w:p>
          <w:p w14:paraId="22008F1E"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UI[</w:t>
            </w:r>
            <w:proofErr w:type="gramEnd"/>
            <w:r>
              <w:rPr>
                <w:rFonts w:ascii="Courier New" w:eastAsia="Courier New" w:hAnsi="Courier New" w:cs="Courier New"/>
                <w:color w:val="94A3B8"/>
                <w:sz w:val="18"/>
                <w:szCs w:val="18"/>
              </w:rPr>
              <w:t>"React UI</w:t>
            </w:r>
          </w:p>
          <w:p w14:paraId="0A7F29A6" w14:textId="77777777" w:rsidR="00BF6E2A" w:rsidRDefault="00000000">
            <w:pPr>
              <w:spacing w:before="20" w:after="20"/>
            </w:pPr>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App.tsx</w:t>
            </w:r>
            <w:proofErr w:type="spellEnd"/>
            <w:r>
              <w:rPr>
                <w:rFonts w:ascii="Courier New" w:eastAsia="Courier New" w:hAnsi="Courier New" w:cs="Courier New"/>
                <w:color w:val="94A3B8"/>
                <w:sz w:val="18"/>
                <w:szCs w:val="18"/>
              </w:rPr>
              <w:t xml:space="preserve"> + Components)"]</w:t>
            </w:r>
          </w:p>
          <w:p w14:paraId="4B6D7E2D"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IPFS[</w:t>
            </w:r>
            <w:proofErr w:type="gramEnd"/>
            <w:r>
              <w:rPr>
                <w:rFonts w:ascii="Courier New" w:eastAsia="Courier New" w:hAnsi="Courier New" w:cs="Courier New"/>
                <w:color w:val="94A3B8"/>
                <w:sz w:val="18"/>
                <w:szCs w:val="18"/>
              </w:rPr>
              <w:t>"IPFS Storage</w:t>
            </w:r>
          </w:p>
          <w:p w14:paraId="428E5904" w14:textId="77777777" w:rsidR="00BF6E2A" w:rsidRDefault="00000000">
            <w:pPr>
              <w:spacing w:before="20" w:after="20"/>
            </w:pPr>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NFT.storage</w:t>
            </w:r>
            <w:proofErr w:type="spellEnd"/>
            <w:r>
              <w:rPr>
                <w:rFonts w:ascii="Courier New" w:eastAsia="Courier New" w:hAnsi="Courier New" w:cs="Courier New"/>
                <w:color w:val="94A3B8"/>
                <w:sz w:val="18"/>
                <w:szCs w:val="18"/>
              </w:rPr>
              <w:t xml:space="preserve"> REST)"]</w:t>
            </w:r>
          </w:p>
          <w:p w14:paraId="69F9D208"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Wallet[</w:t>
            </w:r>
            <w:proofErr w:type="gramEnd"/>
            <w:r>
              <w:rPr>
                <w:rFonts w:ascii="Courier New" w:eastAsia="Courier New" w:hAnsi="Courier New" w:cs="Courier New"/>
                <w:color w:val="94A3B8"/>
                <w:sz w:val="18"/>
                <w:szCs w:val="18"/>
              </w:rPr>
              <w:t>"Web3 Wallet</w:t>
            </w:r>
          </w:p>
          <w:p w14:paraId="2FFB661B" w14:textId="77777777" w:rsidR="00BF6E2A" w:rsidRDefault="00000000">
            <w:pPr>
              <w:spacing w:before="20" w:after="20"/>
            </w:pPr>
            <w:r>
              <w:rPr>
                <w:rFonts w:ascii="Courier New" w:eastAsia="Courier New" w:hAnsi="Courier New" w:cs="Courier New"/>
                <w:color w:val="94A3B8"/>
                <w:sz w:val="18"/>
                <w:szCs w:val="18"/>
              </w:rPr>
              <w:t>(MetaMask EIP-1193)"]</w:t>
            </w:r>
          </w:p>
          <w:p w14:paraId="5A88F48C"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Blockchain[</w:t>
            </w:r>
            <w:proofErr w:type="gramEnd"/>
            <w:r>
              <w:rPr>
                <w:rFonts w:ascii="Courier New" w:eastAsia="Courier New" w:hAnsi="Courier New" w:cs="Courier New"/>
                <w:color w:val="94A3B8"/>
                <w:sz w:val="18"/>
                <w:szCs w:val="18"/>
              </w:rPr>
              <w:t>"IOTA Network</w:t>
            </w:r>
          </w:p>
          <w:p w14:paraId="531A776C" w14:textId="77777777" w:rsidR="00BF6E2A" w:rsidRDefault="00000000">
            <w:pPr>
              <w:spacing w:before="20" w:after="20"/>
            </w:pPr>
            <w:r>
              <w:rPr>
                <w:rFonts w:ascii="Courier New" w:eastAsia="Courier New" w:hAnsi="Courier New" w:cs="Courier New"/>
                <w:color w:val="94A3B8"/>
                <w:sz w:val="18"/>
                <w:szCs w:val="18"/>
              </w:rPr>
              <w:t>(Smart Contract)"]</w:t>
            </w:r>
          </w:p>
          <w:p w14:paraId="39645EE6" w14:textId="77777777" w:rsidR="00BF6E2A" w:rsidRDefault="00BF6E2A">
            <w:pPr>
              <w:spacing w:before="20" w:after="20"/>
            </w:pPr>
          </w:p>
          <w:p w14:paraId="5A997046" w14:textId="77777777" w:rsidR="00BF6E2A" w:rsidRDefault="00000000">
            <w:pPr>
              <w:spacing w:before="20" w:after="20"/>
            </w:pPr>
            <w:r>
              <w:rPr>
                <w:rFonts w:ascii="Courier New" w:eastAsia="Courier New" w:hAnsi="Courier New" w:cs="Courier New"/>
                <w:color w:val="94A3B8"/>
                <w:sz w:val="18"/>
                <w:szCs w:val="18"/>
              </w:rPr>
              <w:t xml:space="preserve">    User -- "1. Input Data &amp; Click Action" --&gt; UI</w:t>
            </w:r>
          </w:p>
          <w:p w14:paraId="4B751BA6" w14:textId="77777777" w:rsidR="00BF6E2A" w:rsidRDefault="00000000">
            <w:pPr>
              <w:spacing w:before="20" w:after="20"/>
            </w:pPr>
            <w:r>
              <w:rPr>
                <w:rFonts w:ascii="Courier New" w:eastAsia="Courier New" w:hAnsi="Courier New" w:cs="Courier New"/>
                <w:color w:val="94A3B8"/>
                <w:sz w:val="18"/>
                <w:szCs w:val="18"/>
              </w:rPr>
              <w:t xml:space="preserve">    UI -- "2. Upload JSON Metadata" --&gt; IPFS</w:t>
            </w:r>
          </w:p>
          <w:p w14:paraId="66B2908F" w14:textId="77777777" w:rsidR="00BF6E2A" w:rsidRDefault="00000000">
            <w:pPr>
              <w:spacing w:before="20" w:after="20"/>
            </w:pPr>
            <w:r>
              <w:rPr>
                <w:rFonts w:ascii="Courier New" w:eastAsia="Courier New" w:hAnsi="Courier New" w:cs="Courier New"/>
                <w:color w:val="94A3B8"/>
                <w:sz w:val="18"/>
                <w:szCs w:val="18"/>
              </w:rPr>
              <w:t xml:space="preserve">    IPFS -- "3. Return CID (</w:t>
            </w:r>
            <w:proofErr w:type="spellStart"/>
            <w:r>
              <w:rPr>
                <w:rFonts w:ascii="Courier New" w:eastAsia="Courier New" w:hAnsi="Courier New" w:cs="Courier New"/>
                <w:color w:val="94A3B8"/>
                <w:sz w:val="18"/>
                <w:szCs w:val="18"/>
              </w:rPr>
              <w:t>ipfs</w:t>
            </w:r>
            <w:proofErr w:type="spellEnd"/>
            <w:r>
              <w:rPr>
                <w:rFonts w:ascii="Courier New" w:eastAsia="Courier New" w:hAnsi="Courier New" w:cs="Courier New"/>
                <w:color w:val="94A3B8"/>
                <w:sz w:val="18"/>
                <w:szCs w:val="18"/>
              </w:rPr>
              <w:t>://...)" --&gt; UI</w:t>
            </w:r>
          </w:p>
          <w:p w14:paraId="6B60B54F" w14:textId="77777777" w:rsidR="00BF6E2A" w:rsidRDefault="00000000">
            <w:pPr>
              <w:spacing w:before="20" w:after="20"/>
            </w:pPr>
            <w:r>
              <w:rPr>
                <w:rFonts w:ascii="Courier New" w:eastAsia="Courier New" w:hAnsi="Courier New" w:cs="Courier New"/>
                <w:color w:val="94A3B8"/>
                <w:sz w:val="18"/>
                <w:szCs w:val="18"/>
              </w:rPr>
              <w:t xml:space="preserve">    UI -- "4. Request Tx Signature" --&gt; Wallet</w:t>
            </w:r>
          </w:p>
          <w:p w14:paraId="78187F19" w14:textId="77777777" w:rsidR="00BF6E2A" w:rsidRDefault="00000000">
            <w:pPr>
              <w:spacing w:before="20" w:after="20"/>
            </w:pPr>
            <w:r>
              <w:rPr>
                <w:rFonts w:ascii="Courier New" w:eastAsia="Courier New" w:hAnsi="Courier New" w:cs="Courier New"/>
                <w:color w:val="94A3B8"/>
                <w:sz w:val="18"/>
                <w:szCs w:val="18"/>
              </w:rPr>
              <w:t xml:space="preserve">    Wallet -- "5. Send Signed Transaction" --&gt; Blockchain</w:t>
            </w:r>
          </w:p>
          <w:p w14:paraId="5ED0D565" w14:textId="77777777" w:rsidR="00BF6E2A" w:rsidRDefault="00000000">
            <w:pPr>
              <w:spacing w:before="20" w:after="20"/>
            </w:pPr>
            <w:r>
              <w:rPr>
                <w:rFonts w:ascii="Courier New" w:eastAsia="Courier New" w:hAnsi="Courier New" w:cs="Courier New"/>
                <w:color w:val="94A3B8"/>
                <w:sz w:val="18"/>
                <w:szCs w:val="18"/>
              </w:rPr>
              <w:lastRenderedPageBreak/>
              <w:t xml:space="preserve">    Blockchain -- "6. Emit Events + Return Receipt" --&gt; Wallet</w:t>
            </w:r>
          </w:p>
          <w:p w14:paraId="0C977284" w14:textId="77777777" w:rsidR="00BF6E2A" w:rsidRDefault="00000000">
            <w:pPr>
              <w:spacing w:before="20" w:after="20"/>
            </w:pPr>
            <w:r>
              <w:rPr>
                <w:rFonts w:ascii="Courier New" w:eastAsia="Courier New" w:hAnsi="Courier New" w:cs="Courier New"/>
                <w:color w:val="94A3B8"/>
                <w:sz w:val="18"/>
                <w:szCs w:val="18"/>
              </w:rPr>
              <w:t xml:space="preserve">    Wallet -- "7. Forward Receipt + Hash" --&gt; UI</w:t>
            </w:r>
          </w:p>
          <w:p w14:paraId="2910D7DE" w14:textId="77777777" w:rsidR="00BF6E2A" w:rsidRDefault="00000000">
            <w:pPr>
              <w:spacing w:before="20" w:after="20"/>
            </w:pPr>
            <w:r>
              <w:rPr>
                <w:rFonts w:ascii="Courier New" w:eastAsia="Courier New" w:hAnsi="Courier New" w:cs="Courier New"/>
                <w:color w:val="94A3B8"/>
                <w:sz w:val="18"/>
                <w:szCs w:val="18"/>
              </w:rPr>
              <w:t xml:space="preserve">    UI -- "8. Show Success / Error Toast" --&gt; User</w:t>
            </w:r>
          </w:p>
        </w:tc>
      </w:tr>
    </w:tbl>
    <w:p w14:paraId="68C40807" w14:textId="16771E86" w:rsidR="00BF6E2A" w:rsidRDefault="000F1480" w:rsidP="000F1480">
      <w:pPr>
        <w:spacing w:before="120"/>
        <w:jc w:val="center"/>
      </w:pPr>
      <w:r w:rsidRPr="000F1480">
        <w:lastRenderedPageBreak/>
        <w:drawing>
          <wp:inline distT="0" distB="0" distL="0" distR="0" wp14:anchorId="72DABE43" wp14:editId="4F11CD0F">
            <wp:extent cx="4961861" cy="3721396"/>
            <wp:effectExtent l="0" t="0" r="0" b="0"/>
            <wp:docPr id="2490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79537" name=""/>
                    <pic:cNvPicPr/>
                  </pic:nvPicPr>
                  <pic:blipFill>
                    <a:blip r:embed="rId17"/>
                    <a:stretch>
                      <a:fillRect/>
                    </a:stretch>
                  </pic:blipFill>
                  <pic:spPr>
                    <a:xfrm>
                      <a:off x="0" y="0"/>
                      <a:ext cx="4977230" cy="3732923"/>
                    </a:xfrm>
                    <a:prstGeom prst="rect">
                      <a:avLst/>
                    </a:prstGeom>
                  </pic:spPr>
                </pic:pic>
              </a:graphicData>
            </a:graphic>
          </wp:inline>
        </w:drawing>
      </w:r>
    </w:p>
    <w:p w14:paraId="4374F20C" w14:textId="77777777" w:rsidR="00BF6E2A" w:rsidRDefault="00000000">
      <w:pPr>
        <w:spacing w:before="80" w:after="100"/>
      </w:pPr>
      <w:r>
        <w:rPr>
          <w:color w:val="0F172A"/>
        </w:rPr>
        <w:t>Communication Topology Insights:</w:t>
      </w:r>
    </w:p>
    <w:p w14:paraId="787699B6" w14:textId="77777777" w:rsidR="00BF6E2A" w:rsidRDefault="00000000">
      <w:pPr>
        <w:pStyle w:val="ListParagraph"/>
        <w:numPr>
          <w:ilvl w:val="0"/>
          <w:numId w:val="2"/>
        </w:numPr>
        <w:spacing w:before="60" w:after="60"/>
      </w:pPr>
      <w:r>
        <w:rPr>
          <w:b/>
          <w:bCs/>
          <w:color w:val="1E3A5F"/>
        </w:rPr>
        <w:t xml:space="preserve">The UI is the central hub: </w:t>
      </w:r>
      <w:r>
        <w:rPr>
          <w:color w:val="0F172A"/>
        </w:rPr>
        <w:t>All 8 communication messages either originate from or terminate at the React UI. There are no direct communication channels between the user and the blockchain, or between IPFS and the blockchain. The UI mediates all interactions.</w:t>
      </w:r>
    </w:p>
    <w:p w14:paraId="78F3D5C6" w14:textId="77777777" w:rsidR="00BF6E2A" w:rsidRDefault="00000000">
      <w:pPr>
        <w:pStyle w:val="ListParagraph"/>
        <w:numPr>
          <w:ilvl w:val="0"/>
          <w:numId w:val="2"/>
        </w:numPr>
        <w:spacing w:before="60" w:after="60"/>
      </w:pPr>
      <w:r>
        <w:rPr>
          <w:b/>
          <w:bCs/>
          <w:color w:val="1E3A5F"/>
        </w:rPr>
        <w:t xml:space="preserve">IPFS and Blockchain are parallel concerns: </w:t>
      </w:r>
      <w:r>
        <w:rPr>
          <w:color w:val="0F172A"/>
        </w:rPr>
        <w:t>Steps 2-3 (IPFS upload) must complete before steps 4-7 (blockchain transaction) can begin, but the two external systems are otherwise entirely independent. Neither knows about the other.</w:t>
      </w:r>
    </w:p>
    <w:p w14:paraId="3D5CF41B" w14:textId="77777777" w:rsidR="00BF6E2A" w:rsidRDefault="00000000">
      <w:pPr>
        <w:pStyle w:val="ListParagraph"/>
        <w:numPr>
          <w:ilvl w:val="0"/>
          <w:numId w:val="2"/>
        </w:numPr>
        <w:spacing w:before="60" w:after="60"/>
      </w:pPr>
      <w:r>
        <w:rPr>
          <w:b/>
          <w:bCs/>
          <w:color w:val="1E3A5F"/>
        </w:rPr>
        <w:t xml:space="preserve">MetaMask is the security gateway: </w:t>
      </w:r>
      <w:r>
        <w:rPr>
          <w:color w:val="0F172A"/>
        </w:rPr>
        <w:t>All blockchain communication (step 5) passes through MetaMask. The user's private key never leaves MetaMask's secure enclave — only signed transaction bytes are transmitted to the IOTA network.</w:t>
      </w:r>
    </w:p>
    <w:p w14:paraId="320D8E4B" w14:textId="77777777" w:rsidR="00BF6E2A" w:rsidRDefault="00BF6E2A">
      <w:pPr>
        <w:spacing w:before="200"/>
      </w:pPr>
    </w:p>
    <w:p w14:paraId="4D18AEF5" w14:textId="77777777" w:rsidR="00BF6E2A" w:rsidRDefault="00000000">
      <w:pPr>
        <w:pStyle w:val="Heading2"/>
        <w:pBdr>
          <w:bottom w:val="single" w:sz="6" w:space="2" w:color="2563EB"/>
        </w:pBdr>
      </w:pPr>
      <w:bookmarkStart w:id="20" w:name="_Toc228980956"/>
      <w:proofErr w:type="gramStart"/>
      <w:r>
        <w:t>2.12  Timing</w:t>
      </w:r>
      <w:proofErr w:type="gramEnd"/>
      <w:r>
        <w:t xml:space="preserve"> Diagram — Latency Profile</w:t>
      </w:r>
      <w:bookmarkEnd w:id="20"/>
    </w:p>
    <w:p w14:paraId="46FCD36E" w14:textId="77777777" w:rsidR="00BF6E2A" w:rsidRDefault="00000000">
      <w:pPr>
        <w:spacing w:before="80" w:after="100"/>
      </w:pPr>
      <w:r>
        <w:rPr>
          <w:color w:val="0F172A"/>
        </w:rPr>
        <w:t>Purpose: The timing diagram visualizes the duration of each operation during a complete transaction lifecycle, providing a performance profile. This is critical for UX design decisions (when to show spinners, what toast message to show) and for setting realistic user expectations about blockchain interaction latency.</w:t>
      </w:r>
    </w:p>
    <w:p w14:paraId="6C480869"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62927FF5"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2277A21A" w14:textId="77777777" w:rsidR="00BF6E2A" w:rsidRDefault="00000000">
            <w:proofErr w:type="gramStart"/>
            <w:r>
              <w:rPr>
                <w:b/>
                <w:bCs/>
                <w:color w:val="FFFFFF"/>
                <w:sz w:val="24"/>
                <w:szCs w:val="24"/>
              </w:rPr>
              <w:lastRenderedPageBreak/>
              <w:t>📊  Timing</w:t>
            </w:r>
            <w:proofErr w:type="gramEnd"/>
            <w:r>
              <w:rPr>
                <w:b/>
                <w:bCs/>
                <w:color w:val="FFFFFF"/>
                <w:sz w:val="24"/>
                <w:szCs w:val="24"/>
              </w:rPr>
              <w:t xml:space="preserve"> Diagram — Operation Duration Profile</w:t>
            </w:r>
          </w:p>
        </w:tc>
      </w:tr>
      <w:tr w:rsidR="00BF6E2A" w14:paraId="2798FD26"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2943C2E8" w14:textId="77777777" w:rsidR="00BF6E2A" w:rsidRDefault="00000000">
            <w:r>
              <w:rPr>
                <w:i/>
                <w:iCs/>
                <w:color w:val="334155"/>
                <w:sz w:val="21"/>
                <w:szCs w:val="21"/>
              </w:rPr>
              <w:t>Shows the relative time durations of each phase in a complete Mint Equipment transaction</w:t>
            </w:r>
          </w:p>
        </w:tc>
      </w:tr>
      <w:tr w:rsidR="00BF6E2A" w14:paraId="375808F0"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33345D7E" w14:textId="77777777" w:rsidR="00BF6E2A" w:rsidRDefault="00000000">
            <w:pPr>
              <w:spacing w:before="20" w:after="20"/>
            </w:pPr>
            <w:r>
              <w:rPr>
                <w:rFonts w:ascii="Courier New" w:eastAsia="Courier New" w:hAnsi="Courier New" w:cs="Courier New"/>
                <w:color w:val="94A3B8"/>
                <w:sz w:val="18"/>
                <w:szCs w:val="18"/>
              </w:rPr>
              <w:t>flowchart LR</w:t>
            </w:r>
          </w:p>
          <w:p w14:paraId="7AF37792"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classDef</w:t>
            </w:r>
            <w:proofErr w:type="spellEnd"/>
            <w:r>
              <w:rPr>
                <w:rFonts w:ascii="Courier New" w:eastAsia="Courier New" w:hAnsi="Courier New" w:cs="Courier New"/>
                <w:color w:val="94A3B8"/>
                <w:sz w:val="18"/>
                <w:szCs w:val="18"/>
              </w:rPr>
              <w:t xml:space="preserve"> user </w:t>
            </w:r>
            <w:proofErr w:type="gramStart"/>
            <w:r>
              <w:rPr>
                <w:rFonts w:ascii="Courier New" w:eastAsia="Courier New" w:hAnsi="Courier New" w:cs="Courier New"/>
                <w:color w:val="94A3B8"/>
                <w:sz w:val="18"/>
                <w:szCs w:val="18"/>
              </w:rPr>
              <w:t>fill:#</w:t>
            </w:r>
            <w:proofErr w:type="gramEnd"/>
            <w:r>
              <w:rPr>
                <w:rFonts w:ascii="Courier New" w:eastAsia="Courier New" w:hAnsi="Courier New" w:cs="Courier New"/>
                <w:color w:val="94A3B8"/>
                <w:sz w:val="18"/>
                <w:szCs w:val="18"/>
              </w:rPr>
              <w:t>1e3a8</w:t>
            </w:r>
            <w:proofErr w:type="gramStart"/>
            <w:r>
              <w:rPr>
                <w:rFonts w:ascii="Courier New" w:eastAsia="Courier New" w:hAnsi="Courier New" w:cs="Courier New"/>
                <w:color w:val="94A3B8"/>
                <w:sz w:val="18"/>
                <w:szCs w:val="18"/>
              </w:rPr>
              <w:t>a,color</w:t>
            </w:r>
            <w:proofErr w:type="gramEnd"/>
            <w:r>
              <w:rPr>
                <w:rFonts w:ascii="Courier New" w:eastAsia="Courier New" w:hAnsi="Courier New" w:cs="Courier New"/>
                <w:color w:val="94A3B8"/>
                <w:sz w:val="18"/>
                <w:szCs w:val="18"/>
              </w:rPr>
              <w:t>:#</w:t>
            </w:r>
            <w:proofErr w:type="spellStart"/>
            <w:proofErr w:type="gramStart"/>
            <w:r>
              <w:rPr>
                <w:rFonts w:ascii="Courier New" w:eastAsia="Courier New" w:hAnsi="Courier New" w:cs="Courier New"/>
                <w:color w:val="94A3B8"/>
                <w:sz w:val="18"/>
                <w:szCs w:val="18"/>
              </w:rPr>
              <w:t>ffffff,stroke</w:t>
            </w:r>
            <w:proofErr w:type="spellEnd"/>
            <w:proofErr w:type="gramEnd"/>
            <w:r>
              <w:rPr>
                <w:rFonts w:ascii="Courier New" w:eastAsia="Courier New" w:hAnsi="Courier New" w:cs="Courier New"/>
                <w:color w:val="94A3B8"/>
                <w:sz w:val="18"/>
                <w:szCs w:val="18"/>
              </w:rPr>
              <w:t>:#3b82f6</w:t>
            </w:r>
          </w:p>
          <w:p w14:paraId="693F2335"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classDef</w:t>
            </w:r>
            <w:proofErr w:type="spellEnd"/>
            <w:r>
              <w:rPr>
                <w:rFonts w:ascii="Courier New" w:eastAsia="Courier New" w:hAnsi="Courier New" w:cs="Courier New"/>
                <w:color w:val="94A3B8"/>
                <w:sz w:val="18"/>
                <w:szCs w:val="18"/>
              </w:rPr>
              <w:t xml:space="preserve"> network </w:t>
            </w:r>
            <w:proofErr w:type="gramStart"/>
            <w:r>
              <w:rPr>
                <w:rFonts w:ascii="Courier New" w:eastAsia="Courier New" w:hAnsi="Courier New" w:cs="Courier New"/>
                <w:color w:val="94A3B8"/>
                <w:sz w:val="18"/>
                <w:szCs w:val="18"/>
              </w:rPr>
              <w:t>fill:#</w:t>
            </w:r>
            <w:proofErr w:type="gramEnd"/>
            <w:r>
              <w:rPr>
                <w:rFonts w:ascii="Courier New" w:eastAsia="Courier New" w:hAnsi="Courier New" w:cs="Courier New"/>
                <w:color w:val="94A3B8"/>
                <w:sz w:val="18"/>
                <w:szCs w:val="18"/>
              </w:rPr>
              <w:t>064e3</w:t>
            </w:r>
            <w:proofErr w:type="gramStart"/>
            <w:r>
              <w:rPr>
                <w:rFonts w:ascii="Courier New" w:eastAsia="Courier New" w:hAnsi="Courier New" w:cs="Courier New"/>
                <w:color w:val="94A3B8"/>
                <w:sz w:val="18"/>
                <w:szCs w:val="18"/>
              </w:rPr>
              <w:t>b,color</w:t>
            </w:r>
            <w:proofErr w:type="gramEnd"/>
            <w:r>
              <w:rPr>
                <w:rFonts w:ascii="Courier New" w:eastAsia="Courier New" w:hAnsi="Courier New" w:cs="Courier New"/>
                <w:color w:val="94A3B8"/>
                <w:sz w:val="18"/>
                <w:szCs w:val="18"/>
              </w:rPr>
              <w:t>:#</w:t>
            </w:r>
            <w:proofErr w:type="spellStart"/>
            <w:proofErr w:type="gramStart"/>
            <w:r>
              <w:rPr>
                <w:rFonts w:ascii="Courier New" w:eastAsia="Courier New" w:hAnsi="Courier New" w:cs="Courier New"/>
                <w:color w:val="94A3B8"/>
                <w:sz w:val="18"/>
                <w:szCs w:val="18"/>
              </w:rPr>
              <w:t>ffffff,stroke</w:t>
            </w:r>
            <w:proofErr w:type="spellEnd"/>
            <w:proofErr w:type="gramEnd"/>
            <w:r>
              <w:rPr>
                <w:rFonts w:ascii="Courier New" w:eastAsia="Courier New" w:hAnsi="Courier New" w:cs="Courier New"/>
                <w:color w:val="94A3B8"/>
                <w:sz w:val="18"/>
                <w:szCs w:val="18"/>
              </w:rPr>
              <w:t>:#10b981</w:t>
            </w:r>
          </w:p>
          <w:p w14:paraId="36369C2B"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classDef</w:t>
            </w:r>
            <w:proofErr w:type="spellEnd"/>
            <w:r>
              <w:rPr>
                <w:rFonts w:ascii="Courier New" w:eastAsia="Courier New" w:hAnsi="Courier New" w:cs="Courier New"/>
                <w:color w:val="94A3B8"/>
                <w:sz w:val="18"/>
                <w:szCs w:val="18"/>
              </w:rPr>
              <w:t xml:space="preserve"> waiting </w:t>
            </w:r>
            <w:proofErr w:type="gramStart"/>
            <w:r>
              <w:rPr>
                <w:rFonts w:ascii="Courier New" w:eastAsia="Courier New" w:hAnsi="Courier New" w:cs="Courier New"/>
                <w:color w:val="94A3B8"/>
                <w:sz w:val="18"/>
                <w:szCs w:val="18"/>
              </w:rPr>
              <w:t>fill:#</w:t>
            </w:r>
            <w:proofErr w:type="gramEnd"/>
            <w:r>
              <w:rPr>
                <w:rFonts w:ascii="Courier New" w:eastAsia="Courier New" w:hAnsi="Courier New" w:cs="Courier New"/>
                <w:color w:val="94A3B8"/>
                <w:sz w:val="18"/>
                <w:szCs w:val="18"/>
              </w:rPr>
              <w:t>7c2d</w:t>
            </w:r>
            <w:proofErr w:type="gramStart"/>
            <w:r>
              <w:rPr>
                <w:rFonts w:ascii="Courier New" w:eastAsia="Courier New" w:hAnsi="Courier New" w:cs="Courier New"/>
                <w:color w:val="94A3B8"/>
                <w:sz w:val="18"/>
                <w:szCs w:val="18"/>
              </w:rPr>
              <w:t>12,color</w:t>
            </w:r>
            <w:proofErr w:type="gramEnd"/>
            <w:r>
              <w:rPr>
                <w:rFonts w:ascii="Courier New" w:eastAsia="Courier New" w:hAnsi="Courier New" w:cs="Courier New"/>
                <w:color w:val="94A3B8"/>
                <w:sz w:val="18"/>
                <w:szCs w:val="18"/>
              </w:rPr>
              <w:t>:#</w:t>
            </w:r>
            <w:proofErr w:type="spellStart"/>
            <w:proofErr w:type="gramStart"/>
            <w:r>
              <w:rPr>
                <w:rFonts w:ascii="Courier New" w:eastAsia="Courier New" w:hAnsi="Courier New" w:cs="Courier New"/>
                <w:color w:val="94A3B8"/>
                <w:sz w:val="18"/>
                <w:szCs w:val="18"/>
              </w:rPr>
              <w:t>ffffff,stroke</w:t>
            </w:r>
            <w:proofErr w:type="spellEnd"/>
            <w:proofErr w:type="gramEnd"/>
            <w:r>
              <w:rPr>
                <w:rFonts w:ascii="Courier New" w:eastAsia="Courier New" w:hAnsi="Courier New" w:cs="Courier New"/>
                <w:color w:val="94A3B8"/>
                <w:sz w:val="18"/>
                <w:szCs w:val="18"/>
              </w:rPr>
              <w:t>:#ea580c</w:t>
            </w:r>
          </w:p>
          <w:p w14:paraId="6811F762" w14:textId="77777777" w:rsidR="00BF6E2A" w:rsidRDefault="00BF6E2A">
            <w:pPr>
              <w:spacing w:before="20" w:after="20"/>
            </w:pPr>
          </w:p>
          <w:p w14:paraId="144C5BAC"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A[</w:t>
            </w:r>
            <w:proofErr w:type="gramEnd"/>
            <w:r>
              <w:rPr>
                <w:rFonts w:ascii="Courier New" w:eastAsia="Courier New" w:hAnsi="Courier New" w:cs="Courier New"/>
                <w:color w:val="94A3B8"/>
                <w:sz w:val="18"/>
                <w:szCs w:val="18"/>
              </w:rPr>
              <w:t>"Form Fill</w:t>
            </w:r>
          </w:p>
          <w:p w14:paraId="50658CA2" w14:textId="77777777" w:rsidR="00BF6E2A" w:rsidRDefault="00000000">
            <w:pPr>
              <w:spacing w:before="20" w:after="20"/>
            </w:pPr>
            <w:r>
              <w:rPr>
                <w:rFonts w:ascii="Courier New" w:eastAsia="Courier New" w:hAnsi="Courier New" w:cs="Courier New"/>
                <w:color w:val="94A3B8"/>
                <w:sz w:val="18"/>
                <w:szCs w:val="18"/>
              </w:rPr>
              <w:t>~5-15s"</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user</w:t>
            </w:r>
          </w:p>
          <w:p w14:paraId="62D0F0B3"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B[</w:t>
            </w:r>
            <w:proofErr w:type="gramEnd"/>
            <w:r>
              <w:rPr>
                <w:rFonts w:ascii="Courier New" w:eastAsia="Courier New" w:hAnsi="Courier New" w:cs="Courier New"/>
                <w:color w:val="94A3B8"/>
                <w:sz w:val="18"/>
                <w:szCs w:val="18"/>
              </w:rPr>
              <w:t>"Submit Click</w:t>
            </w:r>
          </w:p>
          <w:p w14:paraId="04AEF8AB" w14:textId="77777777" w:rsidR="00BF6E2A" w:rsidRDefault="00000000">
            <w:pPr>
              <w:spacing w:before="20" w:after="20"/>
            </w:pPr>
            <w:r>
              <w:rPr>
                <w:rFonts w:ascii="Courier New" w:eastAsia="Courier New" w:hAnsi="Courier New" w:cs="Courier New"/>
                <w:color w:val="94A3B8"/>
                <w:sz w:val="18"/>
                <w:szCs w:val="18"/>
              </w:rPr>
              <w:t>&lt;1s"</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user</w:t>
            </w:r>
          </w:p>
          <w:p w14:paraId="47867257"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C[</w:t>
            </w:r>
            <w:proofErr w:type="gramEnd"/>
            <w:r>
              <w:rPr>
                <w:rFonts w:ascii="Courier New" w:eastAsia="Courier New" w:hAnsi="Courier New" w:cs="Courier New"/>
                <w:color w:val="94A3B8"/>
                <w:sz w:val="18"/>
                <w:szCs w:val="18"/>
              </w:rPr>
              <w:t>"IPFS Upload</w:t>
            </w:r>
          </w:p>
          <w:p w14:paraId="0BDD529E" w14:textId="77777777" w:rsidR="00BF6E2A" w:rsidRDefault="00000000">
            <w:pPr>
              <w:spacing w:before="20" w:after="20"/>
            </w:pPr>
            <w:r>
              <w:rPr>
                <w:rFonts w:ascii="Courier New" w:eastAsia="Courier New" w:hAnsi="Courier New" w:cs="Courier New"/>
                <w:color w:val="94A3B8"/>
                <w:sz w:val="18"/>
                <w:szCs w:val="18"/>
              </w:rPr>
              <w:t>~1-4s"</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network</w:t>
            </w:r>
          </w:p>
          <w:p w14:paraId="44B7372A"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D[</w:t>
            </w:r>
            <w:proofErr w:type="gramEnd"/>
            <w:r>
              <w:rPr>
                <w:rFonts w:ascii="Courier New" w:eastAsia="Courier New" w:hAnsi="Courier New" w:cs="Courier New"/>
                <w:color w:val="94A3B8"/>
                <w:sz w:val="18"/>
                <w:szCs w:val="18"/>
              </w:rPr>
              <w:t>"MetaMask Approve</w:t>
            </w:r>
          </w:p>
          <w:p w14:paraId="43CC0FD6" w14:textId="77777777" w:rsidR="00BF6E2A" w:rsidRDefault="00000000">
            <w:pPr>
              <w:spacing w:before="20" w:after="20"/>
            </w:pPr>
            <w:r>
              <w:rPr>
                <w:rFonts w:ascii="Courier New" w:eastAsia="Courier New" w:hAnsi="Courier New" w:cs="Courier New"/>
                <w:color w:val="94A3B8"/>
                <w:sz w:val="18"/>
                <w:szCs w:val="18"/>
              </w:rPr>
              <w:t>~3-30s"</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waiting</w:t>
            </w:r>
          </w:p>
          <w:p w14:paraId="06886CD2"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E[</w:t>
            </w:r>
            <w:proofErr w:type="gramEnd"/>
            <w:r>
              <w:rPr>
                <w:rFonts w:ascii="Courier New" w:eastAsia="Courier New" w:hAnsi="Courier New" w:cs="Courier New"/>
                <w:color w:val="94A3B8"/>
                <w:sz w:val="18"/>
                <w:szCs w:val="18"/>
              </w:rPr>
              <w:t>"Tx Broadcast</w:t>
            </w:r>
          </w:p>
          <w:p w14:paraId="3AC3733B" w14:textId="77777777" w:rsidR="00BF6E2A" w:rsidRDefault="00000000">
            <w:pPr>
              <w:spacing w:before="20" w:after="20"/>
            </w:pPr>
            <w:r>
              <w:rPr>
                <w:rFonts w:ascii="Courier New" w:eastAsia="Courier New" w:hAnsi="Courier New" w:cs="Courier New"/>
                <w:color w:val="94A3B8"/>
                <w:sz w:val="18"/>
                <w:szCs w:val="18"/>
              </w:rPr>
              <w:t>&lt;1s"</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network</w:t>
            </w:r>
          </w:p>
          <w:p w14:paraId="77286816"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F[</w:t>
            </w:r>
            <w:proofErr w:type="gramEnd"/>
            <w:r>
              <w:rPr>
                <w:rFonts w:ascii="Courier New" w:eastAsia="Courier New" w:hAnsi="Courier New" w:cs="Courier New"/>
                <w:color w:val="94A3B8"/>
                <w:sz w:val="18"/>
                <w:szCs w:val="18"/>
              </w:rPr>
              <w:t>"Block Mining</w:t>
            </w:r>
          </w:p>
          <w:p w14:paraId="642E0309" w14:textId="77777777" w:rsidR="00BF6E2A" w:rsidRDefault="00000000">
            <w:pPr>
              <w:spacing w:before="20" w:after="20"/>
            </w:pPr>
            <w:r>
              <w:rPr>
                <w:rFonts w:ascii="Courier New" w:eastAsia="Courier New" w:hAnsi="Courier New" w:cs="Courier New"/>
                <w:color w:val="94A3B8"/>
                <w:sz w:val="18"/>
                <w:szCs w:val="18"/>
              </w:rPr>
              <w:t>~2-8s"</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network</w:t>
            </w:r>
          </w:p>
          <w:p w14:paraId="5437519A"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G[</w:t>
            </w:r>
            <w:proofErr w:type="gramEnd"/>
            <w:r>
              <w:rPr>
                <w:rFonts w:ascii="Courier New" w:eastAsia="Courier New" w:hAnsi="Courier New" w:cs="Courier New"/>
                <w:color w:val="94A3B8"/>
                <w:sz w:val="18"/>
                <w:szCs w:val="18"/>
              </w:rPr>
              <w:t>"Receipt Parsed</w:t>
            </w:r>
          </w:p>
          <w:p w14:paraId="694258E9" w14:textId="77777777" w:rsidR="00BF6E2A" w:rsidRDefault="00000000">
            <w:pPr>
              <w:spacing w:before="20" w:after="20"/>
            </w:pPr>
            <w:r>
              <w:rPr>
                <w:rFonts w:ascii="Courier New" w:eastAsia="Courier New" w:hAnsi="Courier New" w:cs="Courier New"/>
                <w:color w:val="94A3B8"/>
                <w:sz w:val="18"/>
                <w:szCs w:val="18"/>
              </w:rPr>
              <w:t>&lt;1s"</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network</w:t>
            </w:r>
          </w:p>
          <w:p w14:paraId="3159C5ED" w14:textId="77777777" w:rsidR="00BF6E2A" w:rsidRDefault="00BF6E2A">
            <w:pPr>
              <w:spacing w:before="20" w:after="20"/>
            </w:pPr>
          </w:p>
          <w:p w14:paraId="5C0AE26C" w14:textId="77777777" w:rsidR="00BF6E2A" w:rsidRDefault="00000000">
            <w:pPr>
              <w:spacing w:before="20" w:after="20"/>
            </w:pPr>
            <w:r>
              <w:rPr>
                <w:rFonts w:ascii="Courier New" w:eastAsia="Courier New" w:hAnsi="Courier New" w:cs="Courier New"/>
                <w:color w:val="94A3B8"/>
                <w:sz w:val="18"/>
                <w:szCs w:val="18"/>
              </w:rPr>
              <w:t xml:space="preserve">    A --&gt; B --&gt; C --&gt; D --&gt; E --&gt; F --&gt; G</w:t>
            </w:r>
          </w:p>
          <w:p w14:paraId="289D3475" w14:textId="77777777" w:rsidR="00BF6E2A" w:rsidRDefault="00BF6E2A">
            <w:pPr>
              <w:spacing w:before="20" w:after="20"/>
            </w:pPr>
          </w:p>
          <w:p w14:paraId="31F24392" w14:textId="77777777" w:rsidR="00BF6E2A" w:rsidRDefault="00000000">
            <w:pPr>
              <w:spacing w:before="20" w:after="20"/>
            </w:pPr>
            <w:r>
              <w:rPr>
                <w:rFonts w:ascii="Courier New" w:eastAsia="Courier New" w:hAnsi="Courier New" w:cs="Courier New"/>
                <w:color w:val="94A3B8"/>
                <w:sz w:val="18"/>
                <w:szCs w:val="18"/>
              </w:rPr>
              <w:t xml:space="preserve">    subgraph Legend</w:t>
            </w:r>
          </w:p>
          <w:p w14:paraId="3617146D"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U[</w:t>
            </w:r>
            <w:proofErr w:type="gramEnd"/>
            <w:r>
              <w:rPr>
                <w:rFonts w:ascii="Courier New" w:eastAsia="Courier New" w:hAnsi="Courier New" w:cs="Courier New"/>
                <w:color w:val="94A3B8"/>
                <w:sz w:val="18"/>
                <w:szCs w:val="18"/>
              </w:rPr>
              <w:t>"User Interaction"</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user</w:t>
            </w:r>
          </w:p>
          <w:p w14:paraId="2E777204"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N[</w:t>
            </w:r>
            <w:proofErr w:type="gramEnd"/>
            <w:r>
              <w:rPr>
                <w:rFonts w:ascii="Courier New" w:eastAsia="Courier New" w:hAnsi="Courier New" w:cs="Courier New"/>
                <w:color w:val="94A3B8"/>
                <w:sz w:val="18"/>
                <w:szCs w:val="18"/>
              </w:rPr>
              <w:t>"Network Action"</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network</w:t>
            </w:r>
          </w:p>
          <w:p w14:paraId="375DC3D1"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W[</w:t>
            </w:r>
            <w:proofErr w:type="gramEnd"/>
            <w:r>
              <w:rPr>
                <w:rFonts w:ascii="Courier New" w:eastAsia="Courier New" w:hAnsi="Courier New" w:cs="Courier New"/>
                <w:color w:val="94A3B8"/>
                <w:sz w:val="18"/>
                <w:szCs w:val="18"/>
              </w:rPr>
              <w:t>"Human Wait"</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waiting</w:t>
            </w:r>
          </w:p>
          <w:p w14:paraId="232E03E4" w14:textId="77777777" w:rsidR="00BF6E2A" w:rsidRDefault="00000000">
            <w:pPr>
              <w:spacing w:before="20" w:after="20"/>
            </w:pPr>
            <w:r>
              <w:rPr>
                <w:rFonts w:ascii="Courier New" w:eastAsia="Courier New" w:hAnsi="Courier New" w:cs="Courier New"/>
                <w:color w:val="94A3B8"/>
                <w:sz w:val="18"/>
                <w:szCs w:val="18"/>
              </w:rPr>
              <w:t xml:space="preserve">    end</w:t>
            </w:r>
          </w:p>
        </w:tc>
      </w:tr>
    </w:tbl>
    <w:p w14:paraId="2110253A" w14:textId="692DC132" w:rsidR="000F1480" w:rsidRDefault="000F1480">
      <w:pPr>
        <w:spacing w:before="120"/>
      </w:pPr>
      <w:r w:rsidRPr="000F1480">
        <w:drawing>
          <wp:anchor distT="0" distB="0" distL="114300" distR="114300" simplePos="0" relativeHeight="251660288" behindDoc="1" locked="0" layoutInCell="1" allowOverlap="1" wp14:anchorId="326FE36A" wp14:editId="4AD5324A">
            <wp:simplePos x="0" y="0"/>
            <wp:positionH relativeFrom="margin">
              <wp:align>center</wp:align>
            </wp:positionH>
            <wp:positionV relativeFrom="paragraph">
              <wp:posOffset>207128</wp:posOffset>
            </wp:positionV>
            <wp:extent cx="7281545" cy="1158875"/>
            <wp:effectExtent l="0" t="0" r="0" b="3175"/>
            <wp:wrapTight wrapText="bothSides">
              <wp:wrapPolygon edited="0">
                <wp:start x="0" y="0"/>
                <wp:lineTo x="0" y="21304"/>
                <wp:lineTo x="21530" y="21304"/>
                <wp:lineTo x="21530" y="0"/>
                <wp:lineTo x="0" y="0"/>
              </wp:wrapPolygon>
            </wp:wrapTight>
            <wp:docPr id="192191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12820" name=""/>
                    <pic:cNvPicPr/>
                  </pic:nvPicPr>
                  <pic:blipFill>
                    <a:blip r:embed="rId18">
                      <a:extLst>
                        <a:ext uri="{28A0092B-C50C-407E-A947-70E740481C1C}">
                          <a14:useLocalDpi xmlns:a14="http://schemas.microsoft.com/office/drawing/2010/main" val="0"/>
                        </a:ext>
                      </a:extLst>
                    </a:blip>
                    <a:stretch>
                      <a:fillRect/>
                    </a:stretch>
                  </pic:blipFill>
                  <pic:spPr>
                    <a:xfrm>
                      <a:off x="0" y="0"/>
                      <a:ext cx="7281545" cy="1158875"/>
                    </a:xfrm>
                    <a:prstGeom prst="rect">
                      <a:avLst/>
                    </a:prstGeom>
                  </pic:spPr>
                </pic:pic>
              </a:graphicData>
            </a:graphic>
            <wp14:sizeRelH relativeFrom="margin">
              <wp14:pctWidth>0</wp14:pctWidth>
            </wp14:sizeRelH>
            <wp14:sizeRelV relativeFrom="margin">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BF6E2A" w14:paraId="1C32600F" w14:textId="77777777">
        <w:tblPrEx>
          <w:tblCellMar>
            <w:top w:w="0" w:type="dxa"/>
            <w:bottom w:w="0" w:type="dxa"/>
          </w:tblCellMar>
        </w:tblPrEx>
        <w:trPr>
          <w:tblHeader/>
        </w:trPr>
        <w:tc>
          <w:tcPr>
            <w:tcW w:w="38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21411C79" w14:textId="77777777" w:rsidR="00BF6E2A" w:rsidRDefault="00000000">
            <w:r>
              <w:rPr>
                <w:b/>
                <w:bCs/>
                <w:color w:val="FFFFFF"/>
              </w:rPr>
              <w:t>Operation</w:t>
            </w:r>
          </w:p>
        </w:tc>
        <w:tc>
          <w:tcPr>
            <w:tcW w:w="55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59EE0B3F" w14:textId="77777777" w:rsidR="00BF6E2A" w:rsidRDefault="00000000">
            <w:r>
              <w:rPr>
                <w:b/>
                <w:bCs/>
                <w:color w:val="FFFFFF"/>
              </w:rPr>
              <w:t>Typical Duration</w:t>
            </w:r>
          </w:p>
        </w:tc>
      </w:tr>
      <w:tr w:rsidR="00BF6E2A" w14:paraId="7FE558A7"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39BCFB4" w14:textId="77777777" w:rsidR="00BF6E2A" w:rsidRDefault="00000000">
            <w:r>
              <w:rPr>
                <w:color w:val="0F172A"/>
                <w:sz w:val="21"/>
                <w:szCs w:val="21"/>
              </w:rPr>
              <w:t>Form fill (user enters data)</w:t>
            </w:r>
          </w:p>
        </w:tc>
        <w:tc>
          <w:tcPr>
            <w:tcW w:w="5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B7C0555" w14:textId="77777777" w:rsidR="00BF6E2A" w:rsidRDefault="00000000">
            <w:r>
              <w:rPr>
                <w:color w:val="0F172A"/>
                <w:sz w:val="21"/>
                <w:szCs w:val="21"/>
              </w:rPr>
              <w:t>5 – 15 seconds (user-dependent)</w:t>
            </w:r>
          </w:p>
        </w:tc>
      </w:tr>
      <w:tr w:rsidR="00BF6E2A" w14:paraId="146FE950"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C870983" w14:textId="77777777" w:rsidR="00BF6E2A" w:rsidRDefault="00000000">
            <w:r>
              <w:rPr>
                <w:color w:val="0F172A"/>
                <w:sz w:val="21"/>
                <w:szCs w:val="21"/>
              </w:rPr>
              <w:t>IPFS upload (</w:t>
            </w:r>
            <w:proofErr w:type="spellStart"/>
            <w:r>
              <w:rPr>
                <w:color w:val="0F172A"/>
                <w:sz w:val="21"/>
                <w:szCs w:val="21"/>
              </w:rPr>
              <w:t>NFT.storage</w:t>
            </w:r>
            <w:proofErr w:type="spellEnd"/>
            <w:r>
              <w:rPr>
                <w:color w:val="0F172A"/>
                <w:sz w:val="21"/>
                <w:szCs w:val="21"/>
              </w:rPr>
              <w:t xml:space="preserve"> API)</w:t>
            </w:r>
          </w:p>
        </w:tc>
        <w:tc>
          <w:tcPr>
            <w:tcW w:w="5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0384B066" w14:textId="77777777" w:rsidR="00BF6E2A" w:rsidRDefault="00000000">
            <w:r>
              <w:rPr>
                <w:color w:val="0F172A"/>
                <w:sz w:val="21"/>
                <w:szCs w:val="21"/>
              </w:rPr>
              <w:t>1 – 4 seconds (network-dependent)</w:t>
            </w:r>
          </w:p>
        </w:tc>
      </w:tr>
      <w:tr w:rsidR="00BF6E2A" w14:paraId="736DA189"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45654A4" w14:textId="77777777" w:rsidR="00BF6E2A" w:rsidRDefault="00000000">
            <w:r>
              <w:rPr>
                <w:color w:val="0F172A"/>
                <w:sz w:val="21"/>
                <w:szCs w:val="21"/>
              </w:rPr>
              <w:t>MetaMask approval (user decision)</w:t>
            </w:r>
          </w:p>
        </w:tc>
        <w:tc>
          <w:tcPr>
            <w:tcW w:w="5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EF9E25C" w14:textId="77777777" w:rsidR="00BF6E2A" w:rsidRDefault="00000000">
            <w:r>
              <w:rPr>
                <w:color w:val="0F172A"/>
                <w:sz w:val="21"/>
                <w:szCs w:val="21"/>
              </w:rPr>
              <w:t>3 – 30 seconds (user-dependent)</w:t>
            </w:r>
          </w:p>
        </w:tc>
      </w:tr>
      <w:tr w:rsidR="00BF6E2A" w14:paraId="311B5AE3"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FDAF4DD" w14:textId="77777777" w:rsidR="00BF6E2A" w:rsidRDefault="00000000">
            <w:r>
              <w:rPr>
                <w:color w:val="0F172A"/>
                <w:sz w:val="21"/>
                <w:szCs w:val="21"/>
              </w:rPr>
              <w:t>Transaction broadcast</w:t>
            </w:r>
          </w:p>
        </w:tc>
        <w:tc>
          <w:tcPr>
            <w:tcW w:w="5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DF091F0" w14:textId="77777777" w:rsidR="00BF6E2A" w:rsidRDefault="00000000">
            <w:r>
              <w:rPr>
                <w:color w:val="0F172A"/>
                <w:sz w:val="21"/>
                <w:szCs w:val="21"/>
              </w:rPr>
              <w:t>&lt; 1 second</w:t>
            </w:r>
          </w:p>
        </w:tc>
      </w:tr>
      <w:tr w:rsidR="00BF6E2A" w14:paraId="6F223AA3"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17A80DF" w14:textId="77777777" w:rsidR="00BF6E2A" w:rsidRDefault="00000000">
            <w:r>
              <w:rPr>
                <w:color w:val="0F172A"/>
                <w:sz w:val="21"/>
                <w:szCs w:val="21"/>
              </w:rPr>
              <w:t xml:space="preserve">Block mining (IOTA EVM </w:t>
            </w:r>
            <w:proofErr w:type="spellStart"/>
            <w:r>
              <w:rPr>
                <w:color w:val="0F172A"/>
                <w:sz w:val="21"/>
                <w:szCs w:val="21"/>
              </w:rPr>
              <w:t>Testnet</w:t>
            </w:r>
            <w:proofErr w:type="spellEnd"/>
            <w:r>
              <w:rPr>
                <w:color w:val="0F172A"/>
                <w:sz w:val="21"/>
                <w:szCs w:val="21"/>
              </w:rPr>
              <w:t>)</w:t>
            </w:r>
          </w:p>
        </w:tc>
        <w:tc>
          <w:tcPr>
            <w:tcW w:w="5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3AEACA6" w14:textId="77777777" w:rsidR="00BF6E2A" w:rsidRDefault="00000000">
            <w:r>
              <w:rPr>
                <w:color w:val="0F172A"/>
                <w:sz w:val="21"/>
                <w:szCs w:val="21"/>
              </w:rPr>
              <w:t>2 – 8 seconds</w:t>
            </w:r>
          </w:p>
        </w:tc>
      </w:tr>
      <w:tr w:rsidR="00BF6E2A" w14:paraId="469F27A1"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0F307ED2" w14:textId="77777777" w:rsidR="00BF6E2A" w:rsidRDefault="00000000">
            <w:r>
              <w:rPr>
                <w:color w:val="0F172A"/>
                <w:sz w:val="21"/>
                <w:szCs w:val="21"/>
              </w:rPr>
              <w:lastRenderedPageBreak/>
              <w:t>Receipt parsing and UI update</w:t>
            </w:r>
          </w:p>
        </w:tc>
        <w:tc>
          <w:tcPr>
            <w:tcW w:w="5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527DFEA7" w14:textId="77777777" w:rsidR="00BF6E2A" w:rsidRDefault="00000000">
            <w:r>
              <w:rPr>
                <w:color w:val="0F172A"/>
                <w:sz w:val="21"/>
                <w:szCs w:val="21"/>
              </w:rPr>
              <w:t>&lt; 1 second</w:t>
            </w:r>
          </w:p>
        </w:tc>
      </w:tr>
      <w:tr w:rsidR="00BF6E2A" w14:paraId="13FD3F2F"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2C038F5" w14:textId="77777777" w:rsidR="00BF6E2A" w:rsidRDefault="00000000">
            <w:r>
              <w:rPr>
                <w:color w:val="0F172A"/>
                <w:sz w:val="21"/>
                <w:szCs w:val="21"/>
              </w:rPr>
              <w:t>Total end-to-end (typical)</w:t>
            </w:r>
          </w:p>
        </w:tc>
        <w:tc>
          <w:tcPr>
            <w:tcW w:w="5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355F74F" w14:textId="77777777" w:rsidR="00BF6E2A" w:rsidRDefault="00000000">
            <w:r>
              <w:rPr>
                <w:color w:val="0F172A"/>
                <w:sz w:val="21"/>
                <w:szCs w:val="21"/>
              </w:rPr>
              <w:t>15 – 60 seconds</w:t>
            </w:r>
          </w:p>
        </w:tc>
      </w:tr>
    </w:tbl>
    <w:p w14:paraId="756DAB5D"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3ACE75CA" w14:textId="77777777">
        <w:tblPrEx>
          <w:tblCellMar>
            <w:top w:w="0" w:type="dxa"/>
            <w:bottom w:w="0" w:type="dxa"/>
          </w:tblCellMar>
        </w:tblPrEx>
        <w:tc>
          <w:tcPr>
            <w:tcW w:w="9360" w:type="dxa"/>
            <w:tcBorders>
              <w:top w:val="single" w:sz="4" w:space="0" w:color="EA580C"/>
              <w:left w:val="single" w:sz="24" w:space="0" w:color="EA580C"/>
              <w:bottom w:val="single" w:sz="4" w:space="0" w:color="EA580C"/>
              <w:right w:val="single" w:sz="4" w:space="0" w:color="EA580C"/>
            </w:tcBorders>
            <w:shd w:val="clear" w:color="auto" w:fill="FFEDD5"/>
            <w:tcMar>
              <w:top w:w="120" w:type="dxa"/>
              <w:left w:w="200" w:type="dxa"/>
              <w:bottom w:w="120" w:type="dxa"/>
              <w:right w:w="200" w:type="dxa"/>
            </w:tcMar>
          </w:tcPr>
          <w:p w14:paraId="0B53FEF5" w14:textId="77777777" w:rsidR="00BF6E2A" w:rsidRDefault="00000000">
            <w:proofErr w:type="gramStart"/>
            <w:r>
              <w:rPr>
                <w:b/>
                <w:bCs/>
                <w:color w:val="EA580C"/>
              </w:rPr>
              <w:t>⚡  UX</w:t>
            </w:r>
            <w:proofErr w:type="gramEnd"/>
            <w:r>
              <w:rPr>
                <w:b/>
                <w:bCs/>
                <w:color w:val="EA580C"/>
              </w:rPr>
              <w:t xml:space="preserve"> Implication</w:t>
            </w:r>
          </w:p>
          <w:p w14:paraId="3068AD55" w14:textId="77777777" w:rsidR="00BF6E2A" w:rsidRDefault="00000000">
            <w:pPr>
              <w:spacing w:before="60"/>
            </w:pPr>
            <w:r>
              <w:rPr>
                <w:color w:val="0F172A"/>
                <w:sz w:val="21"/>
                <w:szCs w:val="21"/>
              </w:rPr>
              <w:t xml:space="preserve">The IOTA EVM's fast block times (2-8 seconds) significantly improve UX compared to Ethereum </w:t>
            </w:r>
            <w:proofErr w:type="spellStart"/>
            <w:r>
              <w:rPr>
                <w:color w:val="0F172A"/>
                <w:sz w:val="21"/>
                <w:szCs w:val="21"/>
              </w:rPr>
              <w:t>mainnet</w:t>
            </w:r>
            <w:proofErr w:type="spellEnd"/>
            <w:r>
              <w:rPr>
                <w:color w:val="0F172A"/>
                <w:sz w:val="21"/>
                <w:szCs w:val="21"/>
              </w:rPr>
              <w:t xml:space="preserve"> (12-second average). However, the human approval step (MetaMask confirmation) remains the largest source of variance. Future enhancements could explore EIP-4337 account abstraction to allow gasless meta-transactions, removing the need for users to manually approve each transaction.</w:t>
            </w:r>
          </w:p>
        </w:tc>
      </w:tr>
    </w:tbl>
    <w:p w14:paraId="40F49D7D" w14:textId="77777777" w:rsidR="00BF6E2A" w:rsidRDefault="00000000">
      <w:pPr>
        <w:pStyle w:val="Heading2"/>
        <w:pBdr>
          <w:bottom w:val="single" w:sz="6" w:space="2" w:color="2563EB"/>
        </w:pBdr>
      </w:pPr>
      <w:bookmarkStart w:id="21" w:name="_Toc228980957"/>
      <w:proofErr w:type="gramStart"/>
      <w:r>
        <w:t>2.13  Application</w:t>
      </w:r>
      <w:proofErr w:type="gramEnd"/>
      <w:r>
        <w:t xml:space="preserve"> Logic Flowchart — Initialization Flow</w:t>
      </w:r>
      <w:bookmarkEnd w:id="21"/>
    </w:p>
    <w:p w14:paraId="034A8A9F" w14:textId="77777777" w:rsidR="00BF6E2A" w:rsidRDefault="00000000">
      <w:pPr>
        <w:spacing w:before="80" w:after="100"/>
      </w:pPr>
      <w:r>
        <w:rPr>
          <w:color w:val="0F172A"/>
        </w:rPr>
        <w:t>Purpose: This flowchart captures the application's boot sequence — the decisions made every time a user loads the app. Before any DPP functionality is accessible, the app must verify that the user has a compatible wallet installed and that the wallet is connected to the correct blockchain network.</w:t>
      </w:r>
    </w:p>
    <w:p w14:paraId="5DB4B0CE"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40EA54BB"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77EFADC5" w14:textId="77777777" w:rsidR="00BF6E2A" w:rsidRDefault="00000000">
            <w:proofErr w:type="gramStart"/>
            <w:r>
              <w:rPr>
                <w:b/>
                <w:bCs/>
                <w:color w:val="FFFFFF"/>
                <w:sz w:val="24"/>
                <w:szCs w:val="24"/>
              </w:rPr>
              <w:t>📊  Flowchart</w:t>
            </w:r>
            <w:proofErr w:type="gramEnd"/>
            <w:r>
              <w:rPr>
                <w:b/>
                <w:bCs/>
                <w:color w:val="FFFFFF"/>
                <w:sz w:val="24"/>
                <w:szCs w:val="24"/>
              </w:rPr>
              <w:t xml:space="preserve"> — App Initialization &amp; Network Validation</w:t>
            </w:r>
          </w:p>
        </w:tc>
      </w:tr>
      <w:tr w:rsidR="00BF6E2A" w14:paraId="2AF2D913"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78C14EA4" w14:textId="77777777" w:rsidR="00BF6E2A" w:rsidRDefault="00000000">
            <w:r>
              <w:rPr>
                <w:i/>
                <w:iCs/>
                <w:color w:val="334155"/>
                <w:sz w:val="21"/>
                <w:szCs w:val="21"/>
              </w:rPr>
              <w:t>Decision tree for app load sequence: MetaMask check → Connection check → Network check → Dashboard</w:t>
            </w:r>
          </w:p>
        </w:tc>
      </w:tr>
      <w:tr w:rsidR="00BF6E2A" w14:paraId="4252F521"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417E6C2B" w14:textId="77777777" w:rsidR="00BF6E2A" w:rsidRDefault="00000000">
            <w:pPr>
              <w:spacing w:before="20" w:after="20"/>
            </w:pPr>
            <w:r>
              <w:rPr>
                <w:rFonts w:ascii="Courier New" w:eastAsia="Courier New" w:hAnsi="Courier New" w:cs="Courier New"/>
                <w:color w:val="94A3B8"/>
                <w:sz w:val="18"/>
                <w:szCs w:val="18"/>
              </w:rPr>
              <w:t>flowchart TD</w:t>
            </w:r>
          </w:p>
          <w:p w14:paraId="2A08854A"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A(</w:t>
            </w:r>
            <w:proofErr w:type="gramEnd"/>
            <w:r>
              <w:rPr>
                <w:rFonts w:ascii="Courier New" w:eastAsia="Courier New" w:hAnsi="Courier New" w:cs="Courier New"/>
                <w:color w:val="94A3B8"/>
                <w:sz w:val="18"/>
                <w:szCs w:val="18"/>
              </w:rPr>
              <w:t>["App Load — React SPA Initializes"])</w:t>
            </w:r>
          </w:p>
          <w:p w14:paraId="23EE2F4B"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B{</w:t>
            </w:r>
            <w:proofErr w:type="gramEnd"/>
            <w:r>
              <w:rPr>
                <w:rFonts w:ascii="Courier New" w:eastAsia="Courier New" w:hAnsi="Courier New" w:cs="Courier New"/>
                <w:color w:val="94A3B8"/>
                <w:sz w:val="18"/>
                <w:szCs w:val="18"/>
              </w:rPr>
              <w:t>"</w:t>
            </w:r>
            <w:proofErr w:type="spellStart"/>
            <w:proofErr w:type="gramStart"/>
            <w:r>
              <w:rPr>
                <w:rFonts w:ascii="Courier New" w:eastAsia="Courier New" w:hAnsi="Courier New" w:cs="Courier New"/>
                <w:color w:val="94A3B8"/>
                <w:sz w:val="18"/>
                <w:szCs w:val="18"/>
              </w:rPr>
              <w:t>window.ethereum</w:t>
            </w:r>
            <w:proofErr w:type="spellEnd"/>
            <w:proofErr w:type="gramEnd"/>
          </w:p>
          <w:p w14:paraId="039907B2" w14:textId="77777777" w:rsidR="00BF6E2A" w:rsidRDefault="00000000">
            <w:pPr>
              <w:spacing w:before="20" w:after="20"/>
            </w:pPr>
            <w:r>
              <w:rPr>
                <w:rFonts w:ascii="Courier New" w:eastAsia="Courier New" w:hAnsi="Courier New" w:cs="Courier New"/>
                <w:color w:val="94A3B8"/>
                <w:sz w:val="18"/>
                <w:szCs w:val="18"/>
              </w:rPr>
              <w:t>injected?"}</w:t>
            </w:r>
          </w:p>
          <w:p w14:paraId="20C8FB07"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C[</w:t>
            </w:r>
            <w:proofErr w:type="gramEnd"/>
            <w:r>
              <w:rPr>
                <w:rFonts w:ascii="Courier New" w:eastAsia="Courier New" w:hAnsi="Courier New" w:cs="Courier New"/>
                <w:color w:val="94A3B8"/>
                <w:sz w:val="18"/>
                <w:szCs w:val="18"/>
              </w:rPr>
              <w:t>"Show: 'Please install MetaMask' Error Toast"]</w:t>
            </w:r>
          </w:p>
          <w:p w14:paraId="5952FA55"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D{</w:t>
            </w:r>
            <w:proofErr w:type="gramEnd"/>
            <w:r>
              <w:rPr>
                <w:rFonts w:ascii="Courier New" w:eastAsia="Courier New" w:hAnsi="Courier New" w:cs="Courier New"/>
                <w:color w:val="94A3B8"/>
                <w:sz w:val="18"/>
                <w:szCs w:val="18"/>
              </w:rPr>
              <w:t>"Wallet account</w:t>
            </w:r>
          </w:p>
          <w:p w14:paraId="5F5A70F5" w14:textId="77777777" w:rsidR="00BF6E2A" w:rsidRDefault="00000000">
            <w:pPr>
              <w:spacing w:before="20" w:after="20"/>
            </w:pPr>
            <w:r>
              <w:rPr>
                <w:rFonts w:ascii="Courier New" w:eastAsia="Courier New" w:hAnsi="Courier New" w:cs="Courier New"/>
                <w:color w:val="94A3B8"/>
                <w:sz w:val="18"/>
                <w:szCs w:val="18"/>
              </w:rPr>
              <w:t>connected?"}</w:t>
            </w:r>
          </w:p>
          <w:p w14:paraId="2BAC5E4B"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E[</w:t>
            </w:r>
            <w:proofErr w:type="gramEnd"/>
            <w:r>
              <w:rPr>
                <w:rFonts w:ascii="Courier New" w:eastAsia="Courier New" w:hAnsi="Courier New" w:cs="Courier New"/>
                <w:color w:val="94A3B8"/>
                <w:sz w:val="18"/>
                <w:szCs w:val="18"/>
              </w:rPr>
              <w:t xml:space="preserve">"Show: </w:t>
            </w:r>
            <w:proofErr w:type="spellStart"/>
            <w:r>
              <w:rPr>
                <w:rFonts w:ascii="Courier New" w:eastAsia="Courier New" w:hAnsi="Courier New" w:cs="Courier New"/>
                <w:color w:val="94A3B8"/>
                <w:sz w:val="18"/>
                <w:szCs w:val="18"/>
              </w:rPr>
              <w:t>ConnectPrompt</w:t>
            </w:r>
            <w:proofErr w:type="spellEnd"/>
            <w:r>
              <w:rPr>
                <w:rFonts w:ascii="Courier New" w:eastAsia="Courier New" w:hAnsi="Courier New" w:cs="Courier New"/>
                <w:color w:val="94A3B8"/>
                <w:sz w:val="18"/>
                <w:szCs w:val="18"/>
              </w:rPr>
              <w:t xml:space="preserve"> Component</w:t>
            </w:r>
          </w:p>
          <w:p w14:paraId="0EAA1D52" w14:textId="77777777" w:rsidR="00BF6E2A" w:rsidRDefault="00000000">
            <w:pPr>
              <w:spacing w:before="20" w:after="20"/>
            </w:pPr>
            <w:r>
              <w:rPr>
                <w:rFonts w:ascii="Courier New" w:eastAsia="Courier New" w:hAnsi="Courier New" w:cs="Courier New"/>
                <w:color w:val="94A3B8"/>
                <w:sz w:val="18"/>
                <w:szCs w:val="18"/>
              </w:rPr>
              <w:t>(Full-screen gate)"]</w:t>
            </w:r>
          </w:p>
          <w:p w14:paraId="2F337D80"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F{</w:t>
            </w:r>
            <w:proofErr w:type="gramEnd"/>
            <w:r>
              <w:rPr>
                <w:rFonts w:ascii="Courier New" w:eastAsia="Courier New" w:hAnsi="Courier New" w:cs="Courier New"/>
                <w:color w:val="94A3B8"/>
                <w:sz w:val="18"/>
                <w:szCs w:val="18"/>
              </w:rPr>
              <w:t>"Chain ID ==</w:t>
            </w:r>
          </w:p>
          <w:p w14:paraId="65625F81" w14:textId="77777777" w:rsidR="00BF6E2A" w:rsidRDefault="00000000">
            <w:pPr>
              <w:spacing w:before="20" w:after="20"/>
            </w:pPr>
            <w:r>
              <w:rPr>
                <w:rFonts w:ascii="Courier New" w:eastAsia="Courier New" w:hAnsi="Courier New" w:cs="Courier New"/>
                <w:color w:val="94A3B8"/>
                <w:sz w:val="18"/>
                <w:szCs w:val="18"/>
              </w:rPr>
              <w:t>1076 (IOTA EVM)?"}</w:t>
            </w:r>
          </w:p>
          <w:p w14:paraId="09F6C70F"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G[</w:t>
            </w:r>
            <w:proofErr w:type="gramEnd"/>
            <w:r>
              <w:rPr>
                <w:rFonts w:ascii="Courier New" w:eastAsia="Courier New" w:hAnsi="Courier New" w:cs="Courier New"/>
                <w:color w:val="94A3B8"/>
                <w:sz w:val="18"/>
                <w:szCs w:val="18"/>
              </w:rPr>
              <w:t xml:space="preserve">"Call </w:t>
            </w:r>
            <w:proofErr w:type="spellStart"/>
            <w:r>
              <w:rPr>
                <w:rFonts w:ascii="Courier New" w:eastAsia="Courier New" w:hAnsi="Courier New" w:cs="Courier New"/>
                <w:color w:val="94A3B8"/>
                <w:sz w:val="18"/>
                <w:szCs w:val="18"/>
              </w:rPr>
              <w:t>wallet_addEthereumChain</w:t>
            </w:r>
            <w:proofErr w:type="spellEnd"/>
          </w:p>
          <w:p w14:paraId="5B3F5334" w14:textId="77777777" w:rsidR="00BF6E2A" w:rsidRDefault="00000000">
            <w:pPr>
              <w:spacing w:before="20" w:after="20"/>
            </w:pPr>
            <w:r>
              <w:rPr>
                <w:rFonts w:ascii="Courier New" w:eastAsia="Courier New" w:hAnsi="Courier New" w:cs="Courier New"/>
                <w:color w:val="94A3B8"/>
                <w:sz w:val="18"/>
                <w:szCs w:val="18"/>
              </w:rPr>
              <w:t>(Auto-switch to IOTA network)"]</w:t>
            </w:r>
          </w:p>
          <w:p w14:paraId="2767DA0B"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H[</w:t>
            </w:r>
            <w:proofErr w:type="gramEnd"/>
            <w:r>
              <w:rPr>
                <w:rFonts w:ascii="Courier New" w:eastAsia="Courier New" w:hAnsi="Courier New" w:cs="Courier New"/>
                <w:color w:val="94A3B8"/>
                <w:sz w:val="18"/>
                <w:szCs w:val="18"/>
              </w:rPr>
              <w:t>"Load Full Dashboard UI</w:t>
            </w:r>
          </w:p>
          <w:p w14:paraId="56249DE7" w14:textId="77777777" w:rsidR="00BF6E2A" w:rsidRDefault="00000000">
            <w:pPr>
              <w:spacing w:before="20" w:after="20"/>
            </w:pPr>
            <w:r>
              <w:rPr>
                <w:rFonts w:ascii="Courier New" w:eastAsia="Courier New" w:hAnsi="Courier New" w:cs="Courier New"/>
                <w:color w:val="94A3B8"/>
                <w:sz w:val="18"/>
                <w:szCs w:val="18"/>
              </w:rPr>
              <w:t xml:space="preserve">(All </w:t>
            </w:r>
            <w:proofErr w:type="spellStart"/>
            <w:r>
              <w:rPr>
                <w:rFonts w:ascii="Courier New" w:eastAsia="Courier New" w:hAnsi="Courier New" w:cs="Courier New"/>
                <w:color w:val="94A3B8"/>
                <w:sz w:val="18"/>
                <w:szCs w:val="18"/>
              </w:rPr>
              <w:t>ActionCards</w:t>
            </w:r>
            <w:proofErr w:type="spellEnd"/>
            <w:r>
              <w:rPr>
                <w:rFonts w:ascii="Courier New" w:eastAsia="Courier New" w:hAnsi="Courier New" w:cs="Courier New"/>
                <w:color w:val="94A3B8"/>
                <w:sz w:val="18"/>
                <w:szCs w:val="18"/>
              </w:rPr>
              <w:t xml:space="preserve"> enabled)"]</w:t>
            </w:r>
          </w:p>
          <w:p w14:paraId="55CA92D0" w14:textId="77777777" w:rsidR="00BF6E2A" w:rsidRDefault="00BF6E2A">
            <w:pPr>
              <w:spacing w:before="20" w:after="20"/>
            </w:pPr>
          </w:p>
          <w:p w14:paraId="576F24FB" w14:textId="77777777" w:rsidR="00BF6E2A" w:rsidRDefault="00000000">
            <w:pPr>
              <w:spacing w:before="20" w:after="20"/>
            </w:pPr>
            <w:r>
              <w:rPr>
                <w:rFonts w:ascii="Courier New" w:eastAsia="Courier New" w:hAnsi="Courier New" w:cs="Courier New"/>
                <w:color w:val="94A3B8"/>
                <w:sz w:val="18"/>
                <w:szCs w:val="18"/>
              </w:rPr>
              <w:t xml:space="preserve">    A --&gt; B</w:t>
            </w:r>
          </w:p>
          <w:p w14:paraId="5DEA8ED8" w14:textId="77777777" w:rsidR="00BF6E2A" w:rsidRDefault="00000000">
            <w:pPr>
              <w:spacing w:before="20" w:after="20"/>
            </w:pPr>
            <w:r>
              <w:rPr>
                <w:rFonts w:ascii="Courier New" w:eastAsia="Courier New" w:hAnsi="Courier New" w:cs="Courier New"/>
                <w:color w:val="94A3B8"/>
                <w:sz w:val="18"/>
                <w:szCs w:val="18"/>
              </w:rPr>
              <w:t xml:space="preserve">    B -- "No" --&gt; C</w:t>
            </w:r>
          </w:p>
          <w:p w14:paraId="0A76D042" w14:textId="77777777" w:rsidR="00BF6E2A" w:rsidRDefault="00000000">
            <w:pPr>
              <w:spacing w:before="20" w:after="20"/>
            </w:pPr>
            <w:r>
              <w:rPr>
                <w:rFonts w:ascii="Courier New" w:eastAsia="Courier New" w:hAnsi="Courier New" w:cs="Courier New"/>
                <w:color w:val="94A3B8"/>
                <w:sz w:val="18"/>
                <w:szCs w:val="18"/>
              </w:rPr>
              <w:t xml:space="preserve">    B -- "Yes" --&gt; D</w:t>
            </w:r>
          </w:p>
          <w:p w14:paraId="0B203B03" w14:textId="77777777" w:rsidR="00BF6E2A" w:rsidRDefault="00000000">
            <w:pPr>
              <w:spacing w:before="20" w:after="20"/>
            </w:pPr>
            <w:r>
              <w:rPr>
                <w:rFonts w:ascii="Courier New" w:eastAsia="Courier New" w:hAnsi="Courier New" w:cs="Courier New"/>
                <w:color w:val="94A3B8"/>
                <w:sz w:val="18"/>
                <w:szCs w:val="18"/>
              </w:rPr>
              <w:t xml:space="preserve">    D -- "No" --&gt; E</w:t>
            </w:r>
          </w:p>
          <w:p w14:paraId="6E849D0E" w14:textId="77777777" w:rsidR="00BF6E2A" w:rsidRDefault="00000000">
            <w:pPr>
              <w:spacing w:before="20" w:after="20"/>
            </w:pPr>
            <w:r>
              <w:rPr>
                <w:rFonts w:ascii="Courier New" w:eastAsia="Courier New" w:hAnsi="Courier New" w:cs="Courier New"/>
                <w:color w:val="94A3B8"/>
                <w:sz w:val="18"/>
                <w:szCs w:val="18"/>
              </w:rPr>
              <w:t xml:space="preserve">    E --&gt; D</w:t>
            </w:r>
          </w:p>
          <w:p w14:paraId="708A206A" w14:textId="77777777" w:rsidR="00BF6E2A" w:rsidRDefault="00000000">
            <w:pPr>
              <w:spacing w:before="20" w:after="20"/>
            </w:pPr>
            <w:r>
              <w:rPr>
                <w:rFonts w:ascii="Courier New" w:eastAsia="Courier New" w:hAnsi="Courier New" w:cs="Courier New"/>
                <w:color w:val="94A3B8"/>
                <w:sz w:val="18"/>
                <w:szCs w:val="18"/>
              </w:rPr>
              <w:t xml:space="preserve">    D -- "Yes" --&gt; F</w:t>
            </w:r>
          </w:p>
          <w:p w14:paraId="7E0A65EF" w14:textId="77777777" w:rsidR="00BF6E2A" w:rsidRDefault="00000000">
            <w:pPr>
              <w:spacing w:before="20" w:after="20"/>
            </w:pPr>
            <w:r>
              <w:rPr>
                <w:rFonts w:ascii="Courier New" w:eastAsia="Courier New" w:hAnsi="Courier New" w:cs="Courier New"/>
                <w:color w:val="94A3B8"/>
                <w:sz w:val="18"/>
                <w:szCs w:val="18"/>
              </w:rPr>
              <w:t xml:space="preserve">    F -- "No" --&gt; G</w:t>
            </w:r>
          </w:p>
          <w:p w14:paraId="6FF58386" w14:textId="77777777" w:rsidR="00BF6E2A" w:rsidRDefault="00000000">
            <w:pPr>
              <w:spacing w:before="20" w:after="20"/>
            </w:pPr>
            <w:r>
              <w:rPr>
                <w:rFonts w:ascii="Courier New" w:eastAsia="Courier New" w:hAnsi="Courier New" w:cs="Courier New"/>
                <w:color w:val="94A3B8"/>
                <w:sz w:val="18"/>
                <w:szCs w:val="18"/>
              </w:rPr>
              <w:t xml:space="preserve">    G --&gt; F</w:t>
            </w:r>
          </w:p>
          <w:p w14:paraId="38C395B4" w14:textId="77777777" w:rsidR="00BF6E2A" w:rsidRDefault="00000000">
            <w:pPr>
              <w:spacing w:before="20" w:after="20"/>
            </w:pPr>
            <w:r>
              <w:rPr>
                <w:rFonts w:ascii="Courier New" w:eastAsia="Courier New" w:hAnsi="Courier New" w:cs="Courier New"/>
                <w:color w:val="94A3B8"/>
                <w:sz w:val="18"/>
                <w:szCs w:val="18"/>
              </w:rPr>
              <w:t xml:space="preserve">    F -- "Yes" --&gt; H</w:t>
            </w:r>
          </w:p>
        </w:tc>
      </w:tr>
    </w:tbl>
    <w:p w14:paraId="0392CB8F" w14:textId="4D1F461A" w:rsidR="00BF6E2A" w:rsidRDefault="000F1480" w:rsidP="000F1480">
      <w:pPr>
        <w:spacing w:before="120"/>
        <w:jc w:val="center"/>
      </w:pPr>
      <w:r w:rsidRPr="000F1480">
        <w:lastRenderedPageBreak/>
        <w:drawing>
          <wp:inline distT="0" distB="0" distL="0" distR="0" wp14:anchorId="43D128B7" wp14:editId="4A13C314">
            <wp:extent cx="4072270" cy="5377196"/>
            <wp:effectExtent l="0" t="0" r="4445" b="0"/>
            <wp:docPr id="1775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4668" name=""/>
                    <pic:cNvPicPr/>
                  </pic:nvPicPr>
                  <pic:blipFill>
                    <a:blip r:embed="rId19"/>
                    <a:stretch>
                      <a:fillRect/>
                    </a:stretch>
                  </pic:blipFill>
                  <pic:spPr>
                    <a:xfrm>
                      <a:off x="0" y="0"/>
                      <a:ext cx="4072270" cy="5377196"/>
                    </a:xfrm>
                    <a:prstGeom prst="rect">
                      <a:avLst/>
                    </a:prstGeom>
                  </pic:spPr>
                </pic:pic>
              </a:graphicData>
            </a:graphic>
          </wp:inline>
        </w:drawing>
      </w:r>
    </w:p>
    <w:p w14:paraId="3197D4E3" w14:textId="77777777" w:rsidR="00BF6E2A" w:rsidRDefault="00000000">
      <w:pPr>
        <w:spacing w:before="80" w:after="100"/>
      </w:pPr>
      <w:r>
        <w:rPr>
          <w:color w:val="0F172A"/>
        </w:rPr>
        <w:t>Flowchart Decision Analysis:</w:t>
      </w:r>
    </w:p>
    <w:p w14:paraId="28CEDB30" w14:textId="77777777" w:rsidR="00BF6E2A" w:rsidRDefault="00000000">
      <w:pPr>
        <w:pStyle w:val="ListParagraph"/>
        <w:numPr>
          <w:ilvl w:val="0"/>
          <w:numId w:val="2"/>
        </w:numPr>
        <w:spacing w:before="60" w:after="60"/>
      </w:pPr>
      <w:r>
        <w:rPr>
          <w:b/>
          <w:bCs/>
          <w:color w:val="1E3A5F"/>
        </w:rPr>
        <w:t xml:space="preserve">MetaMask Check: </w:t>
      </w:r>
      <w:r>
        <w:rPr>
          <w:color w:val="0F172A"/>
        </w:rPr>
        <w:t xml:space="preserve">The app checks for the presence of </w:t>
      </w:r>
      <w:proofErr w:type="spellStart"/>
      <w:proofErr w:type="gramStart"/>
      <w:r>
        <w:rPr>
          <w:color w:val="0F172A"/>
        </w:rPr>
        <w:t>window.ethereum</w:t>
      </w:r>
      <w:proofErr w:type="spellEnd"/>
      <w:proofErr w:type="gramEnd"/>
      <w:r>
        <w:rPr>
          <w:color w:val="0F172A"/>
        </w:rPr>
        <w:t xml:space="preserve"> on page load. If absent (user has no wallet extension), a non-dismissible error is shown. No blockchain functionality is available.</w:t>
      </w:r>
    </w:p>
    <w:p w14:paraId="22BB884C" w14:textId="77777777" w:rsidR="00BF6E2A" w:rsidRDefault="00000000">
      <w:pPr>
        <w:pStyle w:val="ListParagraph"/>
        <w:numPr>
          <w:ilvl w:val="0"/>
          <w:numId w:val="2"/>
        </w:numPr>
        <w:spacing w:before="60" w:after="60"/>
      </w:pPr>
      <w:r>
        <w:rPr>
          <w:b/>
          <w:bCs/>
          <w:color w:val="1E3A5F"/>
        </w:rPr>
        <w:t>Connection Gate (</w:t>
      </w:r>
      <w:proofErr w:type="spellStart"/>
      <w:r>
        <w:rPr>
          <w:b/>
          <w:bCs/>
          <w:color w:val="1E3A5F"/>
        </w:rPr>
        <w:t>ConnectPrompt</w:t>
      </w:r>
      <w:proofErr w:type="spellEnd"/>
      <w:r>
        <w:rPr>
          <w:b/>
          <w:bCs/>
          <w:color w:val="1E3A5F"/>
        </w:rPr>
        <w:t xml:space="preserve">): </w:t>
      </w:r>
      <w:r>
        <w:rPr>
          <w:color w:val="0F172A"/>
        </w:rPr>
        <w:t xml:space="preserve">If MetaMask is present but no account is exposed (user has not connected to this site before), the </w:t>
      </w:r>
      <w:proofErr w:type="spellStart"/>
      <w:r>
        <w:rPr>
          <w:color w:val="0F172A"/>
        </w:rPr>
        <w:t>ConnectPrompt</w:t>
      </w:r>
      <w:proofErr w:type="spellEnd"/>
      <w:r>
        <w:rPr>
          <w:color w:val="0F172A"/>
        </w:rPr>
        <w:t xml:space="preserve"> renders. This is a non-blocking UX pattern — the user can still see the connect prompt and take action. The app polls for account changes via the '</w:t>
      </w:r>
      <w:proofErr w:type="spellStart"/>
      <w:r>
        <w:rPr>
          <w:color w:val="0F172A"/>
        </w:rPr>
        <w:t>accountsChanged</w:t>
      </w:r>
      <w:proofErr w:type="spellEnd"/>
      <w:r>
        <w:rPr>
          <w:color w:val="0F172A"/>
        </w:rPr>
        <w:t>' MetaMask event.</w:t>
      </w:r>
    </w:p>
    <w:p w14:paraId="0F688682" w14:textId="77777777" w:rsidR="00BF6E2A" w:rsidRDefault="00000000">
      <w:pPr>
        <w:pStyle w:val="ListParagraph"/>
        <w:numPr>
          <w:ilvl w:val="0"/>
          <w:numId w:val="2"/>
        </w:numPr>
        <w:spacing w:before="60" w:after="60"/>
      </w:pPr>
      <w:r>
        <w:rPr>
          <w:b/>
          <w:bCs/>
          <w:color w:val="1E3A5F"/>
        </w:rPr>
        <w:t xml:space="preserve">Network Enforcement (Chain ID 1076): </w:t>
      </w:r>
      <w:r>
        <w:rPr>
          <w:color w:val="0F172A"/>
        </w:rPr>
        <w:t xml:space="preserve">Once connected, the app verifies the active network is the IOTA EVM </w:t>
      </w:r>
      <w:proofErr w:type="spellStart"/>
      <w:r>
        <w:rPr>
          <w:color w:val="0F172A"/>
        </w:rPr>
        <w:t>Testnet</w:t>
      </w:r>
      <w:proofErr w:type="spellEnd"/>
      <w:r>
        <w:rPr>
          <w:color w:val="0F172A"/>
        </w:rPr>
        <w:t xml:space="preserve"> (Chain ID: 1076). If not, it calls </w:t>
      </w:r>
      <w:proofErr w:type="spellStart"/>
      <w:r>
        <w:rPr>
          <w:color w:val="0F172A"/>
        </w:rPr>
        <w:t>wallet_addEthereumChain</w:t>
      </w:r>
      <w:proofErr w:type="spellEnd"/>
      <w:r>
        <w:rPr>
          <w:color w:val="0F172A"/>
        </w:rPr>
        <w:t xml:space="preserve"> — a MetaMask JSON-RPC method that prompts the user to switch networks, and adds the IOTA network to MetaMask's network list if not already present.</w:t>
      </w:r>
    </w:p>
    <w:p w14:paraId="37FCD3DD" w14:textId="77777777" w:rsidR="00BF6E2A" w:rsidRDefault="00BF6E2A">
      <w:pPr>
        <w:spacing w:before="200"/>
      </w:pPr>
    </w:p>
    <w:p w14:paraId="79588652" w14:textId="77777777" w:rsidR="00BF6E2A" w:rsidRDefault="00000000">
      <w:pPr>
        <w:pStyle w:val="Heading2"/>
        <w:pBdr>
          <w:bottom w:val="single" w:sz="6" w:space="2" w:color="2563EB"/>
        </w:pBdr>
      </w:pPr>
      <w:bookmarkStart w:id="22" w:name="_Toc228980958"/>
      <w:proofErr w:type="gramStart"/>
      <w:r>
        <w:lastRenderedPageBreak/>
        <w:t>2.14  C</w:t>
      </w:r>
      <w:proofErr w:type="gramEnd"/>
      <w:r>
        <w:t>4 Model — Context &amp; Container View</w:t>
      </w:r>
      <w:bookmarkEnd w:id="22"/>
    </w:p>
    <w:p w14:paraId="5425EB1A" w14:textId="77777777" w:rsidR="00BF6E2A" w:rsidRDefault="00000000">
      <w:pPr>
        <w:spacing w:before="80" w:after="100"/>
      </w:pPr>
      <w:r>
        <w:rPr>
          <w:color w:val="0F172A"/>
        </w:rPr>
        <w:t>Purpose: The C4 model (Context, Containers, Components, Code) provides a hierarchically structured approach to architecture documentation pioneered by Simon Brown. The Context level answers 'what is the system and who uses it?' while the Container level answers 'what are the high-level technical building blocks?' Together, they provide the most accessible architecture view for both technical and business stakeholders.</w:t>
      </w:r>
    </w:p>
    <w:p w14:paraId="4DB93344"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2A040A94"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54F083FB" w14:textId="77777777" w:rsidR="00BF6E2A" w:rsidRDefault="00000000">
            <w:proofErr w:type="gramStart"/>
            <w:r>
              <w:rPr>
                <w:b/>
                <w:bCs/>
                <w:color w:val="FFFFFF"/>
                <w:sz w:val="24"/>
                <w:szCs w:val="24"/>
              </w:rPr>
              <w:t>📊  C</w:t>
            </w:r>
            <w:proofErr w:type="gramEnd"/>
            <w:r>
              <w:rPr>
                <w:b/>
                <w:bCs/>
                <w:color w:val="FFFFFF"/>
                <w:sz w:val="24"/>
                <w:szCs w:val="24"/>
              </w:rPr>
              <w:t>4 Model — System Context &amp; Container Diagram</w:t>
            </w:r>
          </w:p>
        </w:tc>
      </w:tr>
      <w:tr w:rsidR="00BF6E2A" w14:paraId="1530F69E"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781693CC" w14:textId="77777777" w:rsidR="00BF6E2A" w:rsidRDefault="00000000">
            <w:r>
              <w:rPr>
                <w:i/>
                <w:iCs/>
                <w:color w:val="334155"/>
                <w:sz w:val="21"/>
                <w:szCs w:val="21"/>
              </w:rPr>
              <w:t>Multi-level architecture view from stakeholder context down to application containers</w:t>
            </w:r>
          </w:p>
        </w:tc>
      </w:tr>
      <w:tr w:rsidR="00BF6E2A" w14:paraId="779BE87B"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1271C878" w14:textId="77777777" w:rsidR="00BF6E2A" w:rsidRDefault="00000000">
            <w:pPr>
              <w:spacing w:before="20" w:after="20"/>
            </w:pPr>
            <w:r>
              <w:rPr>
                <w:rFonts w:ascii="Courier New" w:eastAsia="Courier New" w:hAnsi="Courier New" w:cs="Courier New"/>
                <w:color w:val="94A3B8"/>
                <w:sz w:val="18"/>
                <w:szCs w:val="18"/>
              </w:rPr>
              <w:t>flowchart TD</w:t>
            </w:r>
          </w:p>
          <w:p w14:paraId="3224587F"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Actor(</w:t>
            </w:r>
            <w:proofErr w:type="gramEnd"/>
            <w:r>
              <w:rPr>
                <w:rFonts w:ascii="Courier New" w:eastAsia="Courier New" w:hAnsi="Courier New" w:cs="Courier New"/>
                <w:color w:val="94A3B8"/>
                <w:sz w:val="18"/>
                <w:szCs w:val="18"/>
              </w:rPr>
              <w:t>("👷 Foundry / MRO Worker</w:t>
            </w:r>
          </w:p>
          <w:p w14:paraId="3763BCC1" w14:textId="77777777" w:rsidR="00BF6E2A" w:rsidRDefault="00000000">
            <w:pPr>
              <w:spacing w:before="20" w:after="20"/>
            </w:pPr>
            <w:r>
              <w:rPr>
                <w:rFonts w:ascii="Courier New" w:eastAsia="Courier New" w:hAnsi="Courier New" w:cs="Courier New"/>
                <w:color w:val="94A3B8"/>
                <w:sz w:val="18"/>
                <w:szCs w:val="18"/>
              </w:rPr>
              <w:t>(Primary User)"))</w:t>
            </w:r>
          </w:p>
          <w:p w14:paraId="084D0FEF" w14:textId="77777777" w:rsidR="00BF6E2A" w:rsidRDefault="00BF6E2A">
            <w:pPr>
              <w:spacing w:before="20" w:after="20"/>
            </w:pPr>
          </w:p>
          <w:p w14:paraId="0F68F2CF" w14:textId="77777777" w:rsidR="00BF6E2A" w:rsidRDefault="00000000">
            <w:pPr>
              <w:spacing w:before="20" w:after="20"/>
            </w:pPr>
            <w:r>
              <w:rPr>
                <w:rFonts w:ascii="Courier New" w:eastAsia="Courier New" w:hAnsi="Courier New" w:cs="Courier New"/>
                <w:color w:val="94A3B8"/>
                <w:sz w:val="18"/>
                <w:szCs w:val="18"/>
              </w:rPr>
              <w:t xml:space="preserve">    subgraph Context ["System Context Level"]</w:t>
            </w:r>
          </w:p>
          <w:p w14:paraId="48379E67"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App[</w:t>
            </w:r>
            <w:proofErr w:type="gramEnd"/>
            <w:r>
              <w:rPr>
                <w:rFonts w:ascii="Courier New" w:eastAsia="Courier New" w:hAnsi="Courier New" w:cs="Courier New"/>
                <w:color w:val="94A3B8"/>
                <w:sz w:val="18"/>
                <w:szCs w:val="18"/>
              </w:rPr>
              <w:t>"iota-</w:t>
            </w:r>
            <w:proofErr w:type="spellStart"/>
            <w:r>
              <w:rPr>
                <w:rFonts w:ascii="Courier New" w:eastAsia="Courier New" w:hAnsi="Courier New" w:cs="Courier New"/>
                <w:color w:val="94A3B8"/>
                <w:sz w:val="18"/>
                <w:szCs w:val="18"/>
              </w:rPr>
              <w:t>dpp</w:t>
            </w:r>
            <w:proofErr w:type="spellEnd"/>
            <w:r>
              <w:rPr>
                <w:rFonts w:ascii="Courier New" w:eastAsia="Courier New" w:hAnsi="Courier New" w:cs="Courier New"/>
                <w:color w:val="94A3B8"/>
                <w:sz w:val="18"/>
                <w:szCs w:val="18"/>
              </w:rPr>
              <w:t>-app</w:t>
            </w:r>
          </w:p>
          <w:p w14:paraId="18C4BFE5" w14:textId="77777777" w:rsidR="00BF6E2A" w:rsidRDefault="00000000">
            <w:pPr>
              <w:spacing w:before="20" w:after="20"/>
            </w:pPr>
            <w:r>
              <w:rPr>
                <w:rFonts w:ascii="Courier New" w:eastAsia="Courier New" w:hAnsi="Courier New" w:cs="Courier New"/>
                <w:color w:val="94A3B8"/>
                <w:sz w:val="18"/>
                <w:szCs w:val="18"/>
              </w:rPr>
              <w:t>(Decentralized Application)"]</w:t>
            </w:r>
          </w:p>
          <w:p w14:paraId="4F026BF0" w14:textId="77777777" w:rsidR="00BF6E2A" w:rsidRDefault="00000000">
            <w:pPr>
              <w:spacing w:before="20" w:after="20"/>
            </w:pPr>
            <w:r>
              <w:rPr>
                <w:rFonts w:ascii="Courier New" w:eastAsia="Courier New" w:hAnsi="Courier New" w:cs="Courier New"/>
                <w:color w:val="94A3B8"/>
                <w:sz w:val="18"/>
                <w:szCs w:val="18"/>
              </w:rPr>
              <w:t xml:space="preserve">    end</w:t>
            </w:r>
          </w:p>
          <w:p w14:paraId="2AF3B56C" w14:textId="77777777" w:rsidR="00BF6E2A" w:rsidRDefault="00BF6E2A">
            <w:pPr>
              <w:spacing w:before="20" w:after="20"/>
            </w:pPr>
          </w:p>
          <w:p w14:paraId="6283C4E7" w14:textId="77777777" w:rsidR="00BF6E2A" w:rsidRDefault="00000000">
            <w:pPr>
              <w:spacing w:before="20" w:after="20"/>
            </w:pPr>
            <w:r>
              <w:rPr>
                <w:rFonts w:ascii="Courier New" w:eastAsia="Courier New" w:hAnsi="Courier New" w:cs="Courier New"/>
                <w:color w:val="94A3B8"/>
                <w:sz w:val="18"/>
                <w:szCs w:val="18"/>
              </w:rPr>
              <w:t xml:space="preserve">    subgraph Containers ["Container Level — Internal Structure"]</w:t>
            </w:r>
          </w:p>
          <w:p w14:paraId="7425B57F"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UI[</w:t>
            </w:r>
            <w:proofErr w:type="gramEnd"/>
            <w:r>
              <w:rPr>
                <w:rFonts w:ascii="Courier New" w:eastAsia="Courier New" w:hAnsi="Courier New" w:cs="Courier New"/>
                <w:color w:val="94A3B8"/>
                <w:sz w:val="18"/>
                <w:szCs w:val="18"/>
              </w:rPr>
              <w:t>"SPA Frontend</w:t>
            </w:r>
          </w:p>
          <w:p w14:paraId="65B0B256" w14:textId="77777777" w:rsidR="00BF6E2A" w:rsidRDefault="00000000">
            <w:pPr>
              <w:spacing w:before="20" w:after="20"/>
            </w:pPr>
            <w:r>
              <w:rPr>
                <w:rFonts w:ascii="Courier New" w:eastAsia="Courier New" w:hAnsi="Courier New" w:cs="Courier New"/>
                <w:color w:val="94A3B8"/>
                <w:sz w:val="18"/>
                <w:szCs w:val="18"/>
              </w:rPr>
              <w:t>(React + TypeScript)</w:t>
            </w:r>
          </w:p>
          <w:p w14:paraId="46B667FB" w14:textId="77777777" w:rsidR="00BF6E2A" w:rsidRDefault="00000000">
            <w:pPr>
              <w:spacing w:before="20" w:after="20"/>
            </w:pPr>
            <w:r>
              <w:rPr>
                <w:rFonts w:ascii="Courier New" w:eastAsia="Courier New" w:hAnsi="Courier New" w:cs="Courier New"/>
                <w:color w:val="94A3B8"/>
                <w:sz w:val="18"/>
                <w:szCs w:val="18"/>
              </w:rPr>
              <w:t>[Runs in Browser]"]</w:t>
            </w:r>
          </w:p>
          <w:p w14:paraId="5EBFE0BF"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Hooks[</w:t>
            </w:r>
            <w:proofErr w:type="gramEnd"/>
            <w:r>
              <w:rPr>
                <w:rFonts w:ascii="Courier New" w:eastAsia="Courier New" w:hAnsi="Courier New" w:cs="Courier New"/>
                <w:color w:val="94A3B8"/>
                <w:sz w:val="18"/>
                <w:szCs w:val="18"/>
              </w:rPr>
              <w:t>"Web3 Integration Layer</w:t>
            </w:r>
          </w:p>
          <w:p w14:paraId="021DF40E" w14:textId="77777777" w:rsidR="00BF6E2A" w:rsidRDefault="00000000">
            <w:pPr>
              <w:spacing w:before="20" w:after="20"/>
            </w:pPr>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useWallet</w:t>
            </w:r>
            <w:proofErr w:type="spellEnd"/>
            <w:r>
              <w:rPr>
                <w:rFonts w:ascii="Courier New" w:eastAsia="Courier New" w:hAnsi="Courier New" w:cs="Courier New"/>
                <w:color w:val="94A3B8"/>
                <w:sz w:val="18"/>
                <w:szCs w:val="18"/>
              </w:rPr>
              <w:t xml:space="preserve"> + </w:t>
            </w:r>
            <w:proofErr w:type="spellStart"/>
            <w:r>
              <w:rPr>
                <w:rFonts w:ascii="Courier New" w:eastAsia="Courier New" w:hAnsi="Courier New" w:cs="Courier New"/>
                <w:color w:val="94A3B8"/>
                <w:sz w:val="18"/>
                <w:szCs w:val="18"/>
              </w:rPr>
              <w:t>useContract</w:t>
            </w:r>
            <w:proofErr w:type="spellEnd"/>
            <w:r>
              <w:rPr>
                <w:rFonts w:ascii="Courier New" w:eastAsia="Courier New" w:hAnsi="Courier New" w:cs="Courier New"/>
                <w:color w:val="94A3B8"/>
                <w:sz w:val="18"/>
                <w:szCs w:val="18"/>
              </w:rPr>
              <w:t>)</w:t>
            </w:r>
          </w:p>
          <w:p w14:paraId="52286971" w14:textId="77777777" w:rsidR="00BF6E2A" w:rsidRDefault="00000000">
            <w:pPr>
              <w:spacing w:before="20" w:after="20"/>
            </w:pPr>
            <w:r>
              <w:rPr>
                <w:rFonts w:ascii="Courier New" w:eastAsia="Courier New" w:hAnsi="Courier New" w:cs="Courier New"/>
                <w:color w:val="94A3B8"/>
                <w:sz w:val="18"/>
                <w:szCs w:val="18"/>
              </w:rPr>
              <w:t>[Custom Hooks]"]</w:t>
            </w:r>
          </w:p>
          <w:p w14:paraId="73620245" w14:textId="77777777" w:rsidR="00BF6E2A" w:rsidRDefault="00000000">
            <w:pPr>
              <w:spacing w:before="20" w:after="20"/>
            </w:pPr>
            <w:r>
              <w:rPr>
                <w:rFonts w:ascii="Courier New" w:eastAsia="Courier New" w:hAnsi="Courier New" w:cs="Courier New"/>
                <w:color w:val="94A3B8"/>
                <w:sz w:val="18"/>
                <w:szCs w:val="18"/>
              </w:rPr>
              <w:t xml:space="preserve">    end</w:t>
            </w:r>
          </w:p>
          <w:p w14:paraId="11FE0954" w14:textId="77777777" w:rsidR="00BF6E2A" w:rsidRDefault="00BF6E2A">
            <w:pPr>
              <w:spacing w:before="20" w:after="20"/>
            </w:pPr>
          </w:p>
          <w:p w14:paraId="59B8A385" w14:textId="77777777" w:rsidR="00BF6E2A" w:rsidRDefault="00000000">
            <w:pPr>
              <w:spacing w:before="20" w:after="20"/>
            </w:pPr>
            <w:r>
              <w:rPr>
                <w:rFonts w:ascii="Courier New" w:eastAsia="Courier New" w:hAnsi="Courier New" w:cs="Courier New"/>
                <w:color w:val="94A3B8"/>
                <w:sz w:val="18"/>
                <w:szCs w:val="18"/>
              </w:rPr>
              <w:t xml:space="preserve">    subgraph External ["External Systems"]</w:t>
            </w:r>
          </w:p>
          <w:p w14:paraId="1B661483"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SmartContract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"IOTA Smart Contract</w:t>
            </w:r>
          </w:p>
          <w:p w14:paraId="362DAE59" w14:textId="77777777" w:rsidR="00BF6E2A" w:rsidRDefault="00000000">
            <w:pPr>
              <w:spacing w:before="20" w:after="20"/>
            </w:pPr>
            <w:r>
              <w:rPr>
                <w:rFonts w:ascii="Courier New" w:eastAsia="Courier New" w:hAnsi="Courier New" w:cs="Courier New"/>
                <w:color w:val="94A3B8"/>
                <w:sz w:val="18"/>
                <w:szCs w:val="18"/>
              </w:rPr>
              <w:t>(Solidity ERC-721)</w:t>
            </w:r>
          </w:p>
          <w:p w14:paraId="11864E1F" w14:textId="77777777" w:rsidR="00BF6E2A" w:rsidRDefault="00000000">
            <w:pPr>
              <w:spacing w:before="20" w:after="20"/>
            </w:pPr>
            <w:r>
              <w:rPr>
                <w:rFonts w:ascii="Courier New" w:eastAsia="Courier New" w:hAnsi="Courier New" w:cs="Courier New"/>
                <w:color w:val="94A3B8"/>
                <w:sz w:val="18"/>
                <w:szCs w:val="18"/>
              </w:rPr>
              <w:t xml:space="preserve">[IOTA EVM </w:t>
            </w:r>
            <w:proofErr w:type="spellStart"/>
            <w:r>
              <w:rPr>
                <w:rFonts w:ascii="Courier New" w:eastAsia="Courier New" w:hAnsi="Courier New" w:cs="Courier New"/>
                <w:color w:val="94A3B8"/>
                <w:sz w:val="18"/>
                <w:szCs w:val="18"/>
              </w:rPr>
              <w:t>Testnet</w:t>
            </w:r>
            <w:proofErr w:type="spellEnd"/>
            <w:r>
              <w:rPr>
                <w:rFonts w:ascii="Courier New" w:eastAsia="Courier New" w:hAnsi="Courier New" w:cs="Courier New"/>
                <w:color w:val="94A3B8"/>
                <w:sz w:val="18"/>
                <w:szCs w:val="18"/>
              </w:rPr>
              <w:t>]"]</w:t>
            </w:r>
          </w:p>
          <w:p w14:paraId="686FC12B" w14:textId="777777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Storage[</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NFT.storage</w:t>
            </w:r>
            <w:proofErr w:type="spellEnd"/>
          </w:p>
          <w:p w14:paraId="22527A85" w14:textId="77777777" w:rsidR="00BF6E2A" w:rsidRDefault="00000000">
            <w:pPr>
              <w:spacing w:before="20" w:after="20"/>
            </w:pPr>
            <w:r>
              <w:rPr>
                <w:rFonts w:ascii="Courier New" w:eastAsia="Courier New" w:hAnsi="Courier New" w:cs="Courier New"/>
                <w:color w:val="94A3B8"/>
                <w:sz w:val="18"/>
                <w:szCs w:val="18"/>
              </w:rPr>
              <w:t xml:space="preserve">(IPFS + </w:t>
            </w:r>
            <w:proofErr w:type="spellStart"/>
            <w:r>
              <w:rPr>
                <w:rFonts w:ascii="Courier New" w:eastAsia="Courier New" w:hAnsi="Courier New" w:cs="Courier New"/>
                <w:color w:val="94A3B8"/>
                <w:sz w:val="18"/>
                <w:szCs w:val="18"/>
              </w:rPr>
              <w:t>Filecoin</w:t>
            </w:r>
            <w:proofErr w:type="spellEnd"/>
            <w:r>
              <w:rPr>
                <w:rFonts w:ascii="Courier New" w:eastAsia="Courier New" w:hAnsi="Courier New" w:cs="Courier New"/>
                <w:color w:val="94A3B8"/>
                <w:sz w:val="18"/>
                <w:szCs w:val="18"/>
              </w:rPr>
              <w:t>)</w:t>
            </w:r>
          </w:p>
          <w:p w14:paraId="5133095F" w14:textId="77777777" w:rsidR="00BF6E2A" w:rsidRDefault="00000000">
            <w:pPr>
              <w:spacing w:before="20" w:after="20"/>
            </w:pPr>
            <w:r>
              <w:rPr>
                <w:rFonts w:ascii="Courier New" w:eastAsia="Courier New" w:hAnsi="Courier New" w:cs="Courier New"/>
                <w:color w:val="94A3B8"/>
                <w:sz w:val="18"/>
                <w:szCs w:val="18"/>
              </w:rPr>
              <w:t>[Decentralized Storage]"]</w:t>
            </w:r>
          </w:p>
          <w:p w14:paraId="2DFB5F2C"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MetaMaskExt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"MetaMask</w:t>
            </w:r>
          </w:p>
          <w:p w14:paraId="1F7EF6C6" w14:textId="77777777" w:rsidR="00BF6E2A" w:rsidRDefault="00000000">
            <w:pPr>
              <w:spacing w:before="20" w:after="20"/>
            </w:pPr>
            <w:r>
              <w:rPr>
                <w:rFonts w:ascii="Courier New" w:eastAsia="Courier New" w:hAnsi="Courier New" w:cs="Courier New"/>
                <w:color w:val="94A3B8"/>
                <w:sz w:val="18"/>
                <w:szCs w:val="18"/>
              </w:rPr>
              <w:t>(EIP-1193 Provider)</w:t>
            </w:r>
          </w:p>
          <w:p w14:paraId="64CDD0F6" w14:textId="77777777" w:rsidR="00BF6E2A" w:rsidRDefault="00000000">
            <w:pPr>
              <w:spacing w:before="20" w:after="20"/>
            </w:pPr>
            <w:r>
              <w:rPr>
                <w:rFonts w:ascii="Courier New" w:eastAsia="Courier New" w:hAnsi="Courier New" w:cs="Courier New"/>
                <w:color w:val="94A3B8"/>
                <w:sz w:val="18"/>
                <w:szCs w:val="18"/>
              </w:rPr>
              <w:t>[Browser Extension]"]</w:t>
            </w:r>
          </w:p>
          <w:p w14:paraId="46D64EB3" w14:textId="77777777" w:rsidR="00BF6E2A" w:rsidRDefault="00000000">
            <w:pPr>
              <w:spacing w:before="20" w:after="20"/>
            </w:pPr>
            <w:r>
              <w:rPr>
                <w:rFonts w:ascii="Courier New" w:eastAsia="Courier New" w:hAnsi="Courier New" w:cs="Courier New"/>
                <w:color w:val="94A3B8"/>
                <w:sz w:val="18"/>
                <w:szCs w:val="18"/>
              </w:rPr>
              <w:t xml:space="preserve">    end</w:t>
            </w:r>
          </w:p>
          <w:p w14:paraId="269600FF" w14:textId="77777777" w:rsidR="00BF6E2A" w:rsidRDefault="00BF6E2A">
            <w:pPr>
              <w:spacing w:before="20" w:after="20"/>
            </w:pPr>
          </w:p>
          <w:p w14:paraId="63B0F38D" w14:textId="77777777" w:rsidR="00BF6E2A" w:rsidRDefault="00000000">
            <w:pPr>
              <w:spacing w:before="20" w:after="20"/>
            </w:pPr>
            <w:r>
              <w:rPr>
                <w:rFonts w:ascii="Courier New" w:eastAsia="Courier New" w:hAnsi="Courier New" w:cs="Courier New"/>
                <w:color w:val="94A3B8"/>
                <w:sz w:val="18"/>
                <w:szCs w:val="18"/>
              </w:rPr>
              <w:t xml:space="preserve">    Actor --&gt;|"Interacts via browser UI"| App</w:t>
            </w:r>
          </w:p>
          <w:p w14:paraId="167C5BEA" w14:textId="77777777" w:rsidR="00BF6E2A" w:rsidRDefault="00000000">
            <w:pPr>
              <w:spacing w:before="20" w:after="20"/>
            </w:pPr>
            <w:r>
              <w:rPr>
                <w:rFonts w:ascii="Courier New" w:eastAsia="Courier New" w:hAnsi="Courier New" w:cs="Courier New"/>
                <w:color w:val="94A3B8"/>
                <w:sz w:val="18"/>
                <w:szCs w:val="18"/>
              </w:rPr>
              <w:t xml:space="preserve">    App </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&gt;|"Contains"| UI</w:t>
            </w:r>
          </w:p>
          <w:p w14:paraId="3BDEE4DE" w14:textId="77777777" w:rsidR="00BF6E2A" w:rsidRDefault="00000000">
            <w:pPr>
              <w:spacing w:before="20" w:after="20"/>
            </w:pPr>
            <w:r>
              <w:rPr>
                <w:rFonts w:ascii="Courier New" w:eastAsia="Courier New" w:hAnsi="Courier New" w:cs="Courier New"/>
                <w:color w:val="94A3B8"/>
                <w:sz w:val="18"/>
                <w:szCs w:val="18"/>
              </w:rPr>
              <w:t xml:space="preserve">    UI --&gt;|"Delegates Web3 logic to"| Hooks</w:t>
            </w:r>
          </w:p>
          <w:p w14:paraId="70FEEFB6" w14:textId="77777777" w:rsidR="00BF6E2A" w:rsidRDefault="00000000">
            <w:pPr>
              <w:spacing w:before="20" w:after="20"/>
            </w:pPr>
            <w:r>
              <w:rPr>
                <w:rFonts w:ascii="Courier New" w:eastAsia="Courier New" w:hAnsi="Courier New" w:cs="Courier New"/>
                <w:color w:val="94A3B8"/>
                <w:sz w:val="18"/>
                <w:szCs w:val="18"/>
              </w:rPr>
              <w:t xml:space="preserve">    Hooks --&gt;|"Signs via"| </w:t>
            </w:r>
            <w:proofErr w:type="spellStart"/>
            <w:r>
              <w:rPr>
                <w:rFonts w:ascii="Courier New" w:eastAsia="Courier New" w:hAnsi="Courier New" w:cs="Courier New"/>
                <w:color w:val="94A3B8"/>
                <w:sz w:val="18"/>
                <w:szCs w:val="18"/>
              </w:rPr>
              <w:t>MetaMaskExt</w:t>
            </w:r>
            <w:proofErr w:type="spellEnd"/>
          </w:p>
          <w:p w14:paraId="7F3F1BDD" w14:textId="77777777" w:rsidR="00BF6E2A" w:rsidRDefault="00000000">
            <w:pPr>
              <w:spacing w:before="20" w:after="20"/>
            </w:pPr>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MetaMaskExt</w:t>
            </w:r>
            <w:proofErr w:type="spellEnd"/>
            <w:r>
              <w:rPr>
                <w:rFonts w:ascii="Courier New" w:eastAsia="Courier New" w:hAnsi="Courier New" w:cs="Courier New"/>
                <w:color w:val="94A3B8"/>
                <w:sz w:val="18"/>
                <w:szCs w:val="18"/>
              </w:rPr>
              <w:t xml:space="preserve"> --&gt;|"Reads &amp; Writes state"| </w:t>
            </w:r>
            <w:proofErr w:type="spellStart"/>
            <w:r>
              <w:rPr>
                <w:rFonts w:ascii="Courier New" w:eastAsia="Courier New" w:hAnsi="Courier New" w:cs="Courier New"/>
                <w:color w:val="94A3B8"/>
                <w:sz w:val="18"/>
                <w:szCs w:val="18"/>
              </w:rPr>
              <w:t>SmartContract</w:t>
            </w:r>
            <w:proofErr w:type="spellEnd"/>
          </w:p>
          <w:p w14:paraId="331CEC24" w14:textId="77777777" w:rsidR="00BF6E2A" w:rsidRDefault="00000000">
            <w:pPr>
              <w:spacing w:before="20" w:after="20"/>
            </w:pPr>
            <w:r>
              <w:rPr>
                <w:rFonts w:ascii="Courier New" w:eastAsia="Courier New" w:hAnsi="Courier New" w:cs="Courier New"/>
                <w:color w:val="94A3B8"/>
                <w:sz w:val="18"/>
                <w:szCs w:val="18"/>
              </w:rPr>
              <w:t xml:space="preserve">    Hooks --&gt;|"Pins metadata to"| Storage</w:t>
            </w:r>
          </w:p>
        </w:tc>
      </w:tr>
    </w:tbl>
    <w:p w14:paraId="3332BADC" w14:textId="4AD79FEE" w:rsidR="00BF6E2A" w:rsidRDefault="00BF6E2A" w:rsidP="000F1480">
      <w:pPr>
        <w:spacing w:before="120"/>
        <w:jc w:val="center"/>
      </w:pPr>
    </w:p>
    <w:p w14:paraId="0F6B3894" w14:textId="77777777" w:rsidR="000F1480" w:rsidRDefault="000F1480" w:rsidP="000F1480">
      <w:pPr>
        <w:spacing w:before="120"/>
      </w:pPr>
    </w:p>
    <w:p w14:paraId="0ADF4F72" w14:textId="77777777" w:rsidR="000F1480" w:rsidRDefault="000F1480" w:rsidP="000F1480">
      <w:pPr>
        <w:spacing w:before="120"/>
      </w:pPr>
    </w:p>
    <w:p w14:paraId="557BE411" w14:textId="364CCC90" w:rsidR="000F1480" w:rsidRDefault="000F1480" w:rsidP="000F1480">
      <w:pPr>
        <w:spacing w:before="80" w:after="100"/>
        <w:jc w:val="center"/>
        <w:rPr>
          <w:color w:val="0F172A"/>
        </w:rPr>
      </w:pPr>
      <w:r w:rsidRPr="000F1480">
        <w:rPr>
          <w:color w:val="0F172A"/>
        </w:rPr>
        <w:lastRenderedPageBreak/>
        <w:drawing>
          <wp:inline distT="0" distB="0" distL="0" distR="0" wp14:anchorId="3B508F19" wp14:editId="60251DE9">
            <wp:extent cx="4338083" cy="6076660"/>
            <wp:effectExtent l="0" t="0" r="5715" b="635"/>
            <wp:docPr id="3454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3047" name=""/>
                    <pic:cNvPicPr/>
                  </pic:nvPicPr>
                  <pic:blipFill>
                    <a:blip r:embed="rId20"/>
                    <a:stretch>
                      <a:fillRect/>
                    </a:stretch>
                  </pic:blipFill>
                  <pic:spPr>
                    <a:xfrm>
                      <a:off x="0" y="0"/>
                      <a:ext cx="4352821" cy="6097305"/>
                    </a:xfrm>
                    <a:prstGeom prst="rect">
                      <a:avLst/>
                    </a:prstGeom>
                  </pic:spPr>
                </pic:pic>
              </a:graphicData>
            </a:graphic>
          </wp:inline>
        </w:drawing>
      </w:r>
    </w:p>
    <w:p w14:paraId="3C374D48" w14:textId="43E22395" w:rsidR="00BF6E2A" w:rsidRDefault="00000000">
      <w:pPr>
        <w:spacing w:before="80" w:after="100"/>
      </w:pPr>
      <w:r>
        <w:rPr>
          <w:color w:val="0F172A"/>
        </w:rPr>
        <w:t>C4 Level Analysis:</w:t>
      </w:r>
    </w:p>
    <w:p w14:paraId="309CA850" w14:textId="77777777" w:rsidR="00BF6E2A" w:rsidRDefault="00000000">
      <w:pPr>
        <w:pStyle w:val="ListParagraph"/>
        <w:numPr>
          <w:ilvl w:val="0"/>
          <w:numId w:val="2"/>
        </w:numPr>
        <w:spacing w:before="60" w:after="60"/>
      </w:pPr>
      <w:r>
        <w:rPr>
          <w:b/>
          <w:bCs/>
          <w:color w:val="1E3A5F"/>
        </w:rPr>
        <w:t xml:space="preserve">Context Level: </w:t>
      </w:r>
      <w:r>
        <w:rPr>
          <w:color w:val="0F172A"/>
        </w:rPr>
        <w:t>From the outside, the iota-</w:t>
      </w:r>
      <w:proofErr w:type="spellStart"/>
      <w:r>
        <w:rPr>
          <w:color w:val="0F172A"/>
        </w:rPr>
        <w:t>dpp</w:t>
      </w:r>
      <w:proofErr w:type="spellEnd"/>
      <w:r>
        <w:rPr>
          <w:color w:val="0F172A"/>
        </w:rPr>
        <w:t>-app appears as a single system. The only external actor is the Foundry/MRO Worker. The system is a black box at this level — the internal complexity is hidden. This view is suitable for executive briefings and regulatory submissions.</w:t>
      </w:r>
    </w:p>
    <w:p w14:paraId="04F1C0C9" w14:textId="77777777" w:rsidR="00BF6E2A" w:rsidRDefault="00000000">
      <w:pPr>
        <w:pStyle w:val="ListParagraph"/>
        <w:numPr>
          <w:ilvl w:val="0"/>
          <w:numId w:val="2"/>
        </w:numPr>
        <w:spacing w:before="60" w:after="60"/>
      </w:pPr>
      <w:r>
        <w:rPr>
          <w:b/>
          <w:bCs/>
          <w:color w:val="1E3A5F"/>
        </w:rPr>
        <w:t xml:space="preserve">Container Level — SPA Frontend: </w:t>
      </w:r>
      <w:r>
        <w:rPr>
          <w:color w:val="0F172A"/>
        </w:rPr>
        <w:t xml:space="preserve">The React application is a single-page application container. It owns the UI rendering, state management, and user interaction handling. No traditional backend server container exists — this is a defining characteristic of the Fat Client / </w:t>
      </w:r>
      <w:proofErr w:type="spellStart"/>
      <w:r>
        <w:rPr>
          <w:color w:val="0F172A"/>
        </w:rPr>
        <w:t>dApp</w:t>
      </w:r>
      <w:proofErr w:type="spellEnd"/>
      <w:r>
        <w:rPr>
          <w:color w:val="0F172A"/>
        </w:rPr>
        <w:t xml:space="preserve"> architecture.</w:t>
      </w:r>
    </w:p>
    <w:p w14:paraId="497D8994" w14:textId="77777777" w:rsidR="00BF6E2A" w:rsidRDefault="00000000">
      <w:pPr>
        <w:pStyle w:val="ListParagraph"/>
        <w:numPr>
          <w:ilvl w:val="0"/>
          <w:numId w:val="2"/>
        </w:numPr>
        <w:spacing w:before="60" w:after="60"/>
      </w:pPr>
      <w:r>
        <w:rPr>
          <w:b/>
          <w:bCs/>
          <w:color w:val="1E3A5F"/>
        </w:rPr>
        <w:t xml:space="preserve">Container Level — Web3 Integration Layer: </w:t>
      </w:r>
      <w:r>
        <w:rPr>
          <w:color w:val="0F172A"/>
        </w:rPr>
        <w:t xml:space="preserve">The custom hooks are a logical container boundary within the SPA. They own all blockchain-related code, making them the single </w:t>
      </w:r>
      <w:r>
        <w:rPr>
          <w:color w:val="0F172A"/>
        </w:rPr>
        <w:lastRenderedPageBreak/>
        <w:t>dependency point for the decentralized infrastructure. Replacing IPFS or the blockchain network only requires changes to this layer.</w:t>
      </w:r>
    </w:p>
    <w:p w14:paraId="7013D332" w14:textId="51612B8D" w:rsidR="00BF6E2A" w:rsidRDefault="00000000">
      <w:pPr>
        <w:pStyle w:val="ListParagraph"/>
        <w:numPr>
          <w:ilvl w:val="0"/>
          <w:numId w:val="2"/>
        </w:numPr>
        <w:spacing w:before="60" w:after="60"/>
      </w:pPr>
      <w:r>
        <w:rPr>
          <w:b/>
          <w:bCs/>
          <w:color w:val="1E3A5F"/>
        </w:rPr>
        <w:t xml:space="preserve">External Systems: </w:t>
      </w:r>
      <w:r>
        <w:rPr>
          <w:color w:val="0F172A"/>
        </w:rPr>
        <w:t xml:space="preserve">The Smart Contract, </w:t>
      </w:r>
      <w:proofErr w:type="spellStart"/>
      <w:r>
        <w:rPr>
          <w:color w:val="0F172A"/>
        </w:rPr>
        <w:t>NFT.storage</w:t>
      </w:r>
      <w:proofErr w:type="spellEnd"/>
      <w:r>
        <w:rPr>
          <w:color w:val="0F172A"/>
        </w:rPr>
        <w:t>, and MetaMask are all external to the application</w:t>
      </w:r>
      <w:r w:rsidR="000F1480">
        <w:rPr>
          <w:color w:val="0F172A"/>
        </w:rPr>
        <w:t>’</w:t>
      </w:r>
      <w:r>
        <w:rPr>
          <w:color w:val="0F172A"/>
        </w:rPr>
        <w:t>s codebase. They are out of the development team</w:t>
      </w:r>
      <w:r w:rsidR="000F1480">
        <w:rPr>
          <w:color w:val="0F172A"/>
        </w:rPr>
        <w:t>’</w:t>
      </w:r>
      <w:r>
        <w:rPr>
          <w:color w:val="0F172A"/>
        </w:rPr>
        <w:t xml:space="preserve">s direct control — changes to their APIs or </w:t>
      </w:r>
      <w:proofErr w:type="spellStart"/>
      <w:r>
        <w:rPr>
          <w:color w:val="0F172A"/>
        </w:rPr>
        <w:t>behavior</w:t>
      </w:r>
      <w:proofErr w:type="spellEnd"/>
      <w:r>
        <w:rPr>
          <w:color w:val="0F172A"/>
        </w:rPr>
        <w:t xml:space="preserve"> can break the application, making them important risk considerations.</w:t>
      </w:r>
    </w:p>
    <w:p w14:paraId="439A1C9A" w14:textId="77777777" w:rsidR="00BF6E2A" w:rsidRDefault="00BF6E2A">
      <w:pPr>
        <w:spacing w:before="200"/>
      </w:pPr>
    </w:p>
    <w:p w14:paraId="0A48081B" w14:textId="77777777" w:rsidR="00BF6E2A" w:rsidRDefault="00000000">
      <w:pPr>
        <w:pStyle w:val="Heading2"/>
        <w:pBdr>
          <w:bottom w:val="single" w:sz="6" w:space="2" w:color="2563EB"/>
        </w:pBdr>
      </w:pPr>
      <w:bookmarkStart w:id="23" w:name="_Toc228980959"/>
      <w:proofErr w:type="gramStart"/>
      <w:r>
        <w:t>2.15  Architecture</w:t>
      </w:r>
      <w:proofErr w:type="gramEnd"/>
      <w:r>
        <w:t xml:space="preserve"> Pattern — Fat Client / </w:t>
      </w:r>
      <w:proofErr w:type="spellStart"/>
      <w:r>
        <w:t>dApp</w:t>
      </w:r>
      <w:proofErr w:type="spellEnd"/>
      <w:r>
        <w:t xml:space="preserve"> Model</w:t>
      </w:r>
      <w:bookmarkEnd w:id="23"/>
    </w:p>
    <w:p w14:paraId="086BA437" w14:textId="3954223E" w:rsidR="00BF6E2A" w:rsidRDefault="00000000">
      <w:pPr>
        <w:spacing w:before="80" w:after="100"/>
      </w:pPr>
      <w:r>
        <w:rPr>
          <w:color w:val="0F172A"/>
        </w:rPr>
        <w:t xml:space="preserve">Purpose: This diagram explicitly labels and illustrates the overarching architectural pattern of the application: the Fat Client </w:t>
      </w:r>
      <w:proofErr w:type="spellStart"/>
      <w:r>
        <w:rPr>
          <w:color w:val="0F172A"/>
        </w:rPr>
        <w:t>dApp</w:t>
      </w:r>
      <w:proofErr w:type="spellEnd"/>
      <w:r>
        <w:rPr>
          <w:color w:val="0F172A"/>
        </w:rPr>
        <w:t xml:space="preserve"> architecture. Understanding this pattern is essential for architects evaluating the system</w:t>
      </w:r>
      <w:r w:rsidR="000F1480">
        <w:rPr>
          <w:color w:val="0F172A"/>
        </w:rPr>
        <w:t>’</w:t>
      </w:r>
      <w:r>
        <w:rPr>
          <w:color w:val="0F172A"/>
        </w:rPr>
        <w:t>s non-functional characteristics: security model, availability guarantees, and scalability profile.</w:t>
      </w:r>
    </w:p>
    <w:p w14:paraId="2487927F"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60EAAFB6"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200" w:type="dxa"/>
              <w:bottom w:w="100" w:type="dxa"/>
              <w:right w:w="200" w:type="dxa"/>
            </w:tcMar>
          </w:tcPr>
          <w:p w14:paraId="000BD4AD" w14:textId="77777777" w:rsidR="00BF6E2A" w:rsidRDefault="00000000">
            <w:proofErr w:type="gramStart"/>
            <w:r>
              <w:rPr>
                <w:b/>
                <w:bCs/>
                <w:color w:val="FFFFFF"/>
                <w:sz w:val="24"/>
                <w:szCs w:val="24"/>
              </w:rPr>
              <w:t>📊  Architecture</w:t>
            </w:r>
            <w:proofErr w:type="gramEnd"/>
            <w:r>
              <w:rPr>
                <w:b/>
                <w:bCs/>
                <w:color w:val="FFFFFF"/>
                <w:sz w:val="24"/>
                <w:szCs w:val="24"/>
              </w:rPr>
              <w:t xml:space="preserve"> Pattern — Fat Client / Decentralized Backend</w:t>
            </w:r>
          </w:p>
        </w:tc>
      </w:tr>
      <w:tr w:rsidR="00BF6E2A" w14:paraId="5C1CC60F"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DBEAFE"/>
            <w:tcMar>
              <w:top w:w="100" w:type="dxa"/>
              <w:left w:w="200" w:type="dxa"/>
              <w:bottom w:w="100" w:type="dxa"/>
              <w:right w:w="200" w:type="dxa"/>
            </w:tcMar>
          </w:tcPr>
          <w:p w14:paraId="2663C22C" w14:textId="77777777" w:rsidR="00BF6E2A" w:rsidRDefault="00000000">
            <w:r>
              <w:rPr>
                <w:i/>
                <w:iCs/>
                <w:color w:val="334155"/>
                <w:sz w:val="21"/>
                <w:szCs w:val="21"/>
              </w:rPr>
              <w:t xml:space="preserve">Contrasts the client-heavy </w:t>
            </w:r>
            <w:proofErr w:type="spellStart"/>
            <w:r>
              <w:rPr>
                <w:i/>
                <w:iCs/>
                <w:color w:val="334155"/>
                <w:sz w:val="21"/>
                <w:szCs w:val="21"/>
              </w:rPr>
              <w:t>dApp</w:t>
            </w:r>
            <w:proofErr w:type="spellEnd"/>
            <w:r>
              <w:rPr>
                <w:i/>
                <w:iCs/>
                <w:color w:val="334155"/>
                <w:sz w:val="21"/>
                <w:szCs w:val="21"/>
              </w:rPr>
              <w:t xml:space="preserve"> pattern with traditional client-server architecture</w:t>
            </w:r>
          </w:p>
        </w:tc>
      </w:tr>
      <w:tr w:rsidR="00BF6E2A" w14:paraId="27FD4F2A" w14:textId="77777777">
        <w:tblPrEx>
          <w:tblCellMar>
            <w:top w:w="0" w:type="dxa"/>
            <w:bottom w:w="0" w:type="dxa"/>
          </w:tblCellMar>
        </w:tblPrEx>
        <w:tc>
          <w:tcPr>
            <w:tcW w:w="9360" w:type="dxa"/>
            <w:tcBorders>
              <w:top w:val="single" w:sz="4" w:space="0" w:color="94A3B8"/>
              <w:left w:val="single" w:sz="4" w:space="0" w:color="94A3B8"/>
              <w:bottom w:val="single" w:sz="4" w:space="0" w:color="94A3B8"/>
              <w:right w:val="single" w:sz="4" w:space="0" w:color="94A3B8"/>
            </w:tcBorders>
            <w:shd w:val="clear" w:color="auto" w:fill="0F172A"/>
            <w:tcMar>
              <w:top w:w="140" w:type="dxa"/>
              <w:left w:w="240" w:type="dxa"/>
              <w:bottom w:w="140" w:type="dxa"/>
              <w:right w:w="240" w:type="dxa"/>
            </w:tcMar>
          </w:tcPr>
          <w:p w14:paraId="56E71081" w14:textId="77777777" w:rsidR="00BF6E2A" w:rsidRDefault="00000000">
            <w:pPr>
              <w:spacing w:before="20" w:after="20"/>
            </w:pPr>
            <w:r>
              <w:rPr>
                <w:rFonts w:ascii="Courier New" w:eastAsia="Courier New" w:hAnsi="Courier New" w:cs="Courier New"/>
                <w:color w:val="94A3B8"/>
                <w:sz w:val="18"/>
                <w:szCs w:val="18"/>
              </w:rPr>
              <w:t>flowchart LR</w:t>
            </w:r>
          </w:p>
          <w:p w14:paraId="797103A5" w14:textId="37DCF894" w:rsidR="00BF6E2A" w:rsidRDefault="00000000">
            <w:pPr>
              <w:spacing w:before="20" w:after="20"/>
            </w:pPr>
            <w:r>
              <w:rPr>
                <w:rFonts w:ascii="Courier New" w:eastAsia="Courier New" w:hAnsi="Courier New" w:cs="Courier New"/>
                <w:color w:val="94A3B8"/>
                <w:sz w:val="18"/>
                <w:szCs w:val="18"/>
              </w:rPr>
              <w:t xml:space="preserve">    subgraph </w:t>
            </w:r>
            <w:proofErr w:type="spellStart"/>
            <w:r>
              <w:rPr>
                <w:rFonts w:ascii="Courier New" w:eastAsia="Courier New" w:hAnsi="Courier New" w:cs="Courier New"/>
                <w:color w:val="94A3B8"/>
                <w:sz w:val="18"/>
                <w:szCs w:val="18"/>
              </w:rPr>
              <w:t>FatClient</w:t>
            </w:r>
            <w:proofErr w:type="spellEnd"/>
            <w:r>
              <w:rPr>
                <w:rFonts w:ascii="Courier New" w:eastAsia="Courier New" w:hAnsi="Courier New" w:cs="Courier New"/>
                <w:color w:val="94A3B8"/>
                <w:sz w:val="18"/>
                <w:szCs w:val="18"/>
              </w:rPr>
              <w:t xml:space="preserve"> [</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CLIENT LAYER (Fat Client — Runs in Browser)</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7FA5C886" w14:textId="3105946A"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React[</w:t>
            </w:r>
            <w:proofErr w:type="gramEnd"/>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React UI</w:t>
            </w:r>
          </w:p>
          <w:p w14:paraId="160AB8FD" w14:textId="3D37C91D" w:rsidR="00BF6E2A" w:rsidRDefault="00000000">
            <w:pPr>
              <w:spacing w:before="20" w:after="20"/>
            </w:pPr>
            <w:r>
              <w:rPr>
                <w:rFonts w:ascii="Courier New" w:eastAsia="Courier New" w:hAnsi="Courier New" w:cs="Courier New"/>
                <w:color w:val="94A3B8"/>
                <w:sz w:val="18"/>
                <w:szCs w:val="18"/>
              </w:rPr>
              <w:t>(Presentation Logic)</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34678293" w14:textId="3207116E"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Ethers[</w:t>
            </w:r>
            <w:proofErr w:type="gramEnd"/>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Ethers.js v6</w:t>
            </w:r>
          </w:p>
          <w:p w14:paraId="020911E1" w14:textId="7E4E3B59" w:rsidR="00BF6E2A" w:rsidRDefault="00000000">
            <w:pPr>
              <w:spacing w:before="20" w:after="20"/>
            </w:pPr>
            <w:r>
              <w:rPr>
                <w:rFonts w:ascii="Courier New" w:eastAsia="Courier New" w:hAnsi="Courier New" w:cs="Courier New"/>
                <w:color w:val="94A3B8"/>
                <w:sz w:val="18"/>
                <w:szCs w:val="18"/>
              </w:rPr>
              <w:t>(Web3 Adapter)</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30FF9B5D" w14:textId="4CA03F77"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NFTClient[</w:t>
            </w:r>
            <w:proofErr w:type="gramEnd"/>
            <w:r w:rsidR="000F1480">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NFT.storage</w:t>
            </w:r>
            <w:proofErr w:type="spellEnd"/>
            <w:r>
              <w:rPr>
                <w:rFonts w:ascii="Courier New" w:eastAsia="Courier New" w:hAnsi="Courier New" w:cs="Courier New"/>
                <w:color w:val="94A3B8"/>
                <w:sz w:val="18"/>
                <w:szCs w:val="18"/>
              </w:rPr>
              <w:t xml:space="preserve"> Client</w:t>
            </w:r>
          </w:p>
          <w:p w14:paraId="58F80239" w14:textId="7FCDC851" w:rsidR="00BF6E2A" w:rsidRDefault="00000000">
            <w:pPr>
              <w:spacing w:before="20" w:after="20"/>
            </w:pPr>
            <w:r>
              <w:rPr>
                <w:rFonts w:ascii="Courier New" w:eastAsia="Courier New" w:hAnsi="Courier New" w:cs="Courier New"/>
                <w:color w:val="94A3B8"/>
                <w:sz w:val="18"/>
                <w:szCs w:val="18"/>
              </w:rPr>
              <w:t>(IPFS Adapter)</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3D7A2178" w14:textId="28E6F184"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TypeScript[</w:t>
            </w:r>
            <w:proofErr w:type="gramEnd"/>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TypeScript</w:t>
            </w:r>
          </w:p>
          <w:p w14:paraId="1162CD7E" w14:textId="34FECF0A" w:rsidR="00BF6E2A" w:rsidRDefault="00000000">
            <w:pPr>
              <w:spacing w:before="20" w:after="20"/>
            </w:pPr>
            <w:r>
              <w:rPr>
                <w:rFonts w:ascii="Courier New" w:eastAsia="Courier New" w:hAnsi="Courier New" w:cs="Courier New"/>
                <w:color w:val="94A3B8"/>
                <w:sz w:val="18"/>
                <w:szCs w:val="18"/>
              </w:rPr>
              <w:t>(Type Safety)</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16720689" w14:textId="77777777" w:rsidR="00BF6E2A" w:rsidRDefault="00000000">
            <w:pPr>
              <w:spacing w:before="20" w:after="20"/>
            </w:pPr>
            <w:r>
              <w:rPr>
                <w:rFonts w:ascii="Courier New" w:eastAsia="Courier New" w:hAnsi="Courier New" w:cs="Courier New"/>
                <w:color w:val="94A3B8"/>
                <w:sz w:val="18"/>
                <w:szCs w:val="18"/>
              </w:rPr>
              <w:t xml:space="preserve">    end</w:t>
            </w:r>
          </w:p>
          <w:p w14:paraId="2F716C3E" w14:textId="77777777" w:rsidR="00BF6E2A" w:rsidRDefault="00BF6E2A">
            <w:pPr>
              <w:spacing w:before="20" w:after="20"/>
            </w:pPr>
          </w:p>
          <w:p w14:paraId="2D526263" w14:textId="6B93DF11" w:rsidR="00BF6E2A" w:rsidRDefault="00000000">
            <w:pPr>
              <w:spacing w:before="20" w:after="20"/>
            </w:pPr>
            <w:r>
              <w:rPr>
                <w:rFonts w:ascii="Courier New" w:eastAsia="Courier New" w:hAnsi="Courier New" w:cs="Courier New"/>
                <w:color w:val="94A3B8"/>
                <w:sz w:val="18"/>
                <w:szCs w:val="18"/>
              </w:rPr>
              <w:t xml:space="preserve">    subgraph </w:t>
            </w:r>
            <w:proofErr w:type="spellStart"/>
            <w:r>
              <w:rPr>
                <w:rFonts w:ascii="Courier New" w:eastAsia="Courier New" w:hAnsi="Courier New" w:cs="Courier New"/>
                <w:color w:val="94A3B8"/>
                <w:sz w:val="18"/>
                <w:szCs w:val="18"/>
              </w:rPr>
              <w:t>DecentralizedBackend</w:t>
            </w:r>
            <w:proofErr w:type="spellEnd"/>
            <w:r>
              <w:rPr>
                <w:rFonts w:ascii="Courier New" w:eastAsia="Courier New" w:hAnsi="Courier New" w:cs="Courier New"/>
                <w:color w:val="94A3B8"/>
                <w:sz w:val="18"/>
                <w:szCs w:val="18"/>
              </w:rPr>
              <w:t xml:space="preserve"> [</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DECENTRALIZED BACKEND (No Traditional Server)</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4C953DF7" w14:textId="40664382"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EVM[</w:t>
            </w:r>
            <w:proofErr w:type="gramEnd"/>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IOTA EVM</w:t>
            </w:r>
          </w:p>
          <w:p w14:paraId="147709F2" w14:textId="4EC37EA2" w:rsidR="00BF6E2A" w:rsidRDefault="00000000">
            <w:pPr>
              <w:spacing w:before="20" w:after="20"/>
            </w:pPr>
            <w:r>
              <w:rPr>
                <w:rFonts w:ascii="Courier New" w:eastAsia="Courier New" w:hAnsi="Courier New" w:cs="Courier New"/>
                <w:color w:val="94A3B8"/>
                <w:sz w:val="18"/>
                <w:szCs w:val="18"/>
              </w:rPr>
              <w:t>(Smart Contract State)</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35C53AE4" w14:textId="27B1486E" w:rsidR="00BF6E2A" w:rsidRDefault="00000000">
            <w:pPr>
              <w:spacing w:before="20" w:after="20"/>
            </w:pPr>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IPFS[</w:t>
            </w:r>
            <w:proofErr w:type="gramEnd"/>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IPFS Network</w:t>
            </w:r>
          </w:p>
          <w:p w14:paraId="6A711C96" w14:textId="13F61135" w:rsidR="00BF6E2A" w:rsidRDefault="00000000">
            <w:pPr>
              <w:spacing w:before="20" w:after="20"/>
            </w:pPr>
            <w:r>
              <w:rPr>
                <w:rFonts w:ascii="Courier New" w:eastAsia="Courier New" w:hAnsi="Courier New" w:cs="Courier New"/>
                <w:color w:val="94A3B8"/>
                <w:sz w:val="18"/>
                <w:szCs w:val="18"/>
              </w:rPr>
              <w:t>(Metadata Storage)</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10628594" w14:textId="09EB8BA6" w:rsidR="00BF6E2A" w:rsidRDefault="00000000">
            <w:pPr>
              <w:spacing w:before="20" w:after="20"/>
            </w:pPr>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Filecoin</w:t>
            </w:r>
            <w:proofErr w:type="spellEnd"/>
            <w:r>
              <w:rPr>
                <w:rFonts w:ascii="Courier New" w:eastAsia="Courier New" w:hAnsi="Courier New" w:cs="Courier New"/>
                <w:color w:val="94A3B8"/>
                <w:sz w:val="18"/>
                <w:szCs w:val="18"/>
              </w:rPr>
              <w:t>[</w:t>
            </w:r>
            <w:proofErr w:type="gramEnd"/>
            <w:r w:rsidR="000F1480">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Filecoin</w:t>
            </w:r>
            <w:proofErr w:type="spellEnd"/>
          </w:p>
          <w:p w14:paraId="2EAB4580" w14:textId="71AAE362" w:rsidR="00BF6E2A" w:rsidRDefault="00000000">
            <w:pPr>
              <w:spacing w:before="20" w:after="20"/>
            </w:pPr>
            <w:r>
              <w:rPr>
                <w:rFonts w:ascii="Courier New" w:eastAsia="Courier New" w:hAnsi="Courier New" w:cs="Courier New"/>
                <w:color w:val="94A3B8"/>
                <w:sz w:val="18"/>
                <w:szCs w:val="18"/>
              </w:rPr>
              <w:t>(Persistence Guarantees)</w:t>
            </w:r>
            <w:r w:rsidR="000F1480">
              <w:rPr>
                <w:rFonts w:ascii="Courier New" w:eastAsia="Courier New" w:hAnsi="Courier New" w:cs="Courier New"/>
                <w:color w:val="94A3B8"/>
                <w:sz w:val="18"/>
                <w:szCs w:val="18"/>
              </w:rPr>
              <w:t>”</w:t>
            </w:r>
            <w:r>
              <w:rPr>
                <w:rFonts w:ascii="Courier New" w:eastAsia="Courier New" w:hAnsi="Courier New" w:cs="Courier New"/>
                <w:color w:val="94A3B8"/>
                <w:sz w:val="18"/>
                <w:szCs w:val="18"/>
              </w:rPr>
              <w:t>]</w:t>
            </w:r>
          </w:p>
          <w:p w14:paraId="7B9604F5" w14:textId="77777777" w:rsidR="00BF6E2A" w:rsidRDefault="00000000">
            <w:pPr>
              <w:spacing w:before="20" w:after="20"/>
            </w:pPr>
            <w:r>
              <w:rPr>
                <w:rFonts w:ascii="Courier New" w:eastAsia="Courier New" w:hAnsi="Courier New" w:cs="Courier New"/>
                <w:color w:val="94A3B8"/>
                <w:sz w:val="18"/>
                <w:szCs w:val="18"/>
              </w:rPr>
              <w:t xml:space="preserve">    end</w:t>
            </w:r>
          </w:p>
          <w:p w14:paraId="45491374" w14:textId="77777777" w:rsidR="00BF6E2A" w:rsidRDefault="00BF6E2A">
            <w:pPr>
              <w:spacing w:before="20" w:after="20"/>
            </w:pPr>
          </w:p>
          <w:p w14:paraId="1F7C2B13" w14:textId="77777777" w:rsidR="00BF6E2A" w:rsidRDefault="00000000">
            <w:pPr>
              <w:spacing w:before="20" w:after="20"/>
            </w:pPr>
            <w:r>
              <w:rPr>
                <w:rFonts w:ascii="Courier New" w:eastAsia="Courier New" w:hAnsi="Courier New" w:cs="Courier New"/>
                <w:color w:val="94A3B8"/>
                <w:sz w:val="18"/>
                <w:szCs w:val="18"/>
              </w:rPr>
              <w:t xml:space="preserve">    React --&gt; Ethers</w:t>
            </w:r>
          </w:p>
          <w:p w14:paraId="798D3AE3" w14:textId="77777777" w:rsidR="00BF6E2A" w:rsidRDefault="00000000">
            <w:pPr>
              <w:spacing w:before="20" w:after="20"/>
            </w:pPr>
            <w:r>
              <w:rPr>
                <w:rFonts w:ascii="Courier New" w:eastAsia="Courier New" w:hAnsi="Courier New" w:cs="Courier New"/>
                <w:color w:val="94A3B8"/>
                <w:sz w:val="18"/>
                <w:szCs w:val="18"/>
              </w:rPr>
              <w:t xml:space="preserve">    React --&gt; NFTClient</w:t>
            </w:r>
          </w:p>
          <w:p w14:paraId="3A18FF24" w14:textId="77777777" w:rsidR="00BF6E2A" w:rsidRDefault="00000000">
            <w:pPr>
              <w:spacing w:before="20" w:after="20"/>
            </w:pPr>
            <w:r>
              <w:rPr>
                <w:rFonts w:ascii="Courier New" w:eastAsia="Courier New" w:hAnsi="Courier New" w:cs="Courier New"/>
                <w:color w:val="94A3B8"/>
                <w:sz w:val="18"/>
                <w:szCs w:val="18"/>
              </w:rPr>
              <w:t xml:space="preserve">    Ethers &lt;--&gt;|"JSON-RPC over HTTPS"| EVM</w:t>
            </w:r>
          </w:p>
          <w:p w14:paraId="6C00D879" w14:textId="77777777" w:rsidR="00BF6E2A" w:rsidRDefault="00000000">
            <w:pPr>
              <w:spacing w:before="20" w:after="20"/>
            </w:pPr>
            <w:r>
              <w:rPr>
                <w:rFonts w:ascii="Courier New" w:eastAsia="Courier New" w:hAnsi="Courier New" w:cs="Courier New"/>
                <w:color w:val="94A3B8"/>
                <w:sz w:val="18"/>
                <w:szCs w:val="18"/>
              </w:rPr>
              <w:t xml:space="preserve">    NFTClient --&gt;|"REST API over HTTPS"| IPFS</w:t>
            </w:r>
          </w:p>
          <w:p w14:paraId="777D9656" w14:textId="77777777" w:rsidR="00BF6E2A" w:rsidRDefault="00000000">
            <w:pPr>
              <w:spacing w:before="20" w:after="20"/>
            </w:pPr>
            <w:r>
              <w:rPr>
                <w:rFonts w:ascii="Courier New" w:eastAsia="Courier New" w:hAnsi="Courier New" w:cs="Courier New"/>
                <w:color w:val="94A3B8"/>
                <w:sz w:val="18"/>
                <w:szCs w:val="18"/>
              </w:rPr>
              <w:t xml:space="preserve">    IPFS </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&gt;|"Pinned for persistence"| </w:t>
            </w:r>
            <w:proofErr w:type="spellStart"/>
            <w:r>
              <w:rPr>
                <w:rFonts w:ascii="Courier New" w:eastAsia="Courier New" w:hAnsi="Courier New" w:cs="Courier New"/>
                <w:color w:val="94A3B8"/>
                <w:sz w:val="18"/>
                <w:szCs w:val="18"/>
              </w:rPr>
              <w:t>Filecoin</w:t>
            </w:r>
            <w:proofErr w:type="spellEnd"/>
          </w:p>
        </w:tc>
      </w:tr>
    </w:tbl>
    <w:p w14:paraId="3BD2C3B8" w14:textId="77777777" w:rsidR="00BF6E2A" w:rsidRDefault="00BF6E2A">
      <w:pPr>
        <w:spacing w:before="120"/>
      </w:pPr>
    </w:p>
    <w:p w14:paraId="1D516F5A" w14:textId="77777777" w:rsidR="000F1480" w:rsidRDefault="000F1480">
      <w:pPr>
        <w:spacing w:before="120"/>
      </w:pPr>
    </w:p>
    <w:p w14:paraId="5045CADB" w14:textId="77777777" w:rsidR="000F1480" w:rsidRDefault="000F1480">
      <w:pPr>
        <w:spacing w:before="120"/>
      </w:pPr>
    </w:p>
    <w:p w14:paraId="06BD7FD0" w14:textId="77777777" w:rsidR="000F1480" w:rsidRDefault="000F1480">
      <w:pPr>
        <w:spacing w:before="120"/>
      </w:pPr>
    </w:p>
    <w:p w14:paraId="72336DD1" w14:textId="5D07B50A" w:rsidR="000F1480" w:rsidRDefault="009409A6">
      <w:pPr>
        <w:spacing w:before="80" w:after="100"/>
        <w:rPr>
          <w:color w:val="0F172A"/>
        </w:rPr>
      </w:pPr>
      <w:r w:rsidRPr="009409A6">
        <w:rPr>
          <w:color w:val="0F172A"/>
        </w:rPr>
        <w:lastRenderedPageBreak/>
        <w:drawing>
          <wp:anchor distT="0" distB="0" distL="114300" distR="114300" simplePos="0" relativeHeight="251661312" behindDoc="1" locked="0" layoutInCell="1" allowOverlap="1" wp14:anchorId="0BB91634" wp14:editId="09879DD0">
            <wp:simplePos x="0" y="0"/>
            <wp:positionH relativeFrom="margin">
              <wp:align>center</wp:align>
            </wp:positionH>
            <wp:positionV relativeFrom="paragraph">
              <wp:posOffset>21265</wp:posOffset>
            </wp:positionV>
            <wp:extent cx="6797415" cy="2083981"/>
            <wp:effectExtent l="0" t="0" r="3810" b="0"/>
            <wp:wrapTight wrapText="bothSides">
              <wp:wrapPolygon edited="0">
                <wp:start x="0" y="0"/>
                <wp:lineTo x="0" y="21330"/>
                <wp:lineTo x="21552" y="21330"/>
                <wp:lineTo x="21552" y="0"/>
                <wp:lineTo x="0" y="0"/>
              </wp:wrapPolygon>
            </wp:wrapTight>
            <wp:docPr id="156280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00107" name=""/>
                    <pic:cNvPicPr/>
                  </pic:nvPicPr>
                  <pic:blipFill>
                    <a:blip r:embed="rId21">
                      <a:extLst>
                        <a:ext uri="{28A0092B-C50C-407E-A947-70E740481C1C}">
                          <a14:useLocalDpi xmlns:a14="http://schemas.microsoft.com/office/drawing/2010/main" val="0"/>
                        </a:ext>
                      </a:extLst>
                    </a:blip>
                    <a:stretch>
                      <a:fillRect/>
                    </a:stretch>
                  </pic:blipFill>
                  <pic:spPr>
                    <a:xfrm>
                      <a:off x="0" y="0"/>
                      <a:ext cx="6797415" cy="2083981"/>
                    </a:xfrm>
                    <a:prstGeom prst="rect">
                      <a:avLst/>
                    </a:prstGeom>
                  </pic:spPr>
                </pic:pic>
              </a:graphicData>
            </a:graphic>
          </wp:anchor>
        </w:drawing>
      </w:r>
    </w:p>
    <w:p w14:paraId="1FAB2BEF" w14:textId="2EDD1320" w:rsidR="00BF6E2A" w:rsidRDefault="00000000">
      <w:pPr>
        <w:spacing w:before="80" w:after="100"/>
      </w:pPr>
      <w:r>
        <w:rPr>
          <w:color w:val="0F172A"/>
        </w:rPr>
        <w:t>Pattern Trade-off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F6E2A" w14:paraId="2923F5BE" w14:textId="77777777">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04C12B3F" w14:textId="77777777" w:rsidR="00BF6E2A" w:rsidRDefault="00000000">
            <w:r>
              <w:rPr>
                <w:b/>
                <w:bCs/>
                <w:color w:val="FFFFFF"/>
              </w:rPr>
              <w:t>Characteristic</w:t>
            </w:r>
          </w:p>
        </w:tc>
        <w:tc>
          <w:tcPr>
            <w:tcW w:w="6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01A4C4F1" w14:textId="77777777" w:rsidR="00BF6E2A" w:rsidRDefault="00000000">
            <w:r>
              <w:rPr>
                <w:b/>
                <w:bCs/>
                <w:color w:val="FFFFFF"/>
              </w:rPr>
              <w:t xml:space="preserve">Fat Client </w:t>
            </w:r>
            <w:proofErr w:type="spellStart"/>
            <w:r>
              <w:rPr>
                <w:b/>
                <w:bCs/>
                <w:color w:val="FFFFFF"/>
              </w:rPr>
              <w:t>dApp</w:t>
            </w:r>
            <w:proofErr w:type="spellEnd"/>
            <w:r>
              <w:rPr>
                <w:b/>
                <w:bCs/>
                <w:color w:val="FFFFFF"/>
              </w:rPr>
              <w:t xml:space="preserve"> vs Traditional Client-Server</w:t>
            </w:r>
          </w:p>
        </w:tc>
      </w:tr>
      <w:tr w:rsidR="00BF6E2A" w14:paraId="217D1F90"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3974999" w14:textId="77777777" w:rsidR="00BF6E2A" w:rsidRDefault="00000000">
            <w:r>
              <w:rPr>
                <w:color w:val="0F172A"/>
                <w:sz w:val="21"/>
                <w:szCs w:val="21"/>
              </w:rPr>
              <w:t>Business Logic Location</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DEF542D" w14:textId="77777777" w:rsidR="00BF6E2A" w:rsidRDefault="00000000">
            <w:r>
              <w:rPr>
                <w:color w:val="0F172A"/>
                <w:sz w:val="21"/>
                <w:szCs w:val="21"/>
              </w:rPr>
              <w:t>Fat Client: All logic runs in the browser. Traditional: Logic runs on the server.</w:t>
            </w:r>
          </w:p>
        </w:tc>
      </w:tr>
      <w:tr w:rsidR="00BF6E2A" w14:paraId="4B9E61A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5830894A" w14:textId="77777777" w:rsidR="00BF6E2A" w:rsidRDefault="00000000">
            <w:r>
              <w:rPr>
                <w:color w:val="0F172A"/>
                <w:sz w:val="21"/>
                <w:szCs w:val="21"/>
              </w:rPr>
              <w:t>Authentication</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590FBBA4" w14:textId="77777777" w:rsidR="00BF6E2A" w:rsidRDefault="00000000">
            <w:r>
              <w:rPr>
                <w:color w:val="0F172A"/>
                <w:sz w:val="21"/>
                <w:szCs w:val="21"/>
              </w:rPr>
              <w:t>Fat Client: Cryptographic key-based (wallet signature). Traditional: Username/password or OAuth tokens.</w:t>
            </w:r>
          </w:p>
        </w:tc>
      </w:tr>
      <w:tr w:rsidR="00BF6E2A" w14:paraId="1F878FE3"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6157D7E" w14:textId="77777777" w:rsidR="00BF6E2A" w:rsidRDefault="00000000">
            <w:r>
              <w:rPr>
                <w:color w:val="0F172A"/>
                <w:sz w:val="21"/>
                <w:szCs w:val="21"/>
              </w:rPr>
              <w:t>Data Persistence</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17C103B" w14:textId="77777777" w:rsidR="00BF6E2A" w:rsidRDefault="00000000">
            <w:r>
              <w:rPr>
                <w:color w:val="0F172A"/>
                <w:sz w:val="21"/>
                <w:szCs w:val="21"/>
              </w:rPr>
              <w:t>Fat Client: Smart contract state (immutable) + IPFS (content-addressed). Traditional: Mutable database (SQL/NoSQL).</w:t>
            </w:r>
          </w:p>
        </w:tc>
      </w:tr>
      <w:tr w:rsidR="00BF6E2A" w14:paraId="28A48982"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2EA7B2E2" w14:textId="77777777" w:rsidR="00BF6E2A" w:rsidRDefault="00000000">
            <w:r>
              <w:rPr>
                <w:color w:val="0F172A"/>
                <w:sz w:val="21"/>
                <w:szCs w:val="21"/>
              </w:rPr>
              <w:t>Availability</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72866383" w14:textId="77777777" w:rsidR="00BF6E2A" w:rsidRDefault="00000000">
            <w:r>
              <w:rPr>
                <w:color w:val="0F172A"/>
                <w:sz w:val="21"/>
                <w:szCs w:val="21"/>
              </w:rPr>
              <w:t>Fat Client: Depends on blockchain and IPFS uptime (high, decentralized). Traditional: Depends on server/database uptime (single point of failure).</w:t>
            </w:r>
          </w:p>
        </w:tc>
      </w:tr>
      <w:tr w:rsidR="00BF6E2A" w14:paraId="798A5017"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B3C0FE0" w14:textId="77777777" w:rsidR="00BF6E2A" w:rsidRDefault="00000000">
            <w:r>
              <w:rPr>
                <w:color w:val="0F172A"/>
                <w:sz w:val="21"/>
                <w:szCs w:val="21"/>
              </w:rPr>
              <w:t>Scalability</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A39E16F" w14:textId="77777777" w:rsidR="00BF6E2A" w:rsidRDefault="00000000">
            <w:r>
              <w:rPr>
                <w:color w:val="0F172A"/>
                <w:sz w:val="21"/>
                <w:szCs w:val="21"/>
              </w:rPr>
              <w:t>Fat Client: Blockchain throughput is the bottleneck (limited TPS). Traditional: Horizontal server scaling is easier.</w:t>
            </w:r>
          </w:p>
        </w:tc>
      </w:tr>
      <w:tr w:rsidR="00BF6E2A" w14:paraId="395F0778"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A2F6A5B" w14:textId="77777777" w:rsidR="00BF6E2A" w:rsidRDefault="00000000">
            <w:r>
              <w:rPr>
                <w:color w:val="0F172A"/>
                <w:sz w:val="21"/>
                <w:szCs w:val="21"/>
              </w:rPr>
              <w:t>Auditability</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8100365" w14:textId="77777777" w:rsidR="00BF6E2A" w:rsidRDefault="00000000">
            <w:r>
              <w:rPr>
                <w:color w:val="0F172A"/>
                <w:sz w:val="21"/>
                <w:szCs w:val="21"/>
              </w:rPr>
              <w:t>Fat Client: Every state change is publicly verifiable on-chain. Traditional: Audit logs are mutable and admin-controlled.</w:t>
            </w:r>
          </w:p>
        </w:tc>
      </w:tr>
      <w:tr w:rsidR="00BF6E2A" w14:paraId="22646C9D"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DAE4EE7" w14:textId="77777777" w:rsidR="00BF6E2A" w:rsidRDefault="00000000">
            <w:r>
              <w:rPr>
                <w:color w:val="0F172A"/>
                <w:sz w:val="21"/>
                <w:szCs w:val="21"/>
              </w:rPr>
              <w:t>Hosting Cost</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315B241" w14:textId="77777777" w:rsidR="00BF6E2A" w:rsidRDefault="00000000">
            <w:r>
              <w:rPr>
                <w:color w:val="0F172A"/>
                <w:sz w:val="21"/>
                <w:szCs w:val="21"/>
              </w:rPr>
              <w:t>Fat Client: Static file hosting only (very cheap). Traditional: Application servers, load balancers, databases (expensive).</w:t>
            </w:r>
          </w:p>
        </w:tc>
      </w:tr>
    </w:tbl>
    <w:p w14:paraId="01A78666" w14:textId="77777777" w:rsidR="00BF6E2A" w:rsidRDefault="00000000">
      <w:r>
        <w:br w:type="page"/>
      </w:r>
    </w:p>
    <w:p w14:paraId="12DBB5D9" w14:textId="77777777" w:rsidR="00BF6E2A" w:rsidRDefault="00000000">
      <w:pPr>
        <w:pStyle w:val="Heading1"/>
        <w:pBdr>
          <w:left w:val="single" w:sz="24" w:space="8" w:color="0D9488"/>
        </w:pBdr>
        <w:shd w:val="clear" w:color="auto" w:fill="1E3A5F"/>
        <w:ind w:left="360" w:right="360"/>
      </w:pPr>
      <w:bookmarkStart w:id="24" w:name="_Toc228980960"/>
      <w:r>
        <w:lastRenderedPageBreak/>
        <w:t>Section 3:  Scope of Project</w:t>
      </w:r>
      <w:bookmarkEnd w:id="24"/>
    </w:p>
    <w:p w14:paraId="11DC018E" w14:textId="77777777" w:rsidR="00BF6E2A" w:rsidRDefault="00BF6E2A">
      <w:pPr>
        <w:spacing w:before="100"/>
      </w:pPr>
    </w:p>
    <w:p w14:paraId="40345AA6" w14:textId="77777777" w:rsidR="00BF6E2A" w:rsidRDefault="00000000">
      <w:pPr>
        <w:pStyle w:val="Heading2"/>
        <w:pBdr>
          <w:bottom w:val="single" w:sz="6" w:space="2" w:color="2563EB"/>
        </w:pBdr>
      </w:pPr>
      <w:bookmarkStart w:id="25" w:name="_Toc228980961"/>
      <w:proofErr w:type="gramStart"/>
      <w:r>
        <w:t>3.1  Current</w:t>
      </w:r>
      <w:proofErr w:type="gramEnd"/>
      <w:r>
        <w:t xml:space="preserve"> Scope — What Is Built</w:t>
      </w:r>
      <w:bookmarkEnd w:id="25"/>
    </w:p>
    <w:p w14:paraId="33865B06" w14:textId="77777777" w:rsidR="00BF6E2A" w:rsidRDefault="00000000">
      <w:pPr>
        <w:spacing w:before="80" w:after="100"/>
      </w:pPr>
      <w:r>
        <w:rPr>
          <w:color w:val="0F172A"/>
        </w:rPr>
        <w:t>The current version of the iota-</w:t>
      </w:r>
      <w:proofErr w:type="spellStart"/>
      <w:r>
        <w:rPr>
          <w:color w:val="0F172A"/>
        </w:rPr>
        <w:t>dpp</w:t>
      </w:r>
      <w:proofErr w:type="spellEnd"/>
      <w:r>
        <w:rPr>
          <w:color w:val="0F172A"/>
        </w:rPr>
        <w:t>-app delivers a fully functional proof-of-concept that demonstrates the viability of blockchain-based Digital Product Passports for aerospace components. The implemented scope covers the following capabilities:</w:t>
      </w:r>
    </w:p>
    <w:p w14:paraId="445EC6B4"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F6E2A" w14:paraId="2CCB6832" w14:textId="77777777">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02F9B2D9" w14:textId="77777777" w:rsidR="00BF6E2A" w:rsidRDefault="00000000">
            <w:r>
              <w:rPr>
                <w:b/>
                <w:bCs/>
                <w:color w:val="FFFFFF"/>
              </w:rPr>
              <w:t>Capability Area</w:t>
            </w:r>
          </w:p>
        </w:tc>
        <w:tc>
          <w:tcPr>
            <w:tcW w:w="6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404EDEF0" w14:textId="77777777" w:rsidR="00BF6E2A" w:rsidRDefault="00000000">
            <w:r>
              <w:rPr>
                <w:b/>
                <w:bCs/>
                <w:color w:val="FFFFFF"/>
              </w:rPr>
              <w:t>What Is Currently Implemented</w:t>
            </w:r>
          </w:p>
        </w:tc>
      </w:tr>
      <w:tr w:rsidR="00BF6E2A" w14:paraId="4B53FB06"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26909D4" w14:textId="77777777" w:rsidR="00BF6E2A" w:rsidRDefault="00000000">
            <w:r>
              <w:rPr>
                <w:color w:val="0F172A"/>
                <w:sz w:val="21"/>
                <w:szCs w:val="21"/>
              </w:rPr>
              <w:t>Wallet Integration</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2AABE50" w14:textId="77777777" w:rsidR="00BF6E2A" w:rsidRDefault="00000000">
            <w:r>
              <w:rPr>
                <w:color w:val="0F172A"/>
                <w:sz w:val="21"/>
                <w:szCs w:val="21"/>
              </w:rPr>
              <w:t xml:space="preserve">MetaMask connection, IOTA EVM </w:t>
            </w:r>
            <w:proofErr w:type="spellStart"/>
            <w:r>
              <w:rPr>
                <w:color w:val="0F172A"/>
                <w:sz w:val="21"/>
                <w:szCs w:val="21"/>
              </w:rPr>
              <w:t>Testnet</w:t>
            </w:r>
            <w:proofErr w:type="spellEnd"/>
            <w:r>
              <w:rPr>
                <w:color w:val="0F172A"/>
                <w:sz w:val="21"/>
                <w:szCs w:val="21"/>
              </w:rPr>
              <w:t xml:space="preserve"> enforcement (Chain ID 1076), account display, and network auto-switching via </w:t>
            </w:r>
            <w:proofErr w:type="spellStart"/>
            <w:r>
              <w:rPr>
                <w:color w:val="0F172A"/>
                <w:sz w:val="21"/>
                <w:szCs w:val="21"/>
              </w:rPr>
              <w:t>wallet_addEthereumChain</w:t>
            </w:r>
            <w:proofErr w:type="spellEnd"/>
            <w:r>
              <w:rPr>
                <w:color w:val="0F172A"/>
                <w:sz w:val="21"/>
                <w:szCs w:val="21"/>
              </w:rPr>
              <w:t>.</w:t>
            </w:r>
          </w:p>
        </w:tc>
      </w:tr>
      <w:tr w:rsidR="00BF6E2A" w14:paraId="679FF5B2"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6FD1E799" w14:textId="77777777" w:rsidR="00BF6E2A" w:rsidRDefault="00000000">
            <w:r>
              <w:rPr>
                <w:color w:val="0F172A"/>
                <w:sz w:val="21"/>
                <w:szCs w:val="21"/>
              </w:rPr>
              <w:t>NFT Minting</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62AED14A" w14:textId="77777777" w:rsidR="00BF6E2A" w:rsidRDefault="00000000">
            <w:r>
              <w:rPr>
                <w:color w:val="0F172A"/>
                <w:sz w:val="21"/>
                <w:szCs w:val="21"/>
              </w:rPr>
              <w:t xml:space="preserve">ERC-721 Equipment token minting with on-chain </w:t>
            </w:r>
            <w:proofErr w:type="spellStart"/>
            <w:r>
              <w:rPr>
                <w:color w:val="0F172A"/>
                <w:sz w:val="21"/>
                <w:szCs w:val="21"/>
              </w:rPr>
              <w:t>tokenURI</w:t>
            </w:r>
            <w:proofErr w:type="spellEnd"/>
            <w:r>
              <w:rPr>
                <w:color w:val="0F172A"/>
                <w:sz w:val="21"/>
                <w:szCs w:val="21"/>
              </w:rPr>
              <w:t>, and Sub-Part token minting with parent-child on-chain linking for hierarchical BOMs.</w:t>
            </w:r>
          </w:p>
        </w:tc>
      </w:tr>
      <w:tr w:rsidR="00BF6E2A" w14:paraId="4C64592C"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EA1AA7E" w14:textId="77777777" w:rsidR="00BF6E2A" w:rsidRDefault="00000000">
            <w:r>
              <w:rPr>
                <w:color w:val="0F172A"/>
                <w:sz w:val="21"/>
                <w:szCs w:val="21"/>
              </w:rPr>
              <w:t>Metadata Management</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B169524" w14:textId="77777777" w:rsidR="00BF6E2A" w:rsidRDefault="00000000">
            <w:r>
              <w:rPr>
                <w:color w:val="0F172A"/>
                <w:sz w:val="21"/>
                <w:szCs w:val="21"/>
              </w:rPr>
              <w:t xml:space="preserve">IPFS metadata upload via </w:t>
            </w:r>
            <w:proofErr w:type="spellStart"/>
            <w:r>
              <w:rPr>
                <w:color w:val="0F172A"/>
                <w:sz w:val="21"/>
                <w:szCs w:val="21"/>
              </w:rPr>
              <w:t>NFT.storage</w:t>
            </w:r>
            <w:proofErr w:type="spellEnd"/>
            <w:r>
              <w:rPr>
                <w:color w:val="0F172A"/>
                <w:sz w:val="21"/>
                <w:szCs w:val="21"/>
              </w:rPr>
              <w:t>, CID generation, on-chain URI update, and structured JSON schema for the full DPP data model.</w:t>
            </w:r>
          </w:p>
        </w:tc>
      </w:tr>
      <w:tr w:rsidR="00BF6E2A" w14:paraId="28EF80F1"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0BDD7AF" w14:textId="77777777" w:rsidR="00BF6E2A" w:rsidRDefault="00000000">
            <w:r>
              <w:rPr>
                <w:color w:val="0F172A"/>
                <w:sz w:val="21"/>
                <w:szCs w:val="21"/>
              </w:rPr>
              <w:t>Lifecycle Tracking</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E08213A" w14:textId="77777777" w:rsidR="00BF6E2A" w:rsidRDefault="00000000">
            <w:r>
              <w:rPr>
                <w:color w:val="0F172A"/>
                <w:sz w:val="21"/>
                <w:szCs w:val="21"/>
              </w:rPr>
              <w:t xml:space="preserve">Seven-stage lifecycle state representation in metadata, with manual stage updates via </w:t>
            </w:r>
            <w:proofErr w:type="spellStart"/>
            <w:r>
              <w:rPr>
                <w:color w:val="0F172A"/>
                <w:sz w:val="21"/>
                <w:szCs w:val="21"/>
              </w:rPr>
              <w:t>updateMetadata</w:t>
            </w:r>
            <w:proofErr w:type="spellEnd"/>
            <w:r>
              <w:rPr>
                <w:color w:val="0F172A"/>
                <w:sz w:val="21"/>
                <w:szCs w:val="21"/>
              </w:rPr>
              <w:t>.</w:t>
            </w:r>
          </w:p>
        </w:tc>
      </w:tr>
      <w:tr w:rsidR="00BF6E2A" w14:paraId="035AC84C"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7327359" w14:textId="77777777" w:rsidR="00BF6E2A" w:rsidRDefault="00000000">
            <w:r>
              <w:rPr>
                <w:color w:val="0F172A"/>
                <w:sz w:val="21"/>
                <w:szCs w:val="21"/>
              </w:rPr>
              <w:t>Process Recording</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57FCFFC" w14:textId="77777777" w:rsidR="00BF6E2A" w:rsidRDefault="00000000">
            <w:r>
              <w:rPr>
                <w:color w:val="0F172A"/>
                <w:sz w:val="21"/>
                <w:szCs w:val="21"/>
              </w:rPr>
              <w:t>On-chain process step recording (manufacturing logs) and maintenance event recording as distinct smart contract state entries.</w:t>
            </w:r>
          </w:p>
        </w:tc>
      </w:tr>
      <w:tr w:rsidR="00BF6E2A" w14:paraId="5B27CFA2"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CC2C59A" w14:textId="77777777" w:rsidR="00BF6E2A" w:rsidRDefault="00000000">
            <w:r>
              <w:rPr>
                <w:color w:val="0F172A"/>
                <w:sz w:val="21"/>
                <w:szCs w:val="21"/>
              </w:rPr>
              <w:t>Ownership Transfer</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67239569" w14:textId="77777777" w:rsidR="00BF6E2A" w:rsidRDefault="00000000">
            <w:r>
              <w:rPr>
                <w:color w:val="0F172A"/>
                <w:sz w:val="21"/>
                <w:szCs w:val="21"/>
              </w:rPr>
              <w:t xml:space="preserve">ERC-721 </w:t>
            </w:r>
            <w:proofErr w:type="spellStart"/>
            <w:r>
              <w:rPr>
                <w:color w:val="0F172A"/>
                <w:sz w:val="21"/>
                <w:szCs w:val="21"/>
              </w:rPr>
              <w:t>transferFrom</w:t>
            </w:r>
            <w:proofErr w:type="spellEnd"/>
            <w:r>
              <w:rPr>
                <w:color w:val="0F172A"/>
                <w:sz w:val="21"/>
                <w:szCs w:val="21"/>
              </w:rPr>
              <w:t xml:space="preserve"> execution with company/owner metadata updates, creating a verifiable custody chain.</w:t>
            </w:r>
          </w:p>
        </w:tc>
      </w:tr>
      <w:tr w:rsidR="00BF6E2A" w14:paraId="03AFC13C"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15568AC" w14:textId="77777777" w:rsidR="00BF6E2A" w:rsidRDefault="00000000">
            <w:r>
              <w:rPr>
                <w:color w:val="0F172A"/>
                <w:sz w:val="21"/>
                <w:szCs w:val="21"/>
              </w:rPr>
              <w:t>User Experience</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49D5AC2" w14:textId="77777777" w:rsidR="00BF6E2A" w:rsidRDefault="00000000">
            <w:r>
              <w:rPr>
                <w:color w:val="0F172A"/>
                <w:sz w:val="21"/>
                <w:szCs w:val="21"/>
              </w:rPr>
              <w:t>Toast notification system with three-phase feedback (uploading → awaiting signature → confirming), dark-mode optimized UI, and modal-based action forms.</w:t>
            </w:r>
          </w:p>
        </w:tc>
      </w:tr>
    </w:tbl>
    <w:p w14:paraId="0894DED6" w14:textId="77777777" w:rsidR="00BF6E2A" w:rsidRDefault="00BF6E2A">
      <w:pPr>
        <w:spacing w:before="120"/>
      </w:pPr>
    </w:p>
    <w:p w14:paraId="52356885" w14:textId="77777777" w:rsidR="00BF6E2A" w:rsidRDefault="00000000">
      <w:pPr>
        <w:pStyle w:val="Heading2"/>
        <w:pBdr>
          <w:bottom w:val="single" w:sz="6" w:space="2" w:color="2563EB"/>
        </w:pBdr>
      </w:pPr>
      <w:bookmarkStart w:id="26" w:name="_Toc228980962"/>
      <w:proofErr w:type="gramStart"/>
      <w:r>
        <w:t>3.2  Explicit</w:t>
      </w:r>
      <w:proofErr w:type="gramEnd"/>
      <w:r>
        <w:t xml:space="preserve"> Exclusions — Out of Current Scope</w:t>
      </w:r>
      <w:bookmarkEnd w:id="26"/>
    </w:p>
    <w:p w14:paraId="65F799AB" w14:textId="77777777" w:rsidR="00BF6E2A" w:rsidRDefault="00000000">
      <w:pPr>
        <w:pStyle w:val="ListParagraph"/>
        <w:numPr>
          <w:ilvl w:val="0"/>
          <w:numId w:val="2"/>
        </w:numPr>
        <w:spacing w:before="60" w:after="60"/>
      </w:pPr>
      <w:r>
        <w:rPr>
          <w:color w:val="0F172A"/>
        </w:rPr>
        <w:t>Role-based access control (RBAC): Any wallet can currently perform any action on any token. No foundry-only, OEM-only, or regulator-only permissions are enforced on-chain.</w:t>
      </w:r>
    </w:p>
    <w:p w14:paraId="66CF2FC7" w14:textId="77777777" w:rsidR="00BF6E2A" w:rsidRDefault="00000000">
      <w:pPr>
        <w:pStyle w:val="ListParagraph"/>
        <w:numPr>
          <w:ilvl w:val="0"/>
          <w:numId w:val="2"/>
        </w:numPr>
        <w:spacing w:before="60" w:after="60"/>
      </w:pPr>
      <w:r>
        <w:rPr>
          <w:color w:val="0F172A"/>
        </w:rPr>
        <w:t xml:space="preserve">Lifecycle state enforcement: The smart contract does not prevent logically invalid state transitions (e.g., moving directly from </w:t>
      </w:r>
      <w:proofErr w:type="spellStart"/>
      <w:r>
        <w:rPr>
          <w:color w:val="0F172A"/>
        </w:rPr>
        <w:t>RawMaterial</w:t>
      </w:r>
      <w:proofErr w:type="spellEnd"/>
      <w:r>
        <w:rPr>
          <w:color w:val="0F172A"/>
        </w:rPr>
        <w:t xml:space="preserve"> to </w:t>
      </w:r>
      <w:proofErr w:type="spellStart"/>
      <w:r>
        <w:rPr>
          <w:color w:val="0F172A"/>
        </w:rPr>
        <w:t>EndOfLife</w:t>
      </w:r>
      <w:proofErr w:type="spellEnd"/>
      <w:r>
        <w:rPr>
          <w:color w:val="0F172A"/>
        </w:rPr>
        <w:t>).</w:t>
      </w:r>
    </w:p>
    <w:p w14:paraId="3568CC65" w14:textId="77777777" w:rsidR="00BF6E2A" w:rsidRDefault="00000000">
      <w:pPr>
        <w:pStyle w:val="ListParagraph"/>
        <w:numPr>
          <w:ilvl w:val="0"/>
          <w:numId w:val="2"/>
        </w:numPr>
        <w:spacing w:before="60" w:after="60"/>
      </w:pPr>
      <w:r>
        <w:rPr>
          <w:color w:val="0F172A"/>
        </w:rPr>
        <w:t xml:space="preserve">Real-time event indexing: The app does not listen for on-chain events (Transfer, </w:t>
      </w:r>
      <w:proofErr w:type="spellStart"/>
      <w:r>
        <w:rPr>
          <w:color w:val="0F172A"/>
        </w:rPr>
        <w:t>ProcessStepRecorded</w:t>
      </w:r>
      <w:proofErr w:type="spellEnd"/>
      <w:r>
        <w:rPr>
          <w:color w:val="0F172A"/>
        </w:rPr>
        <w:t>, etc.) in real time. History is not displayed in the UI.</w:t>
      </w:r>
    </w:p>
    <w:p w14:paraId="10761623" w14:textId="77777777" w:rsidR="00BF6E2A" w:rsidRDefault="00000000">
      <w:pPr>
        <w:pStyle w:val="ListParagraph"/>
        <w:numPr>
          <w:ilvl w:val="0"/>
          <w:numId w:val="2"/>
        </w:numPr>
        <w:spacing w:before="60" w:after="60"/>
      </w:pPr>
      <w:proofErr w:type="spellStart"/>
      <w:r>
        <w:rPr>
          <w:color w:val="0F172A"/>
        </w:rPr>
        <w:t>NFT.storage</w:t>
      </w:r>
      <w:proofErr w:type="spellEnd"/>
      <w:r>
        <w:rPr>
          <w:color w:val="0F172A"/>
        </w:rPr>
        <w:t xml:space="preserve"> payment management: The </w:t>
      </w:r>
      <w:proofErr w:type="spellStart"/>
      <w:r>
        <w:rPr>
          <w:color w:val="0F172A"/>
        </w:rPr>
        <w:t>NFT.storage</w:t>
      </w:r>
      <w:proofErr w:type="spellEnd"/>
      <w:r>
        <w:rPr>
          <w:color w:val="0F172A"/>
        </w:rPr>
        <w:t xml:space="preserve"> API key is a placeholder. Production usage requires account management, quota monitoring, and key rotation.</w:t>
      </w:r>
    </w:p>
    <w:p w14:paraId="1D3BEF38" w14:textId="77777777" w:rsidR="00BF6E2A" w:rsidRDefault="00000000">
      <w:pPr>
        <w:pStyle w:val="ListParagraph"/>
        <w:numPr>
          <w:ilvl w:val="0"/>
          <w:numId w:val="2"/>
        </w:numPr>
        <w:spacing w:before="60" w:after="60"/>
      </w:pPr>
      <w:r>
        <w:rPr>
          <w:color w:val="0F172A"/>
        </w:rPr>
        <w:lastRenderedPageBreak/>
        <w:t>Multi-signature governance: High-stakes actions (like decommissioning) do not require multi-party approval.</w:t>
      </w:r>
    </w:p>
    <w:p w14:paraId="1F54FB28" w14:textId="77777777" w:rsidR="00BF6E2A" w:rsidRDefault="00000000">
      <w:pPr>
        <w:pStyle w:val="ListParagraph"/>
        <w:numPr>
          <w:ilvl w:val="0"/>
          <w:numId w:val="2"/>
        </w:numPr>
        <w:spacing w:before="60" w:after="60"/>
      </w:pPr>
      <w:r>
        <w:rPr>
          <w:color w:val="0F172A"/>
        </w:rPr>
        <w:t xml:space="preserve">Mobile wallet support: </w:t>
      </w:r>
      <w:proofErr w:type="spellStart"/>
      <w:r>
        <w:rPr>
          <w:color w:val="0F172A"/>
        </w:rPr>
        <w:t>WalletConnect</w:t>
      </w:r>
      <w:proofErr w:type="spellEnd"/>
      <w:r>
        <w:rPr>
          <w:color w:val="0F172A"/>
        </w:rPr>
        <w:t xml:space="preserve"> or similar mobile wallet protocols are not implemented.</w:t>
      </w:r>
    </w:p>
    <w:p w14:paraId="1A33EFC5" w14:textId="77777777" w:rsidR="00BF6E2A" w:rsidRDefault="00000000">
      <w:pPr>
        <w:pStyle w:val="ListParagraph"/>
        <w:numPr>
          <w:ilvl w:val="0"/>
          <w:numId w:val="2"/>
        </w:numPr>
        <w:spacing w:before="60" w:after="60"/>
      </w:pPr>
      <w:r>
        <w:rPr>
          <w:color w:val="0F172A"/>
        </w:rPr>
        <w:t>Regulatory compliance certification: The system is a proof-of-concept and has not been certified for use in production aerospace supply chains.</w:t>
      </w:r>
    </w:p>
    <w:p w14:paraId="558221EC" w14:textId="77777777" w:rsidR="00BF6E2A" w:rsidRDefault="00BF6E2A">
      <w:pPr>
        <w:spacing w:before="120"/>
      </w:pPr>
    </w:p>
    <w:p w14:paraId="7C5C2DE7" w14:textId="77777777" w:rsidR="00BF6E2A" w:rsidRDefault="00000000">
      <w:pPr>
        <w:pStyle w:val="Heading2"/>
        <w:pBdr>
          <w:bottom w:val="single" w:sz="6" w:space="2" w:color="2563EB"/>
        </w:pBdr>
      </w:pPr>
      <w:bookmarkStart w:id="27" w:name="_Toc228980963"/>
      <w:proofErr w:type="gramStart"/>
      <w:r>
        <w:t>3.3  Technical</w:t>
      </w:r>
      <w:proofErr w:type="gramEnd"/>
      <w:r>
        <w:t xml:space="preserve"> Constraints &amp; Assumptions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60B1185E" w14:textId="77777777">
        <w:tblPrEx>
          <w:tblCellMar>
            <w:top w:w="0" w:type="dxa"/>
            <w:bottom w:w="0" w:type="dxa"/>
          </w:tblCellMar>
        </w:tblPrEx>
        <w:tc>
          <w:tcPr>
            <w:tcW w:w="9360" w:type="dxa"/>
            <w:tcBorders>
              <w:top w:val="single" w:sz="4" w:space="0" w:color="EA580C"/>
              <w:left w:val="single" w:sz="24" w:space="0" w:color="EA580C"/>
              <w:bottom w:val="single" w:sz="4" w:space="0" w:color="EA580C"/>
              <w:right w:val="single" w:sz="4" w:space="0" w:color="EA580C"/>
            </w:tcBorders>
            <w:shd w:val="clear" w:color="auto" w:fill="FFEDD5"/>
            <w:tcMar>
              <w:top w:w="120" w:type="dxa"/>
              <w:left w:w="200" w:type="dxa"/>
              <w:bottom w:w="120" w:type="dxa"/>
              <w:right w:w="200" w:type="dxa"/>
            </w:tcMar>
          </w:tcPr>
          <w:p w14:paraId="7759E895" w14:textId="77777777" w:rsidR="00BF6E2A" w:rsidRDefault="00000000">
            <w:r>
              <w:rPr>
                <w:b/>
                <w:bCs/>
                <w:color w:val="EA580C"/>
              </w:rPr>
              <w:t>⚠</w:t>
            </w:r>
            <w:proofErr w:type="gramStart"/>
            <w:r>
              <w:rPr>
                <w:b/>
                <w:bCs/>
                <w:color w:val="EA580C"/>
              </w:rPr>
              <w:t>️  Key</w:t>
            </w:r>
            <w:proofErr w:type="gramEnd"/>
            <w:r>
              <w:rPr>
                <w:b/>
                <w:bCs/>
                <w:color w:val="EA580C"/>
              </w:rPr>
              <w:t xml:space="preserve"> Assumptions</w:t>
            </w:r>
          </w:p>
          <w:p w14:paraId="4F3C8B19" w14:textId="77777777" w:rsidR="00BF6E2A" w:rsidRDefault="00000000">
            <w:pPr>
              <w:spacing w:before="60"/>
            </w:pPr>
            <w:r>
              <w:rPr>
                <w:color w:val="0F172A"/>
                <w:sz w:val="21"/>
                <w:szCs w:val="21"/>
              </w:rPr>
              <w:t xml:space="preserve">The application assumes: (1) Users have MetaMask installed in a Chromium-based browser. (2) The IOTA EVM </w:t>
            </w:r>
            <w:proofErr w:type="spellStart"/>
            <w:r>
              <w:rPr>
                <w:color w:val="0F172A"/>
                <w:sz w:val="21"/>
                <w:szCs w:val="21"/>
              </w:rPr>
              <w:t>Testnet</w:t>
            </w:r>
            <w:proofErr w:type="spellEnd"/>
            <w:r>
              <w:rPr>
                <w:color w:val="0F172A"/>
                <w:sz w:val="21"/>
                <w:szCs w:val="21"/>
              </w:rPr>
              <w:t xml:space="preserve"> is reachable and has not undergone breaking protocol changes. (3) </w:t>
            </w:r>
            <w:proofErr w:type="spellStart"/>
            <w:r>
              <w:rPr>
                <w:color w:val="0F172A"/>
                <w:sz w:val="21"/>
                <w:szCs w:val="21"/>
              </w:rPr>
              <w:t>NFT.storage</w:t>
            </w:r>
            <w:proofErr w:type="spellEnd"/>
            <w:r>
              <w:rPr>
                <w:color w:val="0F172A"/>
                <w:sz w:val="21"/>
                <w:szCs w:val="21"/>
              </w:rPr>
              <w:t xml:space="preserve"> remains available and the provided API key has quota remaining. (4) A compatible Solidity smart contract conforming to </w:t>
            </w:r>
            <w:proofErr w:type="spellStart"/>
            <w:r>
              <w:rPr>
                <w:color w:val="0F172A"/>
                <w:sz w:val="21"/>
                <w:szCs w:val="21"/>
              </w:rPr>
              <w:t>contractABI.ts</w:t>
            </w:r>
            <w:proofErr w:type="spellEnd"/>
            <w:r>
              <w:rPr>
                <w:color w:val="0F172A"/>
                <w:sz w:val="21"/>
                <w:szCs w:val="21"/>
              </w:rPr>
              <w:t xml:space="preserve"> has been deployed to the </w:t>
            </w:r>
            <w:proofErr w:type="spellStart"/>
            <w:r>
              <w:rPr>
                <w:color w:val="0F172A"/>
                <w:sz w:val="21"/>
                <w:szCs w:val="21"/>
              </w:rPr>
              <w:t>testnet</w:t>
            </w:r>
            <w:proofErr w:type="spellEnd"/>
            <w:r>
              <w:rPr>
                <w:color w:val="0F172A"/>
                <w:sz w:val="21"/>
                <w:szCs w:val="21"/>
              </w:rPr>
              <w:t xml:space="preserve"> and its address is configured in </w:t>
            </w:r>
            <w:proofErr w:type="spellStart"/>
            <w:r>
              <w:rPr>
                <w:color w:val="0F172A"/>
                <w:sz w:val="21"/>
                <w:szCs w:val="21"/>
              </w:rPr>
              <w:t>constants.ts</w:t>
            </w:r>
            <w:proofErr w:type="spellEnd"/>
            <w:r>
              <w:rPr>
                <w:color w:val="0F172A"/>
                <w:sz w:val="21"/>
                <w:szCs w:val="21"/>
              </w:rPr>
              <w:t>.</w:t>
            </w:r>
          </w:p>
        </w:tc>
      </w:tr>
    </w:tbl>
    <w:p w14:paraId="0500C9A2" w14:textId="77777777" w:rsidR="00BF6E2A" w:rsidRDefault="00BF6E2A">
      <w:pPr>
        <w:spacing w:before="200"/>
      </w:pPr>
    </w:p>
    <w:p w14:paraId="0A440C85" w14:textId="77777777" w:rsidR="00BF6E2A" w:rsidRDefault="00000000">
      <w:pPr>
        <w:pStyle w:val="Heading1"/>
        <w:pBdr>
          <w:left w:val="single" w:sz="24" w:space="8" w:color="0D9488"/>
        </w:pBdr>
        <w:shd w:val="clear" w:color="auto" w:fill="1E3A5F"/>
        <w:ind w:left="360" w:right="360"/>
      </w:pPr>
      <w:bookmarkStart w:id="28" w:name="_Toc228980964"/>
      <w:r>
        <w:t>Section 4:  Future Work &amp; Roadmap</w:t>
      </w:r>
      <w:bookmarkEnd w:id="28"/>
    </w:p>
    <w:p w14:paraId="6FA0F46C" w14:textId="77777777" w:rsidR="00BF6E2A" w:rsidRDefault="00BF6E2A">
      <w:pPr>
        <w:spacing w:before="100"/>
      </w:pPr>
    </w:p>
    <w:p w14:paraId="0CCDD696" w14:textId="77777777" w:rsidR="00BF6E2A" w:rsidRDefault="00000000">
      <w:pPr>
        <w:spacing w:before="80" w:after="100"/>
      </w:pPr>
      <w:r>
        <w:rPr>
          <w:color w:val="0F172A"/>
        </w:rPr>
        <w:t>The iota-</w:t>
      </w:r>
      <w:proofErr w:type="spellStart"/>
      <w:r>
        <w:rPr>
          <w:color w:val="0F172A"/>
        </w:rPr>
        <w:t>dpp</w:t>
      </w:r>
      <w:proofErr w:type="spellEnd"/>
      <w:r>
        <w:rPr>
          <w:color w:val="0F172A"/>
        </w:rPr>
        <w:t>-app establishes a robust architectural foundation upon which a production-grade, regulatory-compliant Digital Product Passport system can be built. The following future work items are organized by priority tier and development complexity.</w:t>
      </w:r>
    </w:p>
    <w:p w14:paraId="4FADFC00" w14:textId="77777777" w:rsidR="00BF6E2A" w:rsidRDefault="00BF6E2A">
      <w:pPr>
        <w:spacing w:before="120"/>
      </w:pPr>
    </w:p>
    <w:p w14:paraId="60A97F17" w14:textId="77777777" w:rsidR="00BF6E2A" w:rsidRDefault="00000000">
      <w:pPr>
        <w:pStyle w:val="Heading2"/>
        <w:pBdr>
          <w:bottom w:val="single" w:sz="6" w:space="2" w:color="2563EB"/>
        </w:pBdr>
      </w:pPr>
      <w:bookmarkStart w:id="29" w:name="_Toc228980965"/>
      <w:proofErr w:type="gramStart"/>
      <w:r>
        <w:t>4.1  Tier</w:t>
      </w:r>
      <w:proofErr w:type="gramEnd"/>
      <w:r>
        <w:t xml:space="preserve"> 1 — High Priority (Production Readiness)</w:t>
      </w:r>
      <w:bookmarkEnd w:id="29"/>
    </w:p>
    <w:p w14:paraId="617D6F31" w14:textId="77777777" w:rsidR="00BF6E2A" w:rsidRDefault="00000000">
      <w:pPr>
        <w:pStyle w:val="Heading3"/>
      </w:pPr>
      <w:bookmarkStart w:id="30" w:name="_Toc228980966"/>
      <w:proofErr w:type="gramStart"/>
      <w:r>
        <w:t>4.1.1  Smart</w:t>
      </w:r>
      <w:proofErr w:type="gramEnd"/>
      <w:r>
        <w:t xml:space="preserve"> Contract Role-Based Access Control (RBAC)</w:t>
      </w:r>
      <w:bookmarkEnd w:id="30"/>
    </w:p>
    <w:p w14:paraId="241FA2D7" w14:textId="77777777" w:rsidR="00BF6E2A" w:rsidRDefault="00000000">
      <w:pPr>
        <w:spacing w:before="80" w:after="100"/>
      </w:pPr>
      <w:r>
        <w:rPr>
          <w:color w:val="0F172A"/>
        </w:rPr>
        <w:t>Currently, any wallet can perform any action on any token. Production deployment requires granular, on-chain permissions:</w:t>
      </w:r>
    </w:p>
    <w:p w14:paraId="6CB6C521" w14:textId="77777777" w:rsidR="00BF6E2A" w:rsidRDefault="00000000">
      <w:pPr>
        <w:pStyle w:val="ListParagraph"/>
        <w:numPr>
          <w:ilvl w:val="0"/>
          <w:numId w:val="2"/>
        </w:numPr>
        <w:spacing w:before="60" w:after="60"/>
      </w:pPr>
      <w:r>
        <w:rPr>
          <w:color w:val="0F172A"/>
        </w:rPr>
        <w:t xml:space="preserve">Implement </w:t>
      </w:r>
      <w:proofErr w:type="spellStart"/>
      <w:r>
        <w:rPr>
          <w:color w:val="0F172A"/>
        </w:rPr>
        <w:t>OpenZeppelin</w:t>
      </w:r>
      <w:proofErr w:type="spellEnd"/>
      <w:r>
        <w:rPr>
          <w:color w:val="0F172A"/>
        </w:rPr>
        <w:t xml:space="preserve"> </w:t>
      </w:r>
      <w:proofErr w:type="spellStart"/>
      <w:r>
        <w:rPr>
          <w:color w:val="0F172A"/>
        </w:rPr>
        <w:t>AccessControl</w:t>
      </w:r>
      <w:proofErr w:type="spellEnd"/>
      <w:r>
        <w:rPr>
          <w:color w:val="0F172A"/>
        </w:rPr>
        <w:t xml:space="preserve"> roles: FOUNDRY_ROLE, OEM_ROLE, MRO_ROLE, REGULATOR_ROLE.</w:t>
      </w:r>
    </w:p>
    <w:p w14:paraId="3AB57794" w14:textId="77777777" w:rsidR="00BF6E2A" w:rsidRDefault="00000000">
      <w:pPr>
        <w:pStyle w:val="ListParagraph"/>
        <w:numPr>
          <w:ilvl w:val="0"/>
          <w:numId w:val="2"/>
        </w:numPr>
        <w:spacing w:before="60" w:after="60"/>
      </w:pPr>
      <w:r>
        <w:rPr>
          <w:color w:val="0F172A"/>
        </w:rPr>
        <w:t xml:space="preserve">Gate </w:t>
      </w:r>
      <w:proofErr w:type="spellStart"/>
      <w:r>
        <w:rPr>
          <w:color w:val="0F172A"/>
        </w:rPr>
        <w:t>mintEquipment</w:t>
      </w:r>
      <w:proofErr w:type="spellEnd"/>
      <w:r>
        <w:rPr>
          <w:color w:val="0F172A"/>
        </w:rPr>
        <w:t xml:space="preserve"> and </w:t>
      </w:r>
      <w:proofErr w:type="spellStart"/>
      <w:r>
        <w:rPr>
          <w:color w:val="0F172A"/>
        </w:rPr>
        <w:t>recordProcessStep</w:t>
      </w:r>
      <w:proofErr w:type="spellEnd"/>
      <w:r>
        <w:rPr>
          <w:color w:val="0F172A"/>
        </w:rPr>
        <w:t xml:space="preserve"> to FOUNDRY_ROLE addresses only.</w:t>
      </w:r>
    </w:p>
    <w:p w14:paraId="5EB93484" w14:textId="77777777" w:rsidR="00BF6E2A" w:rsidRDefault="00000000">
      <w:pPr>
        <w:pStyle w:val="ListParagraph"/>
        <w:numPr>
          <w:ilvl w:val="0"/>
          <w:numId w:val="2"/>
        </w:numPr>
        <w:spacing w:before="60" w:after="60"/>
      </w:pPr>
      <w:r>
        <w:rPr>
          <w:color w:val="0F172A"/>
        </w:rPr>
        <w:t xml:space="preserve">Gate </w:t>
      </w:r>
      <w:proofErr w:type="spellStart"/>
      <w:r>
        <w:rPr>
          <w:color w:val="0F172A"/>
        </w:rPr>
        <w:t>transferOwnership</w:t>
      </w:r>
      <w:proofErr w:type="spellEnd"/>
      <w:r>
        <w:rPr>
          <w:color w:val="0F172A"/>
        </w:rPr>
        <w:t xml:space="preserve"> to the current token owner (already partially enforced by ERC-721 standard).</w:t>
      </w:r>
    </w:p>
    <w:p w14:paraId="02209E4C" w14:textId="77777777" w:rsidR="00BF6E2A" w:rsidRDefault="00000000">
      <w:pPr>
        <w:pStyle w:val="ListParagraph"/>
        <w:numPr>
          <w:ilvl w:val="0"/>
          <w:numId w:val="2"/>
        </w:numPr>
        <w:spacing w:before="60" w:after="60"/>
      </w:pPr>
      <w:r>
        <w:rPr>
          <w:color w:val="0F172A"/>
        </w:rPr>
        <w:t xml:space="preserve">Gate </w:t>
      </w:r>
      <w:proofErr w:type="spellStart"/>
      <w:r>
        <w:rPr>
          <w:color w:val="0F172A"/>
        </w:rPr>
        <w:t>recordMaintenance</w:t>
      </w:r>
      <w:proofErr w:type="spellEnd"/>
      <w:r>
        <w:rPr>
          <w:color w:val="0F172A"/>
        </w:rPr>
        <w:t xml:space="preserve"> to MRO_ROLE addresses, preventing unauthorized maintenance claims.</w:t>
      </w:r>
    </w:p>
    <w:p w14:paraId="38658421" w14:textId="77777777" w:rsidR="00BF6E2A" w:rsidRDefault="00000000">
      <w:pPr>
        <w:pStyle w:val="ListParagraph"/>
        <w:numPr>
          <w:ilvl w:val="0"/>
          <w:numId w:val="2"/>
        </w:numPr>
        <w:spacing w:before="60" w:after="60"/>
      </w:pPr>
      <w:r>
        <w:rPr>
          <w:color w:val="0F172A"/>
        </w:rPr>
        <w:t xml:space="preserve">Add a DECOMMISSION_ROLE for regulatory bodies to mark components as </w:t>
      </w:r>
      <w:proofErr w:type="spellStart"/>
      <w:r>
        <w:rPr>
          <w:color w:val="0F172A"/>
        </w:rPr>
        <w:t>EndOfLife</w:t>
      </w:r>
      <w:proofErr w:type="spellEnd"/>
      <w:r>
        <w:rPr>
          <w:color w:val="0F172A"/>
        </w:rPr>
        <w:t xml:space="preserve"> — requiring multi-signature approval.</w:t>
      </w:r>
    </w:p>
    <w:p w14:paraId="298ABA83" w14:textId="77777777" w:rsidR="00BF6E2A" w:rsidRDefault="00BF6E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6BC358C7" w14:textId="77777777">
        <w:tblPrEx>
          <w:tblCellMar>
            <w:top w:w="0" w:type="dxa"/>
            <w:bottom w:w="0" w:type="dxa"/>
          </w:tblCellMar>
        </w:tblPrEx>
        <w:tc>
          <w:tcPr>
            <w:tcW w:w="9360" w:type="dxa"/>
            <w:tcBorders>
              <w:top w:val="single" w:sz="4" w:space="0" w:color="7C3AED"/>
              <w:left w:val="single" w:sz="24" w:space="0" w:color="7C3AED"/>
              <w:bottom w:val="single" w:sz="4" w:space="0" w:color="7C3AED"/>
              <w:right w:val="single" w:sz="4" w:space="0" w:color="7C3AED"/>
            </w:tcBorders>
            <w:shd w:val="clear" w:color="auto" w:fill="EDE9FE"/>
            <w:tcMar>
              <w:top w:w="120" w:type="dxa"/>
              <w:left w:w="200" w:type="dxa"/>
              <w:bottom w:w="120" w:type="dxa"/>
              <w:right w:w="200" w:type="dxa"/>
            </w:tcMar>
          </w:tcPr>
          <w:p w14:paraId="4A21F9DF" w14:textId="77777777" w:rsidR="00BF6E2A" w:rsidRDefault="00000000">
            <w:proofErr w:type="gramStart"/>
            <w:r>
              <w:rPr>
                <w:b/>
                <w:bCs/>
                <w:color w:val="7C3AED"/>
              </w:rPr>
              <w:t>🔒  Security</w:t>
            </w:r>
            <w:proofErr w:type="gramEnd"/>
            <w:r>
              <w:rPr>
                <w:b/>
                <w:bCs/>
                <w:color w:val="7C3AED"/>
              </w:rPr>
              <w:t xml:space="preserve"> Impact</w:t>
            </w:r>
          </w:p>
          <w:p w14:paraId="147BC864" w14:textId="77777777" w:rsidR="00BF6E2A" w:rsidRDefault="00000000">
            <w:pPr>
              <w:spacing w:before="60"/>
            </w:pPr>
            <w:r>
              <w:rPr>
                <w:color w:val="0F172A"/>
                <w:sz w:val="21"/>
                <w:szCs w:val="21"/>
              </w:rPr>
              <w:lastRenderedPageBreak/>
              <w:t>Without RBAC, any actor with a funded wallet can fraudulently record process steps, fake maintenance events, or transfer ownership without authorization. RBAC is the single highest-priority security enhancement for production readiness.</w:t>
            </w:r>
          </w:p>
        </w:tc>
      </w:tr>
    </w:tbl>
    <w:p w14:paraId="4031A9D4" w14:textId="77777777" w:rsidR="00BF6E2A" w:rsidRDefault="00BF6E2A">
      <w:pPr>
        <w:spacing w:before="120"/>
      </w:pPr>
    </w:p>
    <w:p w14:paraId="4C4CF445" w14:textId="77777777" w:rsidR="00BF6E2A" w:rsidRDefault="00000000">
      <w:pPr>
        <w:pStyle w:val="Heading3"/>
      </w:pPr>
      <w:bookmarkStart w:id="31" w:name="_Toc228980967"/>
      <w:proofErr w:type="gramStart"/>
      <w:r>
        <w:t>4.1.2  Lifecycle</w:t>
      </w:r>
      <w:proofErr w:type="gramEnd"/>
      <w:r>
        <w:t xml:space="preserve"> State Enforcement on Smart Contract</w:t>
      </w:r>
      <w:bookmarkEnd w:id="31"/>
    </w:p>
    <w:p w14:paraId="3F43D521" w14:textId="77777777" w:rsidR="00BF6E2A" w:rsidRDefault="00000000">
      <w:pPr>
        <w:spacing w:before="80" w:after="100"/>
      </w:pPr>
      <w:r>
        <w:rPr>
          <w:color w:val="0F172A"/>
        </w:rPr>
        <w:t>The smart contract should enforce that lifecycle transitions follow the valid state machine defined in Section 2.9. Suggested implementation:</w:t>
      </w:r>
    </w:p>
    <w:p w14:paraId="28543991" w14:textId="77777777" w:rsidR="00BF6E2A" w:rsidRDefault="00000000">
      <w:pPr>
        <w:pStyle w:val="ListParagraph"/>
        <w:numPr>
          <w:ilvl w:val="0"/>
          <w:numId w:val="2"/>
        </w:numPr>
        <w:spacing w:before="60" w:after="60"/>
      </w:pPr>
      <w:r>
        <w:rPr>
          <w:color w:val="0F172A"/>
        </w:rPr>
        <w:t xml:space="preserve">Add a </w:t>
      </w:r>
      <w:proofErr w:type="spellStart"/>
      <w:r>
        <w:rPr>
          <w:color w:val="0F172A"/>
        </w:rPr>
        <w:t>lifecycleStage</w:t>
      </w:r>
      <w:proofErr w:type="spellEnd"/>
      <w:r>
        <w:rPr>
          <w:color w:val="0F172A"/>
        </w:rPr>
        <w:t xml:space="preserve"> uint8 </w:t>
      </w:r>
      <w:proofErr w:type="spellStart"/>
      <w:r>
        <w:rPr>
          <w:color w:val="0F172A"/>
        </w:rPr>
        <w:t>enum</w:t>
      </w:r>
      <w:proofErr w:type="spellEnd"/>
      <w:r>
        <w:rPr>
          <w:color w:val="0F172A"/>
        </w:rPr>
        <w:t xml:space="preserve"> field to the on-chain token storage (not just metadata).</w:t>
      </w:r>
    </w:p>
    <w:p w14:paraId="42313CB4" w14:textId="77777777" w:rsidR="00BF6E2A" w:rsidRDefault="00000000">
      <w:pPr>
        <w:pStyle w:val="ListParagraph"/>
        <w:numPr>
          <w:ilvl w:val="0"/>
          <w:numId w:val="2"/>
        </w:numPr>
        <w:spacing w:before="60" w:after="60"/>
      </w:pPr>
      <w:r>
        <w:rPr>
          <w:color w:val="0F172A"/>
        </w:rPr>
        <w:t xml:space="preserve">Add </w:t>
      </w:r>
      <w:proofErr w:type="gramStart"/>
      <w:r>
        <w:rPr>
          <w:color w:val="0F172A"/>
        </w:rPr>
        <w:t>require(</w:t>
      </w:r>
      <w:proofErr w:type="gramEnd"/>
      <w:r>
        <w:rPr>
          <w:color w:val="0F172A"/>
        </w:rPr>
        <w:t xml:space="preserve">) guards to transition functions: e.g., </w:t>
      </w:r>
      <w:proofErr w:type="gramStart"/>
      <w:r>
        <w:rPr>
          <w:color w:val="0F172A"/>
        </w:rPr>
        <w:t>require(</w:t>
      </w:r>
      <w:proofErr w:type="gramEnd"/>
      <w:r>
        <w:rPr>
          <w:color w:val="0F172A"/>
        </w:rPr>
        <w:t xml:space="preserve">stage == </w:t>
      </w:r>
      <w:proofErr w:type="spellStart"/>
      <w:r>
        <w:rPr>
          <w:color w:val="0F172A"/>
        </w:rPr>
        <w:t>ManufacturingAndInspection</w:t>
      </w:r>
      <w:proofErr w:type="spellEnd"/>
      <w:r>
        <w:rPr>
          <w:color w:val="0F172A"/>
        </w:rPr>
        <w:t xml:space="preserve">) before allowing </w:t>
      </w:r>
      <w:proofErr w:type="spellStart"/>
      <w:proofErr w:type="gramStart"/>
      <w:r>
        <w:rPr>
          <w:color w:val="0F172A"/>
        </w:rPr>
        <w:t>addNDTCertificate</w:t>
      </w:r>
      <w:proofErr w:type="spellEnd"/>
      <w:r>
        <w:rPr>
          <w:color w:val="0F172A"/>
        </w:rPr>
        <w:t>(</w:t>
      </w:r>
      <w:proofErr w:type="gramEnd"/>
      <w:r>
        <w:rPr>
          <w:color w:val="0F172A"/>
        </w:rPr>
        <w:t>).</w:t>
      </w:r>
    </w:p>
    <w:p w14:paraId="75F294BD" w14:textId="77777777" w:rsidR="00BF6E2A" w:rsidRDefault="00000000">
      <w:pPr>
        <w:pStyle w:val="ListParagraph"/>
        <w:numPr>
          <w:ilvl w:val="0"/>
          <w:numId w:val="2"/>
        </w:numPr>
        <w:spacing w:before="60" w:after="60"/>
      </w:pPr>
      <w:r>
        <w:rPr>
          <w:color w:val="0F172A"/>
        </w:rPr>
        <w:t xml:space="preserve">Emit a </w:t>
      </w:r>
      <w:proofErr w:type="spellStart"/>
      <w:proofErr w:type="gramStart"/>
      <w:r>
        <w:rPr>
          <w:color w:val="0F172A"/>
        </w:rPr>
        <w:t>LifecycleStageChanged</w:t>
      </w:r>
      <w:proofErr w:type="spellEnd"/>
      <w:r>
        <w:rPr>
          <w:color w:val="0F172A"/>
        </w:rPr>
        <w:t>(</w:t>
      </w:r>
      <w:proofErr w:type="spellStart"/>
      <w:proofErr w:type="gramEnd"/>
      <w:r>
        <w:rPr>
          <w:color w:val="0F172A"/>
        </w:rPr>
        <w:t>tokenId</w:t>
      </w:r>
      <w:proofErr w:type="spellEnd"/>
      <w:r>
        <w:rPr>
          <w:color w:val="0F172A"/>
        </w:rPr>
        <w:t xml:space="preserve">, </w:t>
      </w:r>
      <w:proofErr w:type="spellStart"/>
      <w:r>
        <w:rPr>
          <w:color w:val="0F172A"/>
        </w:rPr>
        <w:t>oldStage</w:t>
      </w:r>
      <w:proofErr w:type="spellEnd"/>
      <w:r>
        <w:rPr>
          <w:color w:val="0F172A"/>
        </w:rPr>
        <w:t xml:space="preserve">, </w:t>
      </w:r>
      <w:proofErr w:type="spellStart"/>
      <w:r>
        <w:rPr>
          <w:color w:val="0F172A"/>
        </w:rPr>
        <w:t>newStage</w:t>
      </w:r>
      <w:proofErr w:type="spellEnd"/>
      <w:r>
        <w:rPr>
          <w:color w:val="0F172A"/>
        </w:rPr>
        <w:t>) event for indexers.</w:t>
      </w:r>
    </w:p>
    <w:p w14:paraId="7640FE35" w14:textId="77777777" w:rsidR="00BF6E2A" w:rsidRDefault="00000000">
      <w:pPr>
        <w:pStyle w:val="ListParagraph"/>
        <w:numPr>
          <w:ilvl w:val="0"/>
          <w:numId w:val="2"/>
        </w:numPr>
        <w:spacing w:before="60" w:after="60"/>
      </w:pPr>
      <w:r>
        <w:rPr>
          <w:color w:val="0F172A"/>
        </w:rPr>
        <w:t xml:space="preserve">Implement a terminal state guard: once </w:t>
      </w:r>
      <w:proofErr w:type="spellStart"/>
      <w:r>
        <w:rPr>
          <w:color w:val="0F172A"/>
        </w:rPr>
        <w:t>EndOfLife</w:t>
      </w:r>
      <w:proofErr w:type="spellEnd"/>
      <w:r>
        <w:rPr>
          <w:color w:val="0F172A"/>
        </w:rPr>
        <w:t xml:space="preserve"> is set, all modification functions revert — permanently freezing the record.</w:t>
      </w:r>
    </w:p>
    <w:p w14:paraId="366538A8" w14:textId="77777777" w:rsidR="00BF6E2A" w:rsidRDefault="00BF6E2A">
      <w:pPr>
        <w:spacing w:before="120"/>
      </w:pPr>
    </w:p>
    <w:p w14:paraId="643B532E" w14:textId="77777777" w:rsidR="00BF6E2A" w:rsidRDefault="00000000">
      <w:pPr>
        <w:pStyle w:val="Heading3"/>
      </w:pPr>
      <w:bookmarkStart w:id="32" w:name="_Toc228980968"/>
      <w:proofErr w:type="gramStart"/>
      <w:r>
        <w:t>4.1.3  Event</w:t>
      </w:r>
      <w:proofErr w:type="gramEnd"/>
      <w:r>
        <w:t xml:space="preserve"> Indexing &amp; Full History Dashboard</w:t>
      </w:r>
      <w:bookmarkEnd w:id="32"/>
    </w:p>
    <w:p w14:paraId="52F2F6DC" w14:textId="77777777" w:rsidR="00BF6E2A" w:rsidRDefault="00000000">
      <w:pPr>
        <w:spacing w:before="80" w:after="100"/>
      </w:pPr>
      <w:r>
        <w:rPr>
          <w:color w:val="0F172A"/>
        </w:rPr>
        <w:t>The current UI has no historical view — users cannot see past transactions or events for a token. Proposed solution:</w:t>
      </w:r>
    </w:p>
    <w:p w14:paraId="4DF52605" w14:textId="77777777" w:rsidR="00BF6E2A" w:rsidRDefault="00000000">
      <w:pPr>
        <w:pStyle w:val="ListParagraph"/>
        <w:numPr>
          <w:ilvl w:val="0"/>
          <w:numId w:val="2"/>
        </w:numPr>
        <w:spacing w:before="60" w:after="60"/>
      </w:pPr>
      <w:r>
        <w:rPr>
          <w:color w:val="0F172A"/>
        </w:rPr>
        <w:t>Deploy a subgraph on The Graph Protocol (or an IOTA-compatible indexer) to index all DPP-related smart contract events.</w:t>
      </w:r>
    </w:p>
    <w:p w14:paraId="50C06E53" w14:textId="77777777" w:rsidR="00BF6E2A" w:rsidRDefault="00000000">
      <w:pPr>
        <w:pStyle w:val="ListParagraph"/>
        <w:numPr>
          <w:ilvl w:val="0"/>
          <w:numId w:val="2"/>
        </w:numPr>
        <w:spacing w:before="60" w:after="60"/>
      </w:pPr>
      <w:r>
        <w:rPr>
          <w:color w:val="0F172A"/>
        </w:rPr>
        <w:t xml:space="preserve">Build a </w:t>
      </w:r>
      <w:proofErr w:type="spellStart"/>
      <w:r>
        <w:rPr>
          <w:color w:val="0F172A"/>
        </w:rPr>
        <w:t>TokenHistory</w:t>
      </w:r>
      <w:proofErr w:type="spellEnd"/>
      <w:r>
        <w:rPr>
          <w:color w:val="0F172A"/>
        </w:rPr>
        <w:t xml:space="preserve"> component that fetches and displays: all </w:t>
      </w:r>
      <w:proofErr w:type="spellStart"/>
      <w:r>
        <w:rPr>
          <w:color w:val="0F172A"/>
        </w:rPr>
        <w:t>ProcessStepRecorded</w:t>
      </w:r>
      <w:proofErr w:type="spellEnd"/>
      <w:r>
        <w:rPr>
          <w:color w:val="0F172A"/>
        </w:rPr>
        <w:t xml:space="preserve"> events, </w:t>
      </w:r>
      <w:proofErr w:type="spellStart"/>
      <w:r>
        <w:rPr>
          <w:color w:val="0F172A"/>
        </w:rPr>
        <w:t>OwnershipTransferred</w:t>
      </w:r>
      <w:proofErr w:type="spellEnd"/>
      <w:r>
        <w:rPr>
          <w:color w:val="0F172A"/>
        </w:rPr>
        <w:t xml:space="preserve"> events, </w:t>
      </w:r>
      <w:proofErr w:type="spellStart"/>
      <w:r>
        <w:rPr>
          <w:color w:val="0F172A"/>
        </w:rPr>
        <w:t>MetadataUpdated</w:t>
      </w:r>
      <w:proofErr w:type="spellEnd"/>
      <w:r>
        <w:rPr>
          <w:color w:val="0F172A"/>
        </w:rPr>
        <w:t xml:space="preserve"> events, and </w:t>
      </w:r>
      <w:proofErr w:type="spellStart"/>
      <w:r>
        <w:rPr>
          <w:color w:val="0F172A"/>
        </w:rPr>
        <w:t>MaintenanceRecorded</w:t>
      </w:r>
      <w:proofErr w:type="spellEnd"/>
      <w:r>
        <w:rPr>
          <w:color w:val="0F172A"/>
        </w:rPr>
        <w:t xml:space="preserve"> events.</w:t>
      </w:r>
    </w:p>
    <w:p w14:paraId="01553E32" w14:textId="77777777" w:rsidR="00BF6E2A" w:rsidRDefault="00000000">
      <w:pPr>
        <w:pStyle w:val="ListParagraph"/>
        <w:numPr>
          <w:ilvl w:val="0"/>
          <w:numId w:val="2"/>
        </w:numPr>
        <w:spacing w:before="60" w:after="60"/>
      </w:pPr>
      <w:r>
        <w:rPr>
          <w:color w:val="0F172A"/>
        </w:rPr>
        <w:t>Display the full provenance timeline — from first mint to current state — in a chronological, visual timeline UI.</w:t>
      </w:r>
    </w:p>
    <w:p w14:paraId="3E3FC80D" w14:textId="77777777" w:rsidR="00BF6E2A" w:rsidRDefault="00BF6E2A">
      <w:pPr>
        <w:spacing w:before="120"/>
      </w:pPr>
    </w:p>
    <w:p w14:paraId="2FEA63EE" w14:textId="77777777" w:rsidR="00BF6E2A" w:rsidRDefault="00000000">
      <w:pPr>
        <w:pStyle w:val="Heading3"/>
      </w:pPr>
      <w:bookmarkStart w:id="33" w:name="_Toc228980969"/>
      <w:proofErr w:type="gramStart"/>
      <w:r>
        <w:t xml:space="preserve">4.1.4  </w:t>
      </w:r>
      <w:proofErr w:type="spellStart"/>
      <w:r>
        <w:t>WalletConnect</w:t>
      </w:r>
      <w:proofErr w:type="spellEnd"/>
      <w:proofErr w:type="gramEnd"/>
      <w:r>
        <w:t xml:space="preserve"> &amp; Multi-Wallet Support</w:t>
      </w:r>
      <w:bookmarkEnd w:id="33"/>
    </w:p>
    <w:p w14:paraId="4E087228" w14:textId="77777777" w:rsidR="00BF6E2A" w:rsidRDefault="00000000">
      <w:pPr>
        <w:spacing w:before="80" w:after="100"/>
      </w:pPr>
      <w:r>
        <w:rPr>
          <w:color w:val="0F172A"/>
        </w:rPr>
        <w:t>Current dependence on MetaMask excludes mobile users and users of other wallets. Future work:</w:t>
      </w:r>
    </w:p>
    <w:p w14:paraId="35105A6C" w14:textId="77777777" w:rsidR="00BF6E2A" w:rsidRDefault="00000000">
      <w:pPr>
        <w:pStyle w:val="ListParagraph"/>
        <w:numPr>
          <w:ilvl w:val="0"/>
          <w:numId w:val="2"/>
        </w:numPr>
        <w:spacing w:before="60" w:after="60"/>
      </w:pPr>
      <w:r>
        <w:rPr>
          <w:color w:val="0F172A"/>
        </w:rPr>
        <w:t xml:space="preserve">Integrate </w:t>
      </w:r>
      <w:proofErr w:type="spellStart"/>
      <w:r>
        <w:rPr>
          <w:color w:val="0F172A"/>
        </w:rPr>
        <w:t>WalletConnect</w:t>
      </w:r>
      <w:proofErr w:type="spellEnd"/>
      <w:r>
        <w:rPr>
          <w:color w:val="0F172A"/>
        </w:rPr>
        <w:t xml:space="preserve"> v2 (now rebranded as </w:t>
      </w:r>
      <w:proofErr w:type="spellStart"/>
      <w:r>
        <w:rPr>
          <w:color w:val="0F172A"/>
        </w:rPr>
        <w:t>Reown</w:t>
      </w:r>
      <w:proofErr w:type="spellEnd"/>
      <w:r>
        <w:rPr>
          <w:color w:val="0F172A"/>
        </w:rPr>
        <w:t>) to support 300+ wallet apps, including mobile wallets (MetaMask Mobile, Trust Wallet, Rainbow).</w:t>
      </w:r>
    </w:p>
    <w:p w14:paraId="4F69BEAB" w14:textId="77777777" w:rsidR="00BF6E2A" w:rsidRDefault="00000000">
      <w:pPr>
        <w:pStyle w:val="ListParagraph"/>
        <w:numPr>
          <w:ilvl w:val="0"/>
          <w:numId w:val="2"/>
        </w:numPr>
        <w:spacing w:before="60" w:after="60"/>
      </w:pPr>
      <w:r>
        <w:rPr>
          <w:color w:val="0F172A"/>
        </w:rPr>
        <w:t xml:space="preserve">Abstract the wallet provider behind a unified interface using a library like </w:t>
      </w:r>
      <w:proofErr w:type="spellStart"/>
      <w:r>
        <w:rPr>
          <w:color w:val="0F172A"/>
        </w:rPr>
        <w:t>wagmi</w:t>
      </w:r>
      <w:proofErr w:type="spellEnd"/>
      <w:r>
        <w:rPr>
          <w:color w:val="0F172A"/>
        </w:rPr>
        <w:t xml:space="preserve"> or </w:t>
      </w:r>
      <w:proofErr w:type="spellStart"/>
      <w:r>
        <w:rPr>
          <w:color w:val="0F172A"/>
        </w:rPr>
        <w:t>RainbowKit</w:t>
      </w:r>
      <w:proofErr w:type="spellEnd"/>
      <w:r>
        <w:rPr>
          <w:color w:val="0F172A"/>
        </w:rPr>
        <w:t>, which provides pre-built wallet connection UI and multi-chain support.</w:t>
      </w:r>
    </w:p>
    <w:p w14:paraId="26C4935E" w14:textId="77777777" w:rsidR="00BF6E2A" w:rsidRDefault="00000000">
      <w:pPr>
        <w:pStyle w:val="ListParagraph"/>
        <w:numPr>
          <w:ilvl w:val="0"/>
          <w:numId w:val="2"/>
        </w:numPr>
        <w:spacing w:before="60" w:after="60"/>
      </w:pPr>
      <w:r>
        <w:rPr>
          <w:color w:val="0F172A"/>
        </w:rPr>
        <w:t>Support hardware wallet signing (Ledger, Trezor) for high-security institutional deployments.</w:t>
      </w:r>
    </w:p>
    <w:p w14:paraId="5E56508B" w14:textId="77777777" w:rsidR="00BF6E2A" w:rsidRDefault="00BF6E2A">
      <w:pPr>
        <w:spacing w:before="200"/>
      </w:pPr>
    </w:p>
    <w:p w14:paraId="305CC4B5" w14:textId="77777777" w:rsidR="00BF6E2A" w:rsidRDefault="00000000">
      <w:pPr>
        <w:pStyle w:val="Heading2"/>
        <w:pBdr>
          <w:bottom w:val="single" w:sz="6" w:space="2" w:color="2563EB"/>
        </w:pBdr>
      </w:pPr>
      <w:bookmarkStart w:id="34" w:name="_Toc228980970"/>
      <w:proofErr w:type="gramStart"/>
      <w:r>
        <w:t>4.2  Tier</w:t>
      </w:r>
      <w:proofErr w:type="gramEnd"/>
      <w:r>
        <w:t xml:space="preserve"> 2 — Medium Priority (Feature Completeness)</w:t>
      </w:r>
      <w:bookmarkEnd w:id="34"/>
    </w:p>
    <w:p w14:paraId="71F30FEB" w14:textId="77777777" w:rsidR="00BF6E2A" w:rsidRDefault="00000000">
      <w:pPr>
        <w:pStyle w:val="Heading3"/>
      </w:pPr>
      <w:bookmarkStart w:id="35" w:name="_Toc228980971"/>
      <w:r>
        <w:t>4.2.</w:t>
      </w:r>
      <w:proofErr w:type="gramStart"/>
      <w:r>
        <w:t xml:space="preserve">1  </w:t>
      </w:r>
      <w:proofErr w:type="spellStart"/>
      <w:r>
        <w:t>NFT.storage</w:t>
      </w:r>
      <w:proofErr w:type="spellEnd"/>
      <w:proofErr w:type="gramEnd"/>
      <w:r>
        <w:t xml:space="preserve"> Migration &amp; Decentralized Storage Strategy</w:t>
      </w:r>
      <w:bookmarkEnd w:id="35"/>
    </w:p>
    <w:p w14:paraId="14B6A51B" w14:textId="77777777" w:rsidR="00BF6E2A" w:rsidRDefault="00000000">
      <w:pPr>
        <w:spacing w:before="80" w:after="100"/>
      </w:pPr>
      <w:proofErr w:type="spellStart"/>
      <w:r>
        <w:rPr>
          <w:color w:val="0F172A"/>
        </w:rPr>
        <w:t>NFT.storage's</w:t>
      </w:r>
      <w:proofErr w:type="spellEnd"/>
      <w:r>
        <w:rPr>
          <w:color w:val="0F172A"/>
        </w:rPr>
        <w:t xml:space="preserve"> API key model creates a centralized dependency risk. Future work should explore:</w:t>
      </w:r>
    </w:p>
    <w:p w14:paraId="3DE8C4AA" w14:textId="77777777" w:rsidR="00BF6E2A" w:rsidRDefault="00000000">
      <w:pPr>
        <w:pStyle w:val="ListParagraph"/>
        <w:numPr>
          <w:ilvl w:val="0"/>
          <w:numId w:val="2"/>
        </w:numPr>
        <w:spacing w:before="60" w:after="60"/>
      </w:pPr>
      <w:r>
        <w:rPr>
          <w:color w:val="0F172A"/>
        </w:rPr>
        <w:lastRenderedPageBreak/>
        <w:t xml:space="preserve">Self-hosted IPFS node: Run a dedicated IPFS node (e.g., Kubo) pinned to the application's own metadata, removing dependence on </w:t>
      </w:r>
      <w:proofErr w:type="spellStart"/>
      <w:r>
        <w:rPr>
          <w:color w:val="0F172A"/>
        </w:rPr>
        <w:t>NFT.storage</w:t>
      </w:r>
      <w:proofErr w:type="spellEnd"/>
      <w:r>
        <w:rPr>
          <w:color w:val="0F172A"/>
        </w:rPr>
        <w:t xml:space="preserve"> API availability.</w:t>
      </w:r>
    </w:p>
    <w:p w14:paraId="25CD8F04" w14:textId="77777777" w:rsidR="00BF6E2A" w:rsidRDefault="00000000">
      <w:pPr>
        <w:pStyle w:val="ListParagraph"/>
        <w:numPr>
          <w:ilvl w:val="0"/>
          <w:numId w:val="2"/>
        </w:numPr>
        <w:spacing w:before="60" w:after="60"/>
      </w:pPr>
      <w:proofErr w:type="spellStart"/>
      <w:r>
        <w:rPr>
          <w:color w:val="0F172A"/>
        </w:rPr>
        <w:t>Filecoin</w:t>
      </w:r>
      <w:proofErr w:type="spellEnd"/>
      <w:r>
        <w:rPr>
          <w:color w:val="0F172A"/>
        </w:rPr>
        <w:t xml:space="preserve"> direct storage deals: Use the </w:t>
      </w:r>
      <w:proofErr w:type="spellStart"/>
      <w:r>
        <w:rPr>
          <w:color w:val="0F172A"/>
        </w:rPr>
        <w:t>Filecoin</w:t>
      </w:r>
      <w:proofErr w:type="spellEnd"/>
      <w:r>
        <w:rPr>
          <w:color w:val="0F172A"/>
        </w:rPr>
        <w:t xml:space="preserve"> JS SDK to make direct storage deals with miners, getting cryptographic proof of storage (PoRep, </w:t>
      </w:r>
      <w:proofErr w:type="spellStart"/>
      <w:r>
        <w:rPr>
          <w:color w:val="0F172A"/>
        </w:rPr>
        <w:t>PoSt</w:t>
      </w:r>
      <w:proofErr w:type="spellEnd"/>
      <w:r>
        <w:rPr>
          <w:color w:val="0F172A"/>
        </w:rPr>
        <w:t xml:space="preserve">) rather than relying on </w:t>
      </w:r>
      <w:proofErr w:type="spellStart"/>
      <w:r>
        <w:rPr>
          <w:color w:val="0F172A"/>
        </w:rPr>
        <w:t>NFT.storage's</w:t>
      </w:r>
      <w:proofErr w:type="spellEnd"/>
      <w:r>
        <w:rPr>
          <w:color w:val="0F172A"/>
        </w:rPr>
        <w:t xml:space="preserve"> guarantees.</w:t>
      </w:r>
    </w:p>
    <w:p w14:paraId="59F45D73" w14:textId="77777777" w:rsidR="00BF6E2A" w:rsidRDefault="00000000">
      <w:pPr>
        <w:pStyle w:val="ListParagraph"/>
        <w:numPr>
          <w:ilvl w:val="0"/>
          <w:numId w:val="2"/>
        </w:numPr>
        <w:spacing w:before="60" w:after="60"/>
      </w:pPr>
      <w:r>
        <w:rPr>
          <w:color w:val="0F172A"/>
        </w:rPr>
        <w:t xml:space="preserve">W3UP (web3.storage): </w:t>
      </w:r>
      <w:proofErr w:type="spellStart"/>
      <w:r>
        <w:rPr>
          <w:color w:val="0F172A"/>
        </w:rPr>
        <w:t>NFT.storage's</w:t>
      </w:r>
      <w:proofErr w:type="spellEnd"/>
      <w:r>
        <w:rPr>
          <w:color w:val="0F172A"/>
        </w:rPr>
        <w:t xml:space="preserve"> successor, offering a more robust, account-based pinning API with better quota management.</w:t>
      </w:r>
    </w:p>
    <w:p w14:paraId="0EB1EC2F" w14:textId="77777777" w:rsidR="00BF6E2A" w:rsidRDefault="00000000">
      <w:pPr>
        <w:pStyle w:val="ListParagraph"/>
        <w:numPr>
          <w:ilvl w:val="0"/>
          <w:numId w:val="2"/>
        </w:numPr>
        <w:spacing w:before="60" w:after="60"/>
      </w:pPr>
      <w:r>
        <w:rPr>
          <w:color w:val="0F172A"/>
        </w:rPr>
        <w:t xml:space="preserve">IPFS pinning service federation: Pin to multiple providers simultaneously (Pinata, </w:t>
      </w:r>
      <w:proofErr w:type="spellStart"/>
      <w:r>
        <w:rPr>
          <w:color w:val="0F172A"/>
        </w:rPr>
        <w:t>Infura</w:t>
      </w:r>
      <w:proofErr w:type="spellEnd"/>
      <w:r>
        <w:rPr>
          <w:color w:val="0F172A"/>
        </w:rPr>
        <w:t xml:space="preserve"> IPFS, </w:t>
      </w:r>
      <w:proofErr w:type="spellStart"/>
      <w:r>
        <w:rPr>
          <w:color w:val="0F172A"/>
        </w:rPr>
        <w:t>NFT.storage</w:t>
      </w:r>
      <w:proofErr w:type="spellEnd"/>
      <w:r>
        <w:rPr>
          <w:color w:val="0F172A"/>
        </w:rPr>
        <w:t>) to maximize redundancy.</w:t>
      </w:r>
    </w:p>
    <w:p w14:paraId="5ABE6DA9" w14:textId="77777777" w:rsidR="00BF6E2A" w:rsidRDefault="00BF6E2A">
      <w:pPr>
        <w:spacing w:before="120"/>
      </w:pPr>
    </w:p>
    <w:p w14:paraId="5681DB23" w14:textId="77777777" w:rsidR="00BF6E2A" w:rsidRDefault="00000000">
      <w:pPr>
        <w:pStyle w:val="Heading3"/>
      </w:pPr>
      <w:bookmarkStart w:id="36" w:name="_Toc228980972"/>
      <w:proofErr w:type="gramStart"/>
      <w:r>
        <w:t>4.2.2  QR</w:t>
      </w:r>
      <w:proofErr w:type="gramEnd"/>
      <w:r>
        <w:t xml:space="preserve"> Code &amp; Physical-Digital Binding</w:t>
      </w:r>
      <w:bookmarkEnd w:id="36"/>
    </w:p>
    <w:p w14:paraId="4EC0B963" w14:textId="77777777" w:rsidR="00BF6E2A" w:rsidRDefault="00000000">
      <w:pPr>
        <w:spacing w:before="80" w:after="100"/>
      </w:pPr>
      <w:r>
        <w:rPr>
          <w:color w:val="0F172A"/>
        </w:rPr>
        <w:t>The fundamental challenge of any digital product passport is binding the physical object to its digital twin. Current implementation has no such binding. Proposed solutions:</w:t>
      </w:r>
    </w:p>
    <w:p w14:paraId="5294E57A" w14:textId="77777777" w:rsidR="00BF6E2A" w:rsidRDefault="00000000">
      <w:pPr>
        <w:pStyle w:val="ListParagraph"/>
        <w:numPr>
          <w:ilvl w:val="0"/>
          <w:numId w:val="2"/>
        </w:numPr>
        <w:spacing w:before="60" w:after="60"/>
      </w:pPr>
      <w:r>
        <w:rPr>
          <w:color w:val="0F172A"/>
        </w:rPr>
        <w:t xml:space="preserve">Generate a QR code embedding the </w:t>
      </w:r>
      <w:proofErr w:type="spellStart"/>
      <w:r>
        <w:rPr>
          <w:color w:val="0F172A"/>
        </w:rPr>
        <w:t>tokenId</w:t>
      </w:r>
      <w:proofErr w:type="spellEnd"/>
      <w:r>
        <w:rPr>
          <w:color w:val="0F172A"/>
        </w:rPr>
        <w:t xml:space="preserve"> and contract address at mint time, suitable for laser engraving on the physical blade.</w:t>
      </w:r>
    </w:p>
    <w:p w14:paraId="35346358" w14:textId="77777777" w:rsidR="00BF6E2A" w:rsidRDefault="00000000">
      <w:pPr>
        <w:pStyle w:val="ListParagraph"/>
        <w:numPr>
          <w:ilvl w:val="0"/>
          <w:numId w:val="2"/>
        </w:numPr>
        <w:spacing w:before="60" w:after="60"/>
      </w:pPr>
      <w:r>
        <w:rPr>
          <w:color w:val="0F172A"/>
        </w:rPr>
        <w:t>Explore NFC tag embedding (passive UHF RFID) into non-critical sections of the blade for contactless digital twin lookup.</w:t>
      </w:r>
    </w:p>
    <w:p w14:paraId="35D401A2" w14:textId="77777777" w:rsidR="00BF6E2A" w:rsidRDefault="00000000">
      <w:pPr>
        <w:pStyle w:val="ListParagraph"/>
        <w:numPr>
          <w:ilvl w:val="0"/>
          <w:numId w:val="2"/>
        </w:numPr>
        <w:spacing w:before="60" w:after="60"/>
      </w:pPr>
      <w:r>
        <w:rPr>
          <w:color w:val="0F172A"/>
        </w:rPr>
        <w:t>Investigate cryptographic Physical Unclonable Functions (PUFs) — microscopic, unclonable physical patterns that can be read and verified on-chain.</w:t>
      </w:r>
    </w:p>
    <w:p w14:paraId="214F7573" w14:textId="77777777" w:rsidR="00BF6E2A" w:rsidRDefault="00BF6E2A">
      <w:pPr>
        <w:spacing w:before="120"/>
      </w:pPr>
    </w:p>
    <w:p w14:paraId="00598F34" w14:textId="77777777" w:rsidR="00BF6E2A" w:rsidRDefault="00000000">
      <w:pPr>
        <w:pStyle w:val="Heading3"/>
      </w:pPr>
      <w:bookmarkStart w:id="37" w:name="_Toc228980973"/>
      <w:proofErr w:type="gramStart"/>
      <w:r>
        <w:t>4.2.3  Multi</w:t>
      </w:r>
      <w:proofErr w:type="gramEnd"/>
      <w:r>
        <w:t>-Signature Governance for Critical Actions</w:t>
      </w:r>
      <w:bookmarkEnd w:id="37"/>
    </w:p>
    <w:p w14:paraId="06D769E1" w14:textId="77777777" w:rsidR="00BF6E2A" w:rsidRDefault="00000000">
      <w:pPr>
        <w:spacing w:before="80" w:after="100"/>
      </w:pPr>
      <w:r>
        <w:rPr>
          <w:color w:val="0F172A"/>
        </w:rPr>
        <w:t>Actions with significant real-world consequences (decommissioning, major certification updates) should require multi-party approval:</w:t>
      </w:r>
    </w:p>
    <w:p w14:paraId="110581C2" w14:textId="77777777" w:rsidR="00BF6E2A" w:rsidRDefault="00000000">
      <w:pPr>
        <w:pStyle w:val="ListParagraph"/>
        <w:numPr>
          <w:ilvl w:val="0"/>
          <w:numId w:val="2"/>
        </w:numPr>
        <w:spacing w:before="60" w:after="60"/>
      </w:pPr>
      <w:r>
        <w:rPr>
          <w:color w:val="0F172A"/>
        </w:rPr>
        <w:t xml:space="preserve">Integrate Gnosis Safe (now </w:t>
      </w:r>
      <w:proofErr w:type="gramStart"/>
      <w:r>
        <w:rPr>
          <w:color w:val="0F172A"/>
        </w:rPr>
        <w:t>Safe{</w:t>
      </w:r>
      <w:proofErr w:type="gramEnd"/>
      <w:r>
        <w:rPr>
          <w:color w:val="0F172A"/>
        </w:rPr>
        <w:t>Wallet}) for multi-signature transaction execution on critical operations.</w:t>
      </w:r>
    </w:p>
    <w:p w14:paraId="1B4FA6FE" w14:textId="77777777" w:rsidR="00BF6E2A" w:rsidRDefault="00000000">
      <w:pPr>
        <w:pStyle w:val="ListParagraph"/>
        <w:numPr>
          <w:ilvl w:val="0"/>
          <w:numId w:val="2"/>
        </w:numPr>
        <w:spacing w:before="60" w:after="60"/>
      </w:pPr>
      <w:r>
        <w:rPr>
          <w:color w:val="0F172A"/>
        </w:rPr>
        <w:t>Implement an on-chain proposal system: a Maintenance record is proposed by the MRO, then approved by the OEM before being finalized.</w:t>
      </w:r>
    </w:p>
    <w:p w14:paraId="59C6195A" w14:textId="77777777" w:rsidR="00BF6E2A" w:rsidRDefault="00000000">
      <w:pPr>
        <w:pStyle w:val="ListParagraph"/>
        <w:numPr>
          <w:ilvl w:val="0"/>
          <w:numId w:val="2"/>
        </w:numPr>
        <w:spacing w:before="60" w:after="60"/>
      </w:pPr>
      <w:r>
        <w:rPr>
          <w:color w:val="0F172A"/>
        </w:rPr>
        <w:t xml:space="preserve">Time-locks: Add a mandatory waiting period (e.g., 24 hours) before irreversible actions like </w:t>
      </w:r>
      <w:proofErr w:type="spellStart"/>
      <w:r>
        <w:rPr>
          <w:color w:val="0F172A"/>
        </w:rPr>
        <w:t>EndOfLife</w:t>
      </w:r>
      <w:proofErr w:type="spellEnd"/>
      <w:r>
        <w:rPr>
          <w:color w:val="0F172A"/>
        </w:rPr>
        <w:t xml:space="preserve"> designation execute.</w:t>
      </w:r>
    </w:p>
    <w:p w14:paraId="1FC7874C" w14:textId="77777777" w:rsidR="00BF6E2A" w:rsidRDefault="00BF6E2A">
      <w:pPr>
        <w:spacing w:before="120"/>
      </w:pPr>
    </w:p>
    <w:p w14:paraId="449E387D" w14:textId="77777777" w:rsidR="00BF6E2A" w:rsidRDefault="00000000">
      <w:pPr>
        <w:pStyle w:val="Heading3"/>
      </w:pPr>
      <w:bookmarkStart w:id="38" w:name="_Toc228980974"/>
      <w:proofErr w:type="gramStart"/>
      <w:r>
        <w:t>4.2.4  PDF</w:t>
      </w:r>
      <w:proofErr w:type="gramEnd"/>
      <w:r>
        <w:t xml:space="preserve"> Certificate Generation &amp; Off-Chain Attestations</w:t>
      </w:r>
      <w:bookmarkEnd w:id="38"/>
    </w:p>
    <w:p w14:paraId="04E9F100" w14:textId="77777777" w:rsidR="00BF6E2A" w:rsidRDefault="00000000">
      <w:pPr>
        <w:spacing w:before="80" w:after="100"/>
      </w:pPr>
      <w:r>
        <w:rPr>
          <w:color w:val="0F172A"/>
        </w:rPr>
        <w:t>Aviation stakeholders frequently require traditional paper-compatible documentation:</w:t>
      </w:r>
    </w:p>
    <w:p w14:paraId="1DCF3B75" w14:textId="77777777" w:rsidR="00BF6E2A" w:rsidRDefault="00000000">
      <w:pPr>
        <w:pStyle w:val="ListParagraph"/>
        <w:numPr>
          <w:ilvl w:val="0"/>
          <w:numId w:val="2"/>
        </w:numPr>
        <w:spacing w:before="60" w:after="60"/>
      </w:pPr>
      <w:r>
        <w:rPr>
          <w:color w:val="0F172A"/>
        </w:rPr>
        <w:t>Generate EASA Form 1 / FAA 8130-3 airworthiness release certificates as PDF documents from the on-chain DPP data.</w:t>
      </w:r>
    </w:p>
    <w:p w14:paraId="3228C2A8" w14:textId="77777777" w:rsidR="00BF6E2A" w:rsidRDefault="00000000">
      <w:pPr>
        <w:pStyle w:val="ListParagraph"/>
        <w:numPr>
          <w:ilvl w:val="0"/>
          <w:numId w:val="2"/>
        </w:numPr>
        <w:spacing w:before="60" w:after="60"/>
      </w:pPr>
      <w:r>
        <w:rPr>
          <w:color w:val="0F172A"/>
        </w:rPr>
        <w:t>Include a QR code in the PDF linking back to the on-chain token for independent verification.</w:t>
      </w:r>
    </w:p>
    <w:p w14:paraId="60C087FD" w14:textId="77777777" w:rsidR="00BF6E2A" w:rsidRDefault="00000000">
      <w:pPr>
        <w:pStyle w:val="ListParagraph"/>
        <w:numPr>
          <w:ilvl w:val="0"/>
          <w:numId w:val="2"/>
        </w:numPr>
        <w:spacing w:before="60" w:after="60"/>
      </w:pPr>
      <w:r>
        <w:rPr>
          <w:color w:val="0F172A"/>
        </w:rPr>
        <w:t>Implement EIP-712 structured data signing to allow off-chain attestations (e.g., 'I certify this inspection was performed') that are cryptographically linked to the on-chain record without requiring a gas-costing transaction.</w:t>
      </w:r>
    </w:p>
    <w:p w14:paraId="552DD066" w14:textId="77777777" w:rsidR="00BF6E2A" w:rsidRDefault="00BF6E2A">
      <w:pPr>
        <w:spacing w:before="200"/>
      </w:pPr>
    </w:p>
    <w:p w14:paraId="59A0AA93" w14:textId="77777777" w:rsidR="00BF6E2A" w:rsidRDefault="00000000">
      <w:pPr>
        <w:pStyle w:val="Heading2"/>
        <w:pBdr>
          <w:bottom w:val="single" w:sz="6" w:space="2" w:color="2563EB"/>
        </w:pBdr>
      </w:pPr>
      <w:bookmarkStart w:id="39" w:name="_Toc228980975"/>
      <w:proofErr w:type="gramStart"/>
      <w:r>
        <w:lastRenderedPageBreak/>
        <w:t>4.3  Tier</w:t>
      </w:r>
      <w:proofErr w:type="gramEnd"/>
      <w:r>
        <w:t xml:space="preserve"> 3 — Long-Term Vision (Ecosystem Scale)</w:t>
      </w:r>
      <w:bookmarkEnd w:id="39"/>
    </w:p>
    <w:p w14:paraId="03BCBB39" w14:textId="77777777" w:rsidR="00BF6E2A" w:rsidRDefault="00000000">
      <w:pPr>
        <w:pStyle w:val="Heading3"/>
      </w:pPr>
      <w:bookmarkStart w:id="40" w:name="_Toc228980976"/>
      <w:proofErr w:type="gramStart"/>
      <w:r>
        <w:t>4.3.1  Cross</w:t>
      </w:r>
      <w:proofErr w:type="gramEnd"/>
      <w:r>
        <w:t>-Chain Interoperability</w:t>
      </w:r>
      <w:bookmarkEnd w:id="40"/>
    </w:p>
    <w:p w14:paraId="7A6729CF" w14:textId="77777777" w:rsidR="00BF6E2A" w:rsidRDefault="00000000">
      <w:pPr>
        <w:spacing w:before="80" w:after="100"/>
      </w:pPr>
      <w:r>
        <w:rPr>
          <w:color w:val="0F172A"/>
        </w:rPr>
        <w:t>As different aviation stakeholders may operate on different blockchain networks, cross-chain interoperability becomes critical at ecosystem scale:</w:t>
      </w:r>
    </w:p>
    <w:p w14:paraId="62BBDB90" w14:textId="77777777" w:rsidR="00BF6E2A" w:rsidRDefault="00000000">
      <w:pPr>
        <w:pStyle w:val="ListParagraph"/>
        <w:numPr>
          <w:ilvl w:val="0"/>
          <w:numId w:val="2"/>
        </w:numPr>
        <w:spacing w:before="60" w:after="60"/>
      </w:pPr>
      <w:r>
        <w:rPr>
          <w:color w:val="0F172A"/>
        </w:rPr>
        <w:t xml:space="preserve">Implement </w:t>
      </w:r>
      <w:proofErr w:type="spellStart"/>
      <w:r>
        <w:rPr>
          <w:color w:val="0F172A"/>
        </w:rPr>
        <w:t>Axelar</w:t>
      </w:r>
      <w:proofErr w:type="spellEnd"/>
      <w:r>
        <w:rPr>
          <w:color w:val="0F172A"/>
        </w:rPr>
        <w:t xml:space="preserve"> or </w:t>
      </w:r>
      <w:proofErr w:type="spellStart"/>
      <w:r>
        <w:rPr>
          <w:color w:val="0F172A"/>
        </w:rPr>
        <w:t>LayerZero</w:t>
      </w:r>
      <w:proofErr w:type="spellEnd"/>
      <w:r>
        <w:rPr>
          <w:color w:val="0F172A"/>
        </w:rPr>
        <w:t xml:space="preserve"> General Message Passing (GMP) to allow DPP data to be read or bridged across EVM-compatible chains.</w:t>
      </w:r>
    </w:p>
    <w:p w14:paraId="5BE31CC5" w14:textId="77777777" w:rsidR="00BF6E2A" w:rsidRDefault="00000000">
      <w:pPr>
        <w:pStyle w:val="ListParagraph"/>
        <w:numPr>
          <w:ilvl w:val="0"/>
          <w:numId w:val="2"/>
        </w:numPr>
        <w:spacing w:before="60" w:after="60"/>
      </w:pPr>
      <w:r>
        <w:rPr>
          <w:color w:val="0F172A"/>
        </w:rPr>
        <w:t>Explore IBC (Inter-Blockchain Communication) if IOTA integrates Cosmos SDK compatibility.</w:t>
      </w:r>
    </w:p>
    <w:p w14:paraId="32D39C44" w14:textId="77777777" w:rsidR="00BF6E2A" w:rsidRDefault="00000000">
      <w:pPr>
        <w:pStyle w:val="ListParagraph"/>
        <w:numPr>
          <w:ilvl w:val="0"/>
          <w:numId w:val="2"/>
        </w:numPr>
        <w:spacing w:before="60" w:after="60"/>
      </w:pPr>
      <w:r>
        <w:rPr>
          <w:color w:val="0F172A"/>
        </w:rPr>
        <w:t xml:space="preserve">Enable an airline operating on Ethereum </w:t>
      </w:r>
      <w:proofErr w:type="spellStart"/>
      <w:r>
        <w:rPr>
          <w:color w:val="0F172A"/>
        </w:rPr>
        <w:t>mainnet</w:t>
      </w:r>
      <w:proofErr w:type="spellEnd"/>
      <w:r>
        <w:rPr>
          <w:color w:val="0F172A"/>
        </w:rPr>
        <w:t xml:space="preserve"> to verify the provenance of a turbine blade minted on IOTA EVM without requiring an IOTA wallet.</w:t>
      </w:r>
    </w:p>
    <w:p w14:paraId="7B1EA95A" w14:textId="77777777" w:rsidR="00BF6E2A" w:rsidRDefault="00BF6E2A">
      <w:pPr>
        <w:spacing w:before="120"/>
      </w:pPr>
    </w:p>
    <w:p w14:paraId="6253DAED" w14:textId="77777777" w:rsidR="00BF6E2A" w:rsidRDefault="00000000">
      <w:pPr>
        <w:pStyle w:val="Heading3"/>
      </w:pPr>
      <w:bookmarkStart w:id="41" w:name="_Toc228980977"/>
      <w:proofErr w:type="gramStart"/>
      <w:r>
        <w:t>4.3.2  AI</w:t>
      </w:r>
      <w:proofErr w:type="gramEnd"/>
      <w:r>
        <w:t>-Powered Predictive Maintenance Integration</w:t>
      </w:r>
      <w:bookmarkEnd w:id="41"/>
    </w:p>
    <w:p w14:paraId="4602B267" w14:textId="77777777" w:rsidR="00BF6E2A" w:rsidRDefault="00000000">
      <w:pPr>
        <w:spacing w:before="80" w:after="100"/>
      </w:pPr>
      <w:r>
        <w:rPr>
          <w:color w:val="0F172A"/>
        </w:rPr>
        <w:t>The richly structured lifecycle data stored in the DPP creates a unique opportunity for AI integration:</w:t>
      </w:r>
    </w:p>
    <w:p w14:paraId="7083005E" w14:textId="77777777" w:rsidR="00BF6E2A" w:rsidRDefault="00000000">
      <w:pPr>
        <w:pStyle w:val="ListParagraph"/>
        <w:numPr>
          <w:ilvl w:val="0"/>
          <w:numId w:val="2"/>
        </w:numPr>
        <w:spacing w:before="60" w:after="60"/>
      </w:pPr>
      <w:r>
        <w:rPr>
          <w:color w:val="0F172A"/>
        </w:rPr>
        <w:t>Feed on-chain process step history, flight cycle data, and maintenance records into machine learning models for predictive maintenance scoring.</w:t>
      </w:r>
    </w:p>
    <w:p w14:paraId="6CB20604" w14:textId="77777777" w:rsidR="00BF6E2A" w:rsidRDefault="00000000">
      <w:pPr>
        <w:pStyle w:val="ListParagraph"/>
        <w:numPr>
          <w:ilvl w:val="0"/>
          <w:numId w:val="2"/>
        </w:numPr>
        <w:spacing w:before="60" w:after="60"/>
      </w:pPr>
      <w:r>
        <w:rPr>
          <w:color w:val="0F172A"/>
        </w:rPr>
        <w:t>Train models to predict Remaining Useful Life (RUL) of components based on their DPP history.</w:t>
      </w:r>
    </w:p>
    <w:p w14:paraId="049DA8A4" w14:textId="77777777" w:rsidR="00BF6E2A" w:rsidRDefault="00000000">
      <w:pPr>
        <w:pStyle w:val="ListParagraph"/>
        <w:numPr>
          <w:ilvl w:val="0"/>
          <w:numId w:val="2"/>
        </w:numPr>
        <w:spacing w:before="60" w:after="60"/>
      </w:pPr>
      <w:r>
        <w:rPr>
          <w:color w:val="0F172A"/>
        </w:rPr>
        <w:t>Publish AI risk scores back to the on-chain metadata as a periodic update, creating a living, AI-augmented digital passport.</w:t>
      </w:r>
    </w:p>
    <w:p w14:paraId="2F5B3F52" w14:textId="77777777" w:rsidR="00BF6E2A" w:rsidRDefault="00000000">
      <w:pPr>
        <w:pStyle w:val="ListParagraph"/>
        <w:numPr>
          <w:ilvl w:val="0"/>
          <w:numId w:val="2"/>
        </w:numPr>
        <w:spacing w:before="60" w:after="60"/>
      </w:pPr>
      <w:r>
        <w:rPr>
          <w:color w:val="0F172A"/>
        </w:rPr>
        <w:t>Integrate with airline ERP systems (SAP, Oracle) via API gateways to pull flight cycle accumulation data into the DPP automatically.</w:t>
      </w:r>
    </w:p>
    <w:p w14:paraId="5A98F8EA" w14:textId="77777777" w:rsidR="00BF6E2A" w:rsidRDefault="00BF6E2A">
      <w:pPr>
        <w:spacing w:before="120"/>
      </w:pPr>
    </w:p>
    <w:p w14:paraId="399217D4" w14:textId="77777777" w:rsidR="00BF6E2A" w:rsidRDefault="00000000">
      <w:pPr>
        <w:pStyle w:val="Heading3"/>
      </w:pPr>
      <w:bookmarkStart w:id="42" w:name="_Toc228980978"/>
      <w:proofErr w:type="gramStart"/>
      <w:r>
        <w:t>4.3.3  EU</w:t>
      </w:r>
      <w:proofErr w:type="gramEnd"/>
      <w:r>
        <w:t xml:space="preserve"> Digital Product Passport Regulation Compliance</w:t>
      </w:r>
      <w:bookmarkEnd w:id="42"/>
    </w:p>
    <w:p w14:paraId="34A8EC4B" w14:textId="77777777" w:rsidR="00BF6E2A" w:rsidRDefault="00000000">
      <w:pPr>
        <w:spacing w:before="80" w:after="100"/>
      </w:pPr>
      <w:r>
        <w:rPr>
          <w:color w:val="0F172A"/>
        </w:rPr>
        <w:t>The European Union's Ecodesign for Sustainable Products Regulation (ESPR) mandates Digital Product Passports for many product categories, with aerospace components likely in scope in the coming years:</w:t>
      </w:r>
    </w:p>
    <w:p w14:paraId="4F7DCFA3" w14:textId="77777777" w:rsidR="00BF6E2A" w:rsidRDefault="00000000">
      <w:pPr>
        <w:pStyle w:val="ListParagraph"/>
        <w:numPr>
          <w:ilvl w:val="0"/>
          <w:numId w:val="2"/>
        </w:numPr>
        <w:spacing w:before="60" w:after="60"/>
      </w:pPr>
      <w:r>
        <w:rPr>
          <w:color w:val="0F172A"/>
        </w:rPr>
        <w:t>Align the metadata schema with the EU's ESPR DPP data model once finalized by the European Commission.</w:t>
      </w:r>
    </w:p>
    <w:p w14:paraId="28938A9D" w14:textId="77777777" w:rsidR="00BF6E2A" w:rsidRDefault="00000000">
      <w:pPr>
        <w:pStyle w:val="ListParagraph"/>
        <w:numPr>
          <w:ilvl w:val="0"/>
          <w:numId w:val="2"/>
        </w:numPr>
        <w:spacing w:before="60" w:after="60"/>
      </w:pPr>
      <w:r>
        <w:rPr>
          <w:color w:val="0F172A"/>
        </w:rPr>
        <w:t>Integrate with the EU's Digital Product Passport Registry when operational.</w:t>
      </w:r>
    </w:p>
    <w:p w14:paraId="3F39802D" w14:textId="77777777" w:rsidR="00BF6E2A" w:rsidRDefault="00000000">
      <w:pPr>
        <w:pStyle w:val="ListParagraph"/>
        <w:numPr>
          <w:ilvl w:val="0"/>
          <w:numId w:val="2"/>
        </w:numPr>
        <w:spacing w:before="60" w:after="60"/>
      </w:pPr>
      <w:r>
        <w:rPr>
          <w:color w:val="0F172A"/>
        </w:rPr>
        <w:t>Add carbon footprint, recycled material content, and repairability index fields to the metadata schema to meet sustainability disclosure requirements.</w:t>
      </w:r>
    </w:p>
    <w:p w14:paraId="1BF721B5" w14:textId="77777777" w:rsidR="00BF6E2A" w:rsidRDefault="00BF6E2A">
      <w:pPr>
        <w:spacing w:before="120"/>
      </w:pPr>
    </w:p>
    <w:p w14:paraId="72D4CAAF" w14:textId="77777777" w:rsidR="00BF6E2A" w:rsidRDefault="00000000">
      <w:pPr>
        <w:pStyle w:val="Heading3"/>
      </w:pPr>
      <w:bookmarkStart w:id="43" w:name="_Toc228980979"/>
      <w:proofErr w:type="gramStart"/>
      <w:r>
        <w:t>4.3.4  Tokenization</w:t>
      </w:r>
      <w:proofErr w:type="gramEnd"/>
      <w:r>
        <w:t xml:space="preserve"> &amp; Carbon Credit Integration</w:t>
      </w:r>
      <w:bookmarkEnd w:id="43"/>
    </w:p>
    <w:p w14:paraId="687082AC" w14:textId="77777777" w:rsidR="00BF6E2A" w:rsidRDefault="00000000">
      <w:pPr>
        <w:spacing w:before="80" w:after="100"/>
      </w:pPr>
      <w:r>
        <w:rPr>
          <w:color w:val="0F172A"/>
        </w:rPr>
        <w:t>The detailed lifecycle data enables novel financial instrument creation:</w:t>
      </w:r>
    </w:p>
    <w:p w14:paraId="3F51FE4A" w14:textId="77777777" w:rsidR="00BF6E2A" w:rsidRDefault="00000000">
      <w:pPr>
        <w:pStyle w:val="ListParagraph"/>
        <w:numPr>
          <w:ilvl w:val="0"/>
          <w:numId w:val="2"/>
        </w:numPr>
        <w:spacing w:before="60" w:after="60"/>
      </w:pPr>
      <w:r>
        <w:rPr>
          <w:color w:val="0F172A"/>
        </w:rPr>
        <w:t>Tokenize carbon savings from part reuse or remanufacturing as on-chain carbon credits, linked to the DPP.</w:t>
      </w:r>
    </w:p>
    <w:p w14:paraId="479535BF" w14:textId="77777777" w:rsidR="00BF6E2A" w:rsidRDefault="00000000">
      <w:pPr>
        <w:pStyle w:val="ListParagraph"/>
        <w:numPr>
          <w:ilvl w:val="0"/>
          <w:numId w:val="2"/>
        </w:numPr>
        <w:spacing w:before="60" w:after="60"/>
      </w:pPr>
      <w:r>
        <w:rPr>
          <w:color w:val="0F172A"/>
        </w:rPr>
        <w:t>Enable parts leasing models with smart contract-enforced usage-based payments (pay-per-flight-hour), using on-chain cycle count data.</w:t>
      </w:r>
    </w:p>
    <w:p w14:paraId="423BCA8F" w14:textId="77777777" w:rsidR="00BF6E2A" w:rsidRDefault="00000000">
      <w:pPr>
        <w:pStyle w:val="ListParagraph"/>
        <w:numPr>
          <w:ilvl w:val="0"/>
          <w:numId w:val="2"/>
        </w:numPr>
        <w:spacing w:before="60" w:after="60"/>
      </w:pPr>
      <w:r>
        <w:rPr>
          <w:color w:val="0F172A"/>
        </w:rPr>
        <w:lastRenderedPageBreak/>
        <w:t>Integrate with secondary market platforms for certified pre-used aerospace components, where the DPP serves as the verifiable provenance document.</w:t>
      </w:r>
    </w:p>
    <w:p w14:paraId="0AD6B88D" w14:textId="77777777" w:rsidR="00BF6E2A" w:rsidRDefault="00BF6E2A">
      <w:pPr>
        <w:spacing w:before="200"/>
      </w:pPr>
    </w:p>
    <w:p w14:paraId="6A72C293" w14:textId="77777777" w:rsidR="00BF6E2A" w:rsidRDefault="00000000">
      <w:pPr>
        <w:pStyle w:val="Heading2"/>
        <w:pBdr>
          <w:bottom w:val="single" w:sz="6" w:space="2" w:color="2563EB"/>
        </w:pBdr>
      </w:pPr>
      <w:bookmarkStart w:id="44" w:name="_Toc228980980"/>
      <w:proofErr w:type="gramStart"/>
      <w:r>
        <w:t>4.4  Suggested</w:t>
      </w:r>
      <w:proofErr w:type="gramEnd"/>
      <w:r>
        <w:t xml:space="preserve"> Output — Production System Blueprint</w:t>
      </w:r>
      <w:bookmarkEnd w:id="44"/>
    </w:p>
    <w:p w14:paraId="4F9F7AEF" w14:textId="77777777" w:rsidR="00BF6E2A" w:rsidRDefault="00000000">
      <w:pPr>
        <w:spacing w:before="80" w:after="100"/>
      </w:pPr>
      <w:r>
        <w:rPr>
          <w:color w:val="0F172A"/>
        </w:rPr>
        <w:t>Based on the analysis of the current architecture and the future work roadmap, the following blueprint represents the recommended target architecture for a production-grade IOTA DPP system deployable in a real aerospace supply chain environment:</w:t>
      </w:r>
    </w:p>
    <w:p w14:paraId="343C147E"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F6E2A" w14:paraId="09A79B7B" w14:textId="77777777">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7FEAEE4D" w14:textId="77777777" w:rsidR="00BF6E2A" w:rsidRDefault="00000000">
            <w:r>
              <w:rPr>
                <w:b/>
                <w:bCs/>
                <w:color w:val="FFFFFF"/>
              </w:rPr>
              <w:t>System Layer</w:t>
            </w:r>
          </w:p>
        </w:tc>
        <w:tc>
          <w:tcPr>
            <w:tcW w:w="6360" w:type="dxa"/>
            <w:tcBorders>
              <w:top w:val="single" w:sz="4" w:space="0" w:color="2563EB"/>
              <w:left w:val="single" w:sz="4" w:space="0" w:color="2563EB"/>
              <w:bottom w:val="single" w:sz="4" w:space="0" w:color="2563EB"/>
              <w:right w:val="single" w:sz="4" w:space="0" w:color="2563EB"/>
            </w:tcBorders>
            <w:shd w:val="clear" w:color="auto" w:fill="1E3A5F"/>
            <w:tcMar>
              <w:top w:w="100" w:type="dxa"/>
              <w:left w:w="140" w:type="dxa"/>
              <w:bottom w:w="100" w:type="dxa"/>
              <w:right w:w="140" w:type="dxa"/>
            </w:tcMar>
          </w:tcPr>
          <w:p w14:paraId="72C4F994" w14:textId="77777777" w:rsidR="00BF6E2A" w:rsidRDefault="00000000">
            <w:r>
              <w:rPr>
                <w:b/>
                <w:bCs/>
                <w:color w:val="FFFFFF"/>
              </w:rPr>
              <w:t>Recommended Production Architecture</w:t>
            </w:r>
          </w:p>
        </w:tc>
      </w:tr>
      <w:tr w:rsidR="00BF6E2A" w14:paraId="14A44036"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E0462C5" w14:textId="77777777" w:rsidR="00BF6E2A" w:rsidRDefault="00000000">
            <w:r>
              <w:rPr>
                <w:color w:val="0F172A"/>
                <w:sz w:val="21"/>
                <w:szCs w:val="21"/>
              </w:rPr>
              <w:t>Smart Contract</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94E1C67" w14:textId="77777777" w:rsidR="00BF6E2A" w:rsidRDefault="00000000">
            <w:r>
              <w:rPr>
                <w:color w:val="0F172A"/>
                <w:sz w:val="21"/>
                <w:szCs w:val="21"/>
              </w:rPr>
              <w:t xml:space="preserve">Solidity 0.8.x on IOTA EVM </w:t>
            </w:r>
            <w:proofErr w:type="spellStart"/>
            <w:r>
              <w:rPr>
                <w:color w:val="0F172A"/>
                <w:sz w:val="21"/>
                <w:szCs w:val="21"/>
              </w:rPr>
              <w:t>Mainnet</w:t>
            </w:r>
            <w:proofErr w:type="spellEnd"/>
            <w:r>
              <w:rPr>
                <w:color w:val="0F172A"/>
                <w:sz w:val="21"/>
                <w:szCs w:val="21"/>
              </w:rPr>
              <w:t xml:space="preserve"> with </w:t>
            </w:r>
            <w:proofErr w:type="spellStart"/>
            <w:r>
              <w:rPr>
                <w:color w:val="0F172A"/>
                <w:sz w:val="21"/>
                <w:szCs w:val="21"/>
              </w:rPr>
              <w:t>OpenZeppelin</w:t>
            </w:r>
            <w:proofErr w:type="spellEnd"/>
            <w:r>
              <w:rPr>
                <w:color w:val="0F172A"/>
                <w:sz w:val="21"/>
                <w:szCs w:val="21"/>
              </w:rPr>
              <w:t xml:space="preserve"> </w:t>
            </w:r>
            <w:proofErr w:type="spellStart"/>
            <w:r>
              <w:rPr>
                <w:color w:val="0F172A"/>
                <w:sz w:val="21"/>
                <w:szCs w:val="21"/>
              </w:rPr>
              <w:t>AccessControl</w:t>
            </w:r>
            <w:proofErr w:type="spellEnd"/>
            <w:r>
              <w:rPr>
                <w:color w:val="0F172A"/>
                <w:sz w:val="21"/>
                <w:szCs w:val="21"/>
              </w:rPr>
              <w:t>, ERC-721 Enumerable, on-chain lifecycle state machine, and Gnosis Safe multi-sig integration for critical actions.</w:t>
            </w:r>
          </w:p>
        </w:tc>
      </w:tr>
      <w:tr w:rsidR="00BF6E2A" w14:paraId="57574668"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7C401235" w14:textId="77777777" w:rsidR="00BF6E2A" w:rsidRDefault="00000000">
            <w:r>
              <w:rPr>
                <w:color w:val="0F172A"/>
                <w:sz w:val="21"/>
                <w:szCs w:val="21"/>
              </w:rPr>
              <w:t>Metadata Storage</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1077D1B" w14:textId="77777777" w:rsidR="00BF6E2A" w:rsidRDefault="00000000">
            <w:r>
              <w:rPr>
                <w:color w:val="0F172A"/>
                <w:sz w:val="21"/>
                <w:szCs w:val="21"/>
              </w:rPr>
              <w:t xml:space="preserve">Primary: Self-hosted IPFS cluster with 3+ nodes. Secondary: </w:t>
            </w:r>
            <w:proofErr w:type="spellStart"/>
            <w:r>
              <w:rPr>
                <w:color w:val="0F172A"/>
                <w:sz w:val="21"/>
                <w:szCs w:val="21"/>
              </w:rPr>
              <w:t>Filecoin</w:t>
            </w:r>
            <w:proofErr w:type="spellEnd"/>
            <w:r>
              <w:rPr>
                <w:color w:val="0F172A"/>
                <w:sz w:val="21"/>
                <w:szCs w:val="21"/>
              </w:rPr>
              <w:t xml:space="preserve"> direct deals for cold storage. Tertiary: W3UP pinning as managed backup.</w:t>
            </w:r>
          </w:p>
        </w:tc>
      </w:tr>
      <w:tr w:rsidR="00BF6E2A" w14:paraId="705AFE8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A34D634" w14:textId="77777777" w:rsidR="00BF6E2A" w:rsidRDefault="00000000">
            <w:r>
              <w:rPr>
                <w:color w:val="0F172A"/>
                <w:sz w:val="21"/>
                <w:szCs w:val="21"/>
              </w:rPr>
              <w:t>Frontend</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80A5B3C" w14:textId="77777777" w:rsidR="00BF6E2A" w:rsidRDefault="00000000">
            <w:r>
              <w:rPr>
                <w:color w:val="0F172A"/>
                <w:sz w:val="21"/>
                <w:szCs w:val="21"/>
              </w:rPr>
              <w:t xml:space="preserve">Next.js 14 (App Router) for SSR/SEO, </w:t>
            </w:r>
            <w:proofErr w:type="spellStart"/>
            <w:r>
              <w:rPr>
                <w:color w:val="0F172A"/>
                <w:sz w:val="21"/>
                <w:szCs w:val="21"/>
              </w:rPr>
              <w:t>wagmi</w:t>
            </w:r>
            <w:proofErr w:type="spellEnd"/>
            <w:r>
              <w:rPr>
                <w:color w:val="0F172A"/>
                <w:sz w:val="21"/>
                <w:szCs w:val="21"/>
              </w:rPr>
              <w:t xml:space="preserve"> + </w:t>
            </w:r>
            <w:proofErr w:type="spellStart"/>
            <w:r>
              <w:rPr>
                <w:color w:val="0F172A"/>
                <w:sz w:val="21"/>
                <w:szCs w:val="21"/>
              </w:rPr>
              <w:t>RainbowKit</w:t>
            </w:r>
            <w:proofErr w:type="spellEnd"/>
            <w:r>
              <w:rPr>
                <w:color w:val="0F172A"/>
                <w:sz w:val="21"/>
                <w:szCs w:val="21"/>
              </w:rPr>
              <w:t xml:space="preserve"> for multi-wallet support, </w:t>
            </w:r>
            <w:proofErr w:type="spellStart"/>
            <w:r>
              <w:rPr>
                <w:color w:val="0F172A"/>
                <w:sz w:val="21"/>
                <w:szCs w:val="21"/>
              </w:rPr>
              <w:t>Zustand</w:t>
            </w:r>
            <w:proofErr w:type="spellEnd"/>
            <w:r>
              <w:rPr>
                <w:color w:val="0F172A"/>
                <w:sz w:val="21"/>
                <w:szCs w:val="21"/>
              </w:rPr>
              <w:t xml:space="preserve"> for global state, and </w:t>
            </w:r>
            <w:proofErr w:type="spellStart"/>
            <w:r>
              <w:rPr>
                <w:color w:val="0F172A"/>
                <w:sz w:val="21"/>
                <w:szCs w:val="21"/>
              </w:rPr>
              <w:t>shadcn</w:t>
            </w:r>
            <w:proofErr w:type="spellEnd"/>
            <w:r>
              <w:rPr>
                <w:color w:val="0F172A"/>
                <w:sz w:val="21"/>
                <w:szCs w:val="21"/>
              </w:rPr>
              <w:t>/</w:t>
            </w:r>
            <w:proofErr w:type="spellStart"/>
            <w:r>
              <w:rPr>
                <w:color w:val="0F172A"/>
                <w:sz w:val="21"/>
                <w:szCs w:val="21"/>
              </w:rPr>
              <w:t>ui</w:t>
            </w:r>
            <w:proofErr w:type="spellEnd"/>
            <w:r>
              <w:rPr>
                <w:color w:val="0F172A"/>
                <w:sz w:val="21"/>
                <w:szCs w:val="21"/>
              </w:rPr>
              <w:t xml:space="preserve"> for accessible component library.</w:t>
            </w:r>
          </w:p>
        </w:tc>
      </w:tr>
      <w:tr w:rsidR="00BF6E2A" w14:paraId="6496E56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6DE3C3A1" w14:textId="77777777" w:rsidR="00BF6E2A" w:rsidRDefault="00000000">
            <w:r>
              <w:rPr>
                <w:color w:val="0F172A"/>
                <w:sz w:val="21"/>
                <w:szCs w:val="21"/>
              </w:rPr>
              <w:t>Indexing / History</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55D4ED0D" w14:textId="77777777" w:rsidR="00BF6E2A" w:rsidRDefault="00000000">
            <w:r>
              <w:rPr>
                <w:color w:val="0F172A"/>
                <w:sz w:val="21"/>
                <w:szCs w:val="21"/>
              </w:rPr>
              <w:t>The Graph Protocol subgraph deployed on IOTA for real-time event indexing, with a React Query-based data fetching layer.</w:t>
            </w:r>
          </w:p>
        </w:tc>
      </w:tr>
      <w:tr w:rsidR="00BF6E2A" w14:paraId="1F8F9702"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BEBD73F" w14:textId="77777777" w:rsidR="00BF6E2A" w:rsidRDefault="00000000">
            <w:r>
              <w:rPr>
                <w:color w:val="0F172A"/>
                <w:sz w:val="21"/>
                <w:szCs w:val="21"/>
              </w:rPr>
              <w:t>Physical Binding</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1AD4727" w14:textId="77777777" w:rsidR="00BF6E2A" w:rsidRDefault="00000000">
            <w:r>
              <w:rPr>
                <w:color w:val="0F172A"/>
                <w:sz w:val="21"/>
                <w:szCs w:val="21"/>
              </w:rPr>
              <w:t>Laser-engraved QR codes + NFC tags for consumer-grade parts. Cryptographic PUFs for high-security mil-spec components.</w:t>
            </w:r>
          </w:p>
        </w:tc>
      </w:tr>
      <w:tr w:rsidR="00BF6E2A" w14:paraId="0347C6C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62A0FAAC" w14:textId="77777777" w:rsidR="00BF6E2A" w:rsidRDefault="00000000">
            <w:r>
              <w:rPr>
                <w:color w:val="0F172A"/>
                <w:sz w:val="21"/>
                <w:szCs w:val="21"/>
              </w:rPr>
              <w:t>Compliance</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54BD753F" w14:textId="77777777" w:rsidR="00BF6E2A" w:rsidRDefault="00000000">
            <w:r>
              <w:rPr>
                <w:color w:val="0F172A"/>
                <w:sz w:val="21"/>
                <w:szCs w:val="21"/>
              </w:rPr>
              <w:t>EIP-712 structured signing for off-chain attestations. EASA Form 1 / FAA 8130-3 PDF generation. ESPR-aligned metadata schema.</w:t>
            </w:r>
          </w:p>
        </w:tc>
      </w:tr>
      <w:tr w:rsidR="00BF6E2A" w14:paraId="465EEFDA"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3A1B8C6" w14:textId="77777777" w:rsidR="00BF6E2A" w:rsidRDefault="00000000">
            <w:r>
              <w:rPr>
                <w:color w:val="0F172A"/>
                <w:sz w:val="21"/>
                <w:szCs w:val="21"/>
              </w:rPr>
              <w:t>Monitoring</w:t>
            </w:r>
          </w:p>
        </w:tc>
        <w:tc>
          <w:tcPr>
            <w:tcW w:w="6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E3A8722" w14:textId="77777777" w:rsidR="00BF6E2A" w:rsidRDefault="00000000">
            <w:r>
              <w:rPr>
                <w:color w:val="0F172A"/>
                <w:sz w:val="21"/>
                <w:szCs w:val="21"/>
              </w:rPr>
              <w:t>On-chain transaction monitoring with Tenderly alerts. IPFS node health checks. API key rotation automation.</w:t>
            </w:r>
          </w:p>
        </w:tc>
      </w:tr>
      <w:tr w:rsidR="00BF6E2A" w14:paraId="1C29B178"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4324697E" w14:textId="77777777" w:rsidR="00BF6E2A" w:rsidRDefault="00000000">
            <w:r>
              <w:rPr>
                <w:color w:val="0F172A"/>
                <w:sz w:val="21"/>
                <w:szCs w:val="21"/>
              </w:rPr>
              <w:t>Security</w:t>
            </w:r>
          </w:p>
        </w:tc>
        <w:tc>
          <w:tcPr>
            <w:tcW w:w="6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66EFE4CE" w14:textId="77777777" w:rsidR="00BF6E2A" w:rsidRDefault="00000000">
            <w:r>
              <w:rPr>
                <w:color w:val="0F172A"/>
                <w:sz w:val="21"/>
                <w:szCs w:val="21"/>
              </w:rPr>
              <w:t xml:space="preserve">Smart contract audit by a reputable firm (Trail of Bits, </w:t>
            </w:r>
            <w:proofErr w:type="spellStart"/>
            <w:r>
              <w:rPr>
                <w:color w:val="0F172A"/>
                <w:sz w:val="21"/>
                <w:szCs w:val="21"/>
              </w:rPr>
              <w:t>OpenZeppelin</w:t>
            </w:r>
            <w:proofErr w:type="spellEnd"/>
            <w:r>
              <w:rPr>
                <w:color w:val="0F172A"/>
                <w:sz w:val="21"/>
                <w:szCs w:val="21"/>
              </w:rPr>
              <w:t>). Penetration testing of the frontend. Responsible disclosure policy.</w:t>
            </w:r>
          </w:p>
        </w:tc>
      </w:tr>
    </w:tbl>
    <w:p w14:paraId="0689FB06" w14:textId="77777777" w:rsidR="00BF6E2A" w:rsidRDefault="00BF6E2A">
      <w:pPr>
        <w:spacing w:before="200"/>
      </w:pPr>
    </w:p>
    <w:p w14:paraId="766FD205" w14:textId="77777777" w:rsidR="00BF6E2A" w:rsidRDefault="00000000">
      <w:pPr>
        <w:pStyle w:val="Heading1"/>
        <w:pBdr>
          <w:left w:val="single" w:sz="24" w:space="8" w:color="0D9488"/>
        </w:pBdr>
        <w:shd w:val="clear" w:color="auto" w:fill="1E3A5F"/>
        <w:ind w:left="360" w:right="360"/>
      </w:pPr>
      <w:bookmarkStart w:id="45" w:name="_Toc228980981"/>
      <w:r>
        <w:t>Section 5:  Conclusion</w:t>
      </w:r>
      <w:bookmarkEnd w:id="45"/>
    </w:p>
    <w:p w14:paraId="3AD8F68A" w14:textId="77777777" w:rsidR="00BF6E2A" w:rsidRDefault="00BF6E2A">
      <w:pPr>
        <w:spacing w:before="100"/>
      </w:pPr>
    </w:p>
    <w:p w14:paraId="3076D530" w14:textId="77777777" w:rsidR="00BF6E2A" w:rsidRDefault="00000000">
      <w:pPr>
        <w:spacing w:before="80" w:after="100"/>
      </w:pPr>
      <w:r>
        <w:rPr>
          <w:color w:val="0F172A"/>
        </w:rPr>
        <w:t xml:space="preserve">The IOTA Digital Product Passport application represents a technically sophisticated and domain-appropriate proof-of-concept that demonstrates the transformative potential of blockchain technology applied to aerospace supply chain traceability. By combining the IOTA EVM's low-fee transaction model with IPFS's content-addressed decentralized storage, the application achieves a </w:t>
      </w:r>
      <w:r>
        <w:rPr>
          <w:color w:val="0F172A"/>
        </w:rPr>
        <w:lastRenderedPageBreak/>
        <w:t>level of data integrity and transparency that is fundamentally impossible with traditional centralized systems.</w:t>
      </w:r>
    </w:p>
    <w:p w14:paraId="59DD7019" w14:textId="77777777" w:rsidR="00BF6E2A" w:rsidRDefault="00BF6E2A">
      <w:pPr>
        <w:spacing w:before="80"/>
      </w:pPr>
    </w:p>
    <w:p w14:paraId="1F224ADF" w14:textId="77777777" w:rsidR="00BF6E2A" w:rsidRDefault="00000000">
      <w:pPr>
        <w:spacing w:before="80" w:after="100"/>
      </w:pPr>
      <w:r>
        <w:rPr>
          <w:color w:val="0F172A"/>
        </w:rPr>
        <w:t xml:space="preserve">The architectural decisions made in the application — the Fat Client </w:t>
      </w:r>
      <w:proofErr w:type="spellStart"/>
      <w:r>
        <w:rPr>
          <w:color w:val="0F172A"/>
        </w:rPr>
        <w:t>dApp</w:t>
      </w:r>
      <w:proofErr w:type="spellEnd"/>
      <w:r>
        <w:rPr>
          <w:color w:val="0F172A"/>
        </w:rPr>
        <w:t xml:space="preserve"> model, the separation of on-chain state from off-chain metadata, the custom hooks pattern for Web3 logic isolation, and the seven-stage lifecycle state machine — are well-reasoned and scalable. They provide a solid foundation upon which the production enhancements described in Section 4 can be built incrementally.</w:t>
      </w:r>
    </w:p>
    <w:p w14:paraId="019F140C" w14:textId="77777777" w:rsidR="00BF6E2A" w:rsidRDefault="00BF6E2A">
      <w:pPr>
        <w:spacing w:before="80"/>
      </w:pPr>
    </w:p>
    <w:p w14:paraId="4ED0CB54" w14:textId="77777777" w:rsidR="00BF6E2A" w:rsidRDefault="00000000">
      <w:pPr>
        <w:spacing w:before="80" w:after="100"/>
      </w:pPr>
      <w:r>
        <w:rPr>
          <w:color w:val="0F172A"/>
        </w:rPr>
        <w:t>The most critical next steps for production readiness are: (1) smart contract RBAC implementation to enforce authorization, (2) on-chain lifecycle state enforcement to prevent fraudulent transitions, and (3) the development of a full history indexing and display system to unlock the full value of the immutable on-chain audit trail.</w:t>
      </w:r>
    </w:p>
    <w:p w14:paraId="3B152D7C" w14:textId="77777777" w:rsidR="00BF6E2A" w:rsidRDefault="00BF6E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6E2A" w14:paraId="6C38B494" w14:textId="77777777">
        <w:tblPrEx>
          <w:tblCellMar>
            <w:top w:w="0" w:type="dxa"/>
            <w:bottom w:w="0" w:type="dxa"/>
          </w:tblCellMar>
        </w:tblPrEx>
        <w:tc>
          <w:tcPr>
            <w:tcW w:w="9360" w:type="dxa"/>
            <w:tcBorders>
              <w:top w:val="single" w:sz="4" w:space="0" w:color="2563EB"/>
              <w:left w:val="single" w:sz="24" w:space="0" w:color="2563EB"/>
              <w:bottom w:val="single" w:sz="4" w:space="0" w:color="2563EB"/>
              <w:right w:val="single" w:sz="4" w:space="0" w:color="2563EB"/>
            </w:tcBorders>
            <w:shd w:val="clear" w:color="auto" w:fill="DBEAFE"/>
            <w:tcMar>
              <w:top w:w="120" w:type="dxa"/>
              <w:left w:w="200" w:type="dxa"/>
              <w:bottom w:w="120" w:type="dxa"/>
              <w:right w:w="200" w:type="dxa"/>
            </w:tcMar>
          </w:tcPr>
          <w:p w14:paraId="367EB66E" w14:textId="77777777" w:rsidR="00BF6E2A" w:rsidRDefault="00000000">
            <w:proofErr w:type="gramStart"/>
            <w:r>
              <w:rPr>
                <w:b/>
                <w:bCs/>
                <w:color w:val="2563EB"/>
              </w:rPr>
              <w:t>🚀  Strategic</w:t>
            </w:r>
            <w:proofErr w:type="gramEnd"/>
            <w:r>
              <w:rPr>
                <w:b/>
                <w:bCs/>
                <w:color w:val="2563EB"/>
              </w:rPr>
              <w:t xml:space="preserve"> Value Proposition</w:t>
            </w:r>
          </w:p>
          <w:p w14:paraId="36295F45" w14:textId="77777777" w:rsidR="00BF6E2A" w:rsidRDefault="00000000">
            <w:pPr>
              <w:spacing w:before="60"/>
            </w:pPr>
            <w:r>
              <w:rPr>
                <w:color w:val="0F172A"/>
                <w:sz w:val="21"/>
                <w:szCs w:val="21"/>
              </w:rPr>
              <w:t xml:space="preserve">In an industry where a single counterfeit or improperly maintained turbine blade can cause catastrophic loss of life, the immutability and verifiability </w:t>
            </w:r>
            <w:proofErr w:type="gramStart"/>
            <w:r>
              <w:rPr>
                <w:color w:val="0F172A"/>
                <w:sz w:val="21"/>
                <w:szCs w:val="21"/>
              </w:rPr>
              <w:t>guarantees</w:t>
            </w:r>
            <w:proofErr w:type="gramEnd"/>
            <w:r>
              <w:rPr>
                <w:color w:val="0F172A"/>
                <w:sz w:val="21"/>
                <w:szCs w:val="21"/>
              </w:rPr>
              <w:t xml:space="preserve"> of a blockchain-based DPP system are not just technically interesting — they are a genuine safety imperative. The iota-</w:t>
            </w:r>
            <w:proofErr w:type="spellStart"/>
            <w:r>
              <w:rPr>
                <w:color w:val="0F172A"/>
                <w:sz w:val="21"/>
                <w:szCs w:val="21"/>
              </w:rPr>
              <w:t>dpp</w:t>
            </w:r>
            <w:proofErr w:type="spellEnd"/>
            <w:r>
              <w:rPr>
                <w:color w:val="0F172A"/>
                <w:sz w:val="21"/>
                <w:szCs w:val="21"/>
              </w:rPr>
              <w:t>-app demonstrates that this vision is not only technically feasible but can be delivered with a modern, maintainable, and developer-friendly technology stack.</w:t>
            </w:r>
          </w:p>
        </w:tc>
      </w:tr>
    </w:tbl>
    <w:p w14:paraId="56747BCA" w14:textId="77777777" w:rsidR="00BF6E2A" w:rsidRDefault="00BF6E2A">
      <w:pPr>
        <w:spacing w:before="200"/>
      </w:pPr>
    </w:p>
    <w:p w14:paraId="4DBDCF1F" w14:textId="77777777" w:rsidR="00BF6E2A" w:rsidRDefault="00000000">
      <w:pPr>
        <w:pStyle w:val="Heading2"/>
        <w:pBdr>
          <w:bottom w:val="single" w:sz="6" w:space="2" w:color="2563EB"/>
        </w:pBdr>
      </w:pPr>
      <w:bookmarkStart w:id="46" w:name="_Toc228980982"/>
      <w:r>
        <w:t>References &amp; Further Reading</w:t>
      </w:r>
      <w:bookmarkEnd w:id="46"/>
    </w:p>
    <w:p w14:paraId="05BFB0D5" w14:textId="77777777" w:rsidR="00BF6E2A" w:rsidRDefault="00000000">
      <w:pPr>
        <w:pStyle w:val="ListParagraph"/>
        <w:numPr>
          <w:ilvl w:val="0"/>
          <w:numId w:val="2"/>
        </w:numPr>
        <w:spacing w:before="60" w:after="60"/>
      </w:pPr>
      <w:r>
        <w:rPr>
          <w:color w:val="0F172A"/>
        </w:rPr>
        <w:t>IOTA EVM Documentation: https://wiki.iota.org/shimmer/</w:t>
      </w:r>
    </w:p>
    <w:p w14:paraId="25EF8351" w14:textId="77777777" w:rsidR="00BF6E2A" w:rsidRDefault="00000000">
      <w:pPr>
        <w:pStyle w:val="ListParagraph"/>
        <w:numPr>
          <w:ilvl w:val="0"/>
          <w:numId w:val="2"/>
        </w:numPr>
        <w:spacing w:before="60" w:after="60"/>
      </w:pPr>
      <w:proofErr w:type="spellStart"/>
      <w:r>
        <w:rPr>
          <w:color w:val="0F172A"/>
        </w:rPr>
        <w:t>NFT.storage</w:t>
      </w:r>
      <w:proofErr w:type="spellEnd"/>
      <w:r>
        <w:rPr>
          <w:color w:val="0F172A"/>
        </w:rPr>
        <w:t xml:space="preserve"> API Reference: https://nft.storage/docs/</w:t>
      </w:r>
    </w:p>
    <w:p w14:paraId="708D8D25" w14:textId="77777777" w:rsidR="00BF6E2A" w:rsidRDefault="00000000">
      <w:pPr>
        <w:pStyle w:val="ListParagraph"/>
        <w:numPr>
          <w:ilvl w:val="0"/>
          <w:numId w:val="2"/>
        </w:numPr>
        <w:spacing w:before="60" w:after="60"/>
      </w:pPr>
      <w:proofErr w:type="spellStart"/>
      <w:r>
        <w:rPr>
          <w:color w:val="0F172A"/>
        </w:rPr>
        <w:t>OpenZeppelin</w:t>
      </w:r>
      <w:proofErr w:type="spellEnd"/>
      <w:r>
        <w:rPr>
          <w:color w:val="0F172A"/>
        </w:rPr>
        <w:t xml:space="preserve"> Contracts (</w:t>
      </w:r>
      <w:proofErr w:type="spellStart"/>
      <w:r>
        <w:rPr>
          <w:color w:val="0F172A"/>
        </w:rPr>
        <w:t>AccessControl</w:t>
      </w:r>
      <w:proofErr w:type="spellEnd"/>
      <w:r>
        <w:rPr>
          <w:color w:val="0F172A"/>
        </w:rPr>
        <w:t>, ERC-721): https://docs.openzeppelin.com/contracts/</w:t>
      </w:r>
    </w:p>
    <w:p w14:paraId="016CB2AA" w14:textId="77777777" w:rsidR="00BF6E2A" w:rsidRDefault="00000000">
      <w:pPr>
        <w:pStyle w:val="ListParagraph"/>
        <w:numPr>
          <w:ilvl w:val="0"/>
          <w:numId w:val="2"/>
        </w:numPr>
        <w:spacing w:before="60" w:after="60"/>
      </w:pPr>
      <w:r>
        <w:rPr>
          <w:color w:val="0F172A"/>
        </w:rPr>
        <w:t>EIP-721: Non-Fungible Token Standard: https://eips.ethereum.org/EIPS/eip-721</w:t>
      </w:r>
    </w:p>
    <w:p w14:paraId="420EDEBA" w14:textId="77777777" w:rsidR="00BF6E2A" w:rsidRDefault="00000000">
      <w:pPr>
        <w:pStyle w:val="ListParagraph"/>
        <w:numPr>
          <w:ilvl w:val="0"/>
          <w:numId w:val="2"/>
        </w:numPr>
        <w:spacing w:before="60" w:after="60"/>
      </w:pPr>
      <w:r>
        <w:rPr>
          <w:color w:val="0F172A"/>
        </w:rPr>
        <w:t>The Graph Protocol: https://thegraph.com/docs/</w:t>
      </w:r>
    </w:p>
    <w:p w14:paraId="4F835D89" w14:textId="77777777" w:rsidR="00BF6E2A" w:rsidRDefault="00000000">
      <w:pPr>
        <w:pStyle w:val="ListParagraph"/>
        <w:numPr>
          <w:ilvl w:val="0"/>
          <w:numId w:val="2"/>
        </w:numPr>
        <w:spacing w:before="60" w:after="60"/>
      </w:pPr>
      <w:r>
        <w:rPr>
          <w:color w:val="0F172A"/>
        </w:rPr>
        <w:t>EU Ecodesign for Sustainable Products Regulation (ESPR): https://ec.europa.eu/</w:t>
      </w:r>
    </w:p>
    <w:p w14:paraId="7DA83F83" w14:textId="77777777" w:rsidR="00BF6E2A" w:rsidRDefault="00000000">
      <w:pPr>
        <w:pStyle w:val="ListParagraph"/>
        <w:numPr>
          <w:ilvl w:val="0"/>
          <w:numId w:val="2"/>
        </w:numPr>
        <w:spacing w:before="60" w:after="60"/>
      </w:pPr>
      <w:r>
        <w:rPr>
          <w:color w:val="0F172A"/>
        </w:rPr>
        <w:t>C4 Model for Software Architecture: https://c4model.com/</w:t>
      </w:r>
    </w:p>
    <w:p w14:paraId="3A997043" w14:textId="77777777" w:rsidR="00BF6E2A" w:rsidRDefault="00000000">
      <w:pPr>
        <w:pStyle w:val="ListParagraph"/>
        <w:numPr>
          <w:ilvl w:val="0"/>
          <w:numId w:val="2"/>
        </w:numPr>
        <w:spacing w:before="60" w:after="60"/>
      </w:pPr>
      <w:proofErr w:type="spellStart"/>
      <w:r>
        <w:rPr>
          <w:color w:val="0F172A"/>
        </w:rPr>
        <w:t>wagmi</w:t>
      </w:r>
      <w:proofErr w:type="spellEnd"/>
      <w:r>
        <w:rPr>
          <w:color w:val="0F172A"/>
        </w:rPr>
        <w:t xml:space="preserve"> — React Hooks for Ethereum: https://wagmi.sh/</w:t>
      </w:r>
    </w:p>
    <w:p w14:paraId="2B7494EE" w14:textId="77777777" w:rsidR="00BF6E2A" w:rsidRDefault="00000000">
      <w:pPr>
        <w:pStyle w:val="ListParagraph"/>
        <w:numPr>
          <w:ilvl w:val="0"/>
          <w:numId w:val="2"/>
        </w:numPr>
        <w:spacing w:before="60" w:after="60"/>
      </w:pPr>
      <w:proofErr w:type="gramStart"/>
      <w:r>
        <w:rPr>
          <w:color w:val="0F172A"/>
        </w:rPr>
        <w:t>Safe{</w:t>
      </w:r>
      <w:proofErr w:type="gramEnd"/>
      <w:r>
        <w:rPr>
          <w:color w:val="0F172A"/>
        </w:rPr>
        <w:t xml:space="preserve">Wallet} </w:t>
      </w:r>
      <w:proofErr w:type="spellStart"/>
      <w:r>
        <w:rPr>
          <w:color w:val="0F172A"/>
        </w:rPr>
        <w:t>Multisig</w:t>
      </w:r>
      <w:proofErr w:type="spellEnd"/>
      <w:r>
        <w:rPr>
          <w:color w:val="0F172A"/>
        </w:rPr>
        <w:t xml:space="preserve"> Documentation: https://docs.safe.global/</w:t>
      </w:r>
    </w:p>
    <w:p w14:paraId="32823917" w14:textId="77777777" w:rsidR="00BF6E2A" w:rsidRDefault="00BF6E2A">
      <w:pPr>
        <w:spacing w:before="200"/>
      </w:pPr>
    </w:p>
    <w:sectPr w:rsidR="00BF6E2A">
      <w:headerReference w:type="default" r:id="rId22"/>
      <w:footerReference w:type="default" r:id="rId2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01275" w14:textId="77777777" w:rsidR="00D0225E" w:rsidRDefault="00D0225E">
      <w:r>
        <w:separator/>
      </w:r>
    </w:p>
  </w:endnote>
  <w:endnote w:type="continuationSeparator" w:id="0">
    <w:p w14:paraId="7C01DCCA" w14:textId="77777777" w:rsidR="00D0225E" w:rsidRDefault="00D0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5BC6" w14:textId="77777777" w:rsidR="00BF6E2A" w:rsidRDefault="00000000">
    <w:pPr>
      <w:pBdr>
        <w:top w:val="single" w:sz="4" w:space="4" w:color="CBD5E1"/>
      </w:pBdr>
      <w:spacing w:before="80"/>
    </w:pPr>
    <w:r>
      <w:rPr>
        <w:color w:val="64748B"/>
        <w:sz w:val="18"/>
        <w:szCs w:val="18"/>
      </w:rPr>
      <w:t xml:space="preserve">IOTA DPP Application   |   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A4CA" w14:textId="77777777" w:rsidR="00D0225E" w:rsidRDefault="00D0225E">
      <w:r>
        <w:separator/>
      </w:r>
    </w:p>
  </w:footnote>
  <w:footnote w:type="continuationSeparator" w:id="0">
    <w:p w14:paraId="35068154" w14:textId="77777777" w:rsidR="00D0225E" w:rsidRDefault="00D02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4C8B" w14:textId="77777777" w:rsidR="00BF6E2A" w:rsidRDefault="00000000">
    <w:pPr>
      <w:pBdr>
        <w:bottom w:val="single" w:sz="6" w:space="4" w:color="2563EB"/>
      </w:pBdr>
      <w:spacing w:after="100"/>
    </w:pPr>
    <w:r>
      <w:rPr>
        <w:color w:val="64748B"/>
        <w:sz w:val="18"/>
        <w:szCs w:val="18"/>
      </w:rPr>
      <w:t xml:space="preserve">IOTA Digital Product </w:t>
    </w:r>
    <w:proofErr w:type="gramStart"/>
    <w:r>
      <w:rPr>
        <w:color w:val="64748B"/>
        <w:sz w:val="18"/>
        <w:szCs w:val="18"/>
      </w:rPr>
      <w:t>Passport  |</w:t>
    </w:r>
    <w:proofErr w:type="gramEnd"/>
    <w:r>
      <w:rPr>
        <w:color w:val="64748B"/>
        <w:sz w:val="18"/>
        <w:szCs w:val="18"/>
      </w:rPr>
      <w:t xml:space="preserve">  Technical Architecture &amp; Project Documentation</w:t>
    </w:r>
    <w:r>
      <w:rPr>
        <w:color w:val="0D9488"/>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592C"/>
    <w:multiLevelType w:val="hybridMultilevel"/>
    <w:tmpl w:val="8376EF16"/>
    <w:lvl w:ilvl="0" w:tplc="B0F2CA56">
      <w:start w:val="1"/>
      <w:numFmt w:val="decimal"/>
      <w:lvlText w:val="%1."/>
      <w:lvlJc w:val="left"/>
      <w:pPr>
        <w:ind w:left="720" w:hanging="360"/>
      </w:pPr>
    </w:lvl>
    <w:lvl w:ilvl="1" w:tplc="B8426106">
      <w:numFmt w:val="decimal"/>
      <w:lvlText w:val=""/>
      <w:lvlJc w:val="left"/>
    </w:lvl>
    <w:lvl w:ilvl="2" w:tplc="B20053C0">
      <w:numFmt w:val="decimal"/>
      <w:lvlText w:val=""/>
      <w:lvlJc w:val="left"/>
    </w:lvl>
    <w:lvl w:ilvl="3" w:tplc="6E4CB69A">
      <w:numFmt w:val="decimal"/>
      <w:lvlText w:val=""/>
      <w:lvlJc w:val="left"/>
    </w:lvl>
    <w:lvl w:ilvl="4" w:tplc="AF18C278">
      <w:numFmt w:val="decimal"/>
      <w:lvlText w:val=""/>
      <w:lvlJc w:val="left"/>
    </w:lvl>
    <w:lvl w:ilvl="5" w:tplc="0106985E">
      <w:numFmt w:val="decimal"/>
      <w:lvlText w:val=""/>
      <w:lvlJc w:val="left"/>
    </w:lvl>
    <w:lvl w:ilvl="6" w:tplc="E1A89536">
      <w:numFmt w:val="decimal"/>
      <w:lvlText w:val=""/>
      <w:lvlJc w:val="left"/>
    </w:lvl>
    <w:lvl w:ilvl="7" w:tplc="DA06D8FC">
      <w:numFmt w:val="decimal"/>
      <w:lvlText w:val=""/>
      <w:lvlJc w:val="left"/>
    </w:lvl>
    <w:lvl w:ilvl="8" w:tplc="E0A6BD06">
      <w:numFmt w:val="decimal"/>
      <w:lvlText w:val=""/>
      <w:lvlJc w:val="left"/>
    </w:lvl>
  </w:abstractNum>
  <w:abstractNum w:abstractNumId="1" w15:restartNumberingAfterBreak="0">
    <w:nsid w:val="299865CB"/>
    <w:multiLevelType w:val="hybridMultilevel"/>
    <w:tmpl w:val="670CCB3E"/>
    <w:lvl w:ilvl="0" w:tplc="83B64B7C">
      <w:start w:val="1"/>
      <w:numFmt w:val="bullet"/>
      <w:lvlText w:val="●"/>
      <w:lvlJc w:val="left"/>
      <w:pPr>
        <w:ind w:left="720" w:hanging="360"/>
      </w:pPr>
    </w:lvl>
    <w:lvl w:ilvl="1" w:tplc="2A9866CE">
      <w:start w:val="1"/>
      <w:numFmt w:val="bullet"/>
      <w:lvlText w:val="○"/>
      <w:lvlJc w:val="left"/>
      <w:pPr>
        <w:ind w:left="1440" w:hanging="360"/>
      </w:pPr>
    </w:lvl>
    <w:lvl w:ilvl="2" w:tplc="4C720DC8">
      <w:start w:val="1"/>
      <w:numFmt w:val="bullet"/>
      <w:lvlText w:val="■"/>
      <w:lvlJc w:val="left"/>
      <w:pPr>
        <w:ind w:left="2160" w:hanging="360"/>
      </w:pPr>
    </w:lvl>
    <w:lvl w:ilvl="3" w:tplc="F454C938">
      <w:start w:val="1"/>
      <w:numFmt w:val="bullet"/>
      <w:lvlText w:val="●"/>
      <w:lvlJc w:val="left"/>
      <w:pPr>
        <w:ind w:left="2880" w:hanging="360"/>
      </w:pPr>
    </w:lvl>
    <w:lvl w:ilvl="4" w:tplc="E20C7100">
      <w:start w:val="1"/>
      <w:numFmt w:val="bullet"/>
      <w:lvlText w:val="○"/>
      <w:lvlJc w:val="left"/>
      <w:pPr>
        <w:ind w:left="3600" w:hanging="360"/>
      </w:pPr>
    </w:lvl>
    <w:lvl w:ilvl="5" w:tplc="71346A82">
      <w:start w:val="1"/>
      <w:numFmt w:val="bullet"/>
      <w:lvlText w:val="■"/>
      <w:lvlJc w:val="left"/>
      <w:pPr>
        <w:ind w:left="4320" w:hanging="360"/>
      </w:pPr>
    </w:lvl>
    <w:lvl w:ilvl="6" w:tplc="7AEC2A2C">
      <w:start w:val="1"/>
      <w:numFmt w:val="bullet"/>
      <w:lvlText w:val="●"/>
      <w:lvlJc w:val="left"/>
      <w:pPr>
        <w:ind w:left="5040" w:hanging="360"/>
      </w:pPr>
    </w:lvl>
    <w:lvl w:ilvl="7" w:tplc="2772AAC8">
      <w:start w:val="1"/>
      <w:numFmt w:val="bullet"/>
      <w:lvlText w:val="●"/>
      <w:lvlJc w:val="left"/>
      <w:pPr>
        <w:ind w:left="5760" w:hanging="360"/>
      </w:pPr>
    </w:lvl>
    <w:lvl w:ilvl="8" w:tplc="274E65FC">
      <w:start w:val="1"/>
      <w:numFmt w:val="bullet"/>
      <w:lvlText w:val="●"/>
      <w:lvlJc w:val="left"/>
      <w:pPr>
        <w:ind w:left="6480" w:hanging="360"/>
      </w:pPr>
    </w:lvl>
  </w:abstractNum>
  <w:abstractNum w:abstractNumId="2" w15:restartNumberingAfterBreak="0">
    <w:nsid w:val="35B65398"/>
    <w:multiLevelType w:val="hybridMultilevel"/>
    <w:tmpl w:val="878A5F66"/>
    <w:lvl w:ilvl="0" w:tplc="388817C6">
      <w:start w:val="1"/>
      <w:numFmt w:val="bullet"/>
      <w:lvlText w:val="•"/>
      <w:lvlJc w:val="left"/>
      <w:pPr>
        <w:ind w:left="720" w:hanging="360"/>
      </w:pPr>
    </w:lvl>
    <w:lvl w:ilvl="1" w:tplc="6F40564C">
      <w:start w:val="1"/>
      <w:numFmt w:val="bullet"/>
      <w:lvlText w:val="◦"/>
      <w:lvlJc w:val="left"/>
      <w:pPr>
        <w:ind w:left="1080" w:hanging="360"/>
      </w:pPr>
    </w:lvl>
    <w:lvl w:ilvl="2" w:tplc="3D766088">
      <w:numFmt w:val="decimal"/>
      <w:lvlText w:val=""/>
      <w:lvlJc w:val="left"/>
    </w:lvl>
    <w:lvl w:ilvl="3" w:tplc="B2620078">
      <w:numFmt w:val="decimal"/>
      <w:lvlText w:val=""/>
      <w:lvlJc w:val="left"/>
    </w:lvl>
    <w:lvl w:ilvl="4" w:tplc="396667CC">
      <w:numFmt w:val="decimal"/>
      <w:lvlText w:val=""/>
      <w:lvlJc w:val="left"/>
    </w:lvl>
    <w:lvl w:ilvl="5" w:tplc="592A2204">
      <w:numFmt w:val="decimal"/>
      <w:lvlText w:val=""/>
      <w:lvlJc w:val="left"/>
    </w:lvl>
    <w:lvl w:ilvl="6" w:tplc="5B78767E">
      <w:numFmt w:val="decimal"/>
      <w:lvlText w:val=""/>
      <w:lvlJc w:val="left"/>
    </w:lvl>
    <w:lvl w:ilvl="7" w:tplc="60C83570">
      <w:numFmt w:val="decimal"/>
      <w:lvlText w:val=""/>
      <w:lvlJc w:val="left"/>
    </w:lvl>
    <w:lvl w:ilvl="8" w:tplc="5A7825A8">
      <w:numFmt w:val="decimal"/>
      <w:lvlText w:val=""/>
      <w:lvlJc w:val="left"/>
    </w:lvl>
  </w:abstractNum>
  <w:num w:numId="1" w16cid:durableId="447433226">
    <w:abstractNumId w:val="1"/>
    <w:lvlOverride w:ilvl="0">
      <w:startOverride w:val="1"/>
    </w:lvlOverride>
  </w:num>
  <w:num w:numId="2" w16cid:durableId="4350539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E2A"/>
    <w:rsid w:val="000F1480"/>
    <w:rsid w:val="002339DF"/>
    <w:rsid w:val="00387C25"/>
    <w:rsid w:val="009409A6"/>
    <w:rsid w:val="00BF6E2A"/>
    <w:rsid w:val="00D02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C291"/>
  <w15:docId w15:val="{72535B5F-7BB8-4E99-AF80-C24C0710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36"/>
      <w:szCs w:val="36"/>
    </w:rPr>
  </w:style>
  <w:style w:type="paragraph" w:styleId="Heading2">
    <w:name w:val="heading 2"/>
    <w:uiPriority w:val="9"/>
    <w:unhideWhenUsed/>
    <w:qFormat/>
    <w:pPr>
      <w:spacing w:before="360" w:after="120"/>
      <w:outlineLvl w:val="1"/>
    </w:pPr>
    <w:rPr>
      <w:b/>
      <w:bCs/>
      <w:color w:val="1E3A5F"/>
      <w:sz w:val="30"/>
      <w:szCs w:val="30"/>
    </w:rPr>
  </w:style>
  <w:style w:type="paragraph" w:styleId="Heading3">
    <w:name w:val="heading 3"/>
    <w:uiPriority w:val="9"/>
    <w:unhideWhenUsed/>
    <w:qFormat/>
    <w:pPr>
      <w:spacing w:before="240" w:after="80"/>
      <w:outlineLvl w:val="2"/>
    </w:pPr>
    <w:rPr>
      <w:b/>
      <w:bCs/>
      <w:color w:val="2563EB"/>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339DF"/>
    <w:pPr>
      <w:spacing w:after="100"/>
      <w:ind w:left="220"/>
    </w:pPr>
  </w:style>
  <w:style w:type="paragraph" w:styleId="TOC1">
    <w:name w:val="toc 1"/>
    <w:basedOn w:val="Normal"/>
    <w:next w:val="Normal"/>
    <w:autoRedefine/>
    <w:uiPriority w:val="39"/>
    <w:unhideWhenUsed/>
    <w:rsid w:val="002339DF"/>
    <w:pPr>
      <w:spacing w:after="100"/>
    </w:pPr>
  </w:style>
  <w:style w:type="paragraph" w:styleId="TOC3">
    <w:name w:val="toc 3"/>
    <w:basedOn w:val="Normal"/>
    <w:next w:val="Normal"/>
    <w:autoRedefine/>
    <w:uiPriority w:val="39"/>
    <w:unhideWhenUsed/>
    <w:rsid w:val="002339D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38</Pages>
  <Words>9331</Words>
  <Characters>53187</Characters>
  <Application>Microsoft Office Word</Application>
  <DocSecurity>0</DocSecurity>
  <Lines>443</Lines>
  <Paragraphs>124</Paragraphs>
  <ScaleCrop>false</ScaleCrop>
  <Company/>
  <LinksUpToDate>false</LinksUpToDate>
  <CharactersWithSpaces>62394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Maji</cp:lastModifiedBy>
  <cp:revision>2</cp:revision>
  <dcterms:created xsi:type="dcterms:W3CDTF">2026-05-06T11:56:00Z</dcterms:created>
  <dcterms:modified xsi:type="dcterms:W3CDTF">2026-05-06T12:19:00Z</dcterms:modified>
</cp:coreProperties>
</file>