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3000" w:type="dxa"/>
        <w:gridCol w:w="7000" w:type="dxa"/>
      </w:tblGrid>
      <w:tblPr>
        <w:tblStyle w:val="LayoutTable"/>
      </w:tblPr>
      <w:tr>
        <w:trPr/>
        <w:tc>
          <w:tcPr>
            <w:tcW w:w="3000" w:type="dxa"/>
            <w:shd w:val="clear" w:fill="f4f4f4"/>
            <w:noWrap/>
          </w:tcPr>
          <w:p>
            <w:pPr/>
            <w:r>
              <w:rPr>
                <w:color w:val="8b5cf6"/>
                <w:sz w:val="32"/>
                <w:szCs w:val="32"/>
                <w:b w:val="1"/>
                <w:bCs w:val="1"/>
              </w:rPr>
              <w:t xml:space="preserve">DHRUV BAMANIA</w:t>
            </w:r>
          </w:p>
          <w:p/>
          <w:p>
            <w:pPr>
              <w:pBdr>
                <w:bottom w:val="single" w:sz="6"/>
              </w:pBdr>
            </w:pPr>
            <w:r>
              <w:rPr>
                <w:color w:val="8b5cf6"/>
                <w:b w:val="1"/>
                <w:bCs w:val="1"/>
              </w:rPr>
              <w:t xml:space="preserve">CONTACT</w:t>
            </w:r>
          </w:p>
          <w:p>
            <w:pPr>
              <w:spacing w:after="0"/>
            </w:pPr>
            <w:r>
              <w:rPr>
                <w:sz w:val="16"/>
                <w:szCs w:val="16"/>
              </w:rPr>
              <w:t xml:space="preserve">dhruvbamania02@gmail.com</w:t>
            </w:r>
          </w:p>
          <w:p>
            <w:pPr>
              <w:spacing w:after="0"/>
            </w:pPr>
            <w:r>
              <w:rPr>
                <w:sz w:val="16"/>
                <w:szCs w:val="16"/>
              </w:rPr>
              <w:t xml:space="preserve">+91 8160335535</w:t>
            </w:r>
          </w:p>
          <w:p>
            <w:pPr>
              <w:spacing w:after="0"/>
            </w:pPr>
            <w:r>
              <w:rPr>
                <w:sz w:val="16"/>
                <w:szCs w:val="16"/>
              </w:rPr>
              <w:t xml:space="preserve">Ahmedabad, Gujarat, India</w:t>
            </w:r>
          </w:p>
          <w:p>
            <w:pPr>
              <w:spacing w:after="0"/>
            </w:pPr>
            <w:r>
              <w:rPr>
                <w:sz w:val="16"/>
                <w:szCs w:val="16"/>
              </w:rPr>
              <w:t xml:space="preserve">linkedin.com/in/dhruvbamania</w:t>
            </w:r>
          </w:p>
          <w:p>
            <w:pPr>
              <w:spacing w:after="0"/>
            </w:pPr>
            <w:r>
              <w:rPr>
                <w:sz w:val="16"/>
                <w:szCs w:val="16"/>
              </w:rPr>
              <w:t xml:space="preserve">github.com/DhruvBamania</w:t>
            </w:r>
          </w:p>
          <w:p/>
          <w:p>
            <w:pPr>
              <w:pBdr>
                <w:bottom w:val="single" w:sz="6"/>
              </w:pBdr>
            </w:pPr>
            <w:r>
              <w:rPr>
                <w:color w:val="8b5cf6"/>
                <w:b w:val="1"/>
                <w:bCs w:val="1"/>
              </w:rPr>
              <w:t xml:space="preserve">SKILLS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PHP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Python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JavaScript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HTML5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CSS3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SQL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Laravel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Next.js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React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Blade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Eloquent ORM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Tailwind CSS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Bootstrap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RESTful API Design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MVC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Headless Architecture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2FA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RBAC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OAuth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MySQL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Redis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Cloudinary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Firebase Cloud Messaging</w:t>
            </w:r>
          </w:p>
          <w:p/>
          <w:p>
            <w:pPr>
              <w:pBdr>
                <w:bottom w:val="single" w:sz="6"/>
              </w:pBdr>
            </w:pPr>
            <w:r>
              <w:rPr>
                <w:color w:val="8b5cf6"/>
                <w:b w:val="1"/>
                <w:bCs w:val="1"/>
              </w:rPr>
              <w:t xml:space="preserve">CERTIFICATIONS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Anthropic Claude Partner Network Learning Path Certification — Anthropic (Virtual), June 2026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Microsoft Data &amp; AI Skills Internship Program — Microsoft (Virtual), July 2025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Data Science Course — CodeWithHarry (Virtual), March 2026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Top Ranker 2025 — Devang Mehta IT Awards 2025</w:t>
            </w:r>
          </w:p>
        </w:tc>
        <w:tc>
          <w:tcPr>
            <w:tcW w:w="7000" w:type="dxa"/>
            <w:vAlign w:val="top"/>
            <w:noWrap/>
          </w:tcPr>
          <w:p>
            <w:pPr>
              <w:pBdr>
                <w:bottom w:val="single" w:sz="6"/>
              </w:pBdr>
            </w:pPr>
            <w:r>
              <w:rPr>
                <w:color w:val="8b5cf6"/>
                <w:b w:val="1"/>
                <w:bCs w:val="1"/>
              </w:rPr>
              <w:t xml:space="preserve">SUMMARY</w:t>
            </w:r>
          </w:p>
          <w:p>
            <w:pPr>
              <w:spacing w:after="150"/>
            </w:pPr>
            <w:r>
              <w:rPr/>
              <w:t xml:space="preserve">Full-stack developer specializing in scalable Laravel and Next.js architectures, with a track record of independently shipping production SaaS products and AI-integrated platforms end-to-end. Experienced in RESTful API design, enterprise-grade security (HMAC SHA-256, 2FA, RBAC), and performance optimization using Redis caching and atomic MySQL transactions.</w:t>
            </w:r>
          </w:p>
          <w:p>
            <w:pPr>
              <w:pBdr>
                <w:bottom w:val="single" w:sz="6"/>
              </w:pBdr>
            </w:pPr>
            <w:r>
              <w:rPr>
                <w:color w:val="8b5cf6"/>
                <w:b w:val="1"/>
                <w:bCs w:val="1"/>
              </w:rPr>
              <w:t xml:space="preserve">EXPERIENCE</w:t>
            </w:r>
          </w:p>
          <w:p>
            <w:pPr/>
            <w:r>
              <w:rPr>
                <w:b w:val="1"/>
                <w:bCs w:val="1"/>
              </w:rPr>
              <w:t xml:space="preserve">PHP Laravel Developer Intern</w:t>
            </w:r>
          </w:p>
          <w:p>
            <w:pPr>
              <w:spacing w:after="0"/>
            </w:pPr>
            <w:r>
              <w:rPr>
                <w:sz w:val="16"/>
                <w:szCs w:val="16"/>
                <w:i w:val="1"/>
                <w:iCs w:val="1"/>
              </w:rPr>
              <w:t xml:space="preserve">Excelsior Technologies | Feb 2026 – Jul 2026</w:t>
            </w:r>
          </w:p>
          <w:p>
            <w:pPr>
              <w:spacing w:after="0"/>
              <w:numPr>
                <w:ilvl w:val="0"/>
                <w:numId w:val="2"/>
              </w:numPr>
            </w:pPr>
            <w:r>
              <w:rPr/>
              <w:t xml:space="preserve">Architected scalable full-stack web applications in Laravel using MVC design and normalized MySQL schemas across 10+ tables, supporting multi-tier user roles with secure backend logic.</w:t>
            </w:r>
          </w:p>
          <w:p>
            <w:pPr>
              <w:spacing w:after="0"/>
              <w:numPr>
                <w:ilvl w:val="0"/>
                <w:numId w:val="2"/>
              </w:numPr>
            </w:pPr>
            <w:r>
              <w:rPr/>
              <w:t xml:space="preserve">Built secure RESTful APIs with Eloquent ORM to process complex business transactions, improving client-backend data flow reliability and cutting manual data-handling steps.</w:t>
            </w:r>
          </w:p>
          <w:p>
            <w:pPr>
              <w:spacing w:after="0"/>
              <w:numPr>
                <w:ilvl w:val="0"/>
                <w:numId w:val="2"/>
              </w:numPr>
            </w:pPr>
            <w:r>
              <w:rPr/>
              <w:t xml:space="preserve">Owned end-to-end notification infrastructure by integrating Firebase Cloud Messaging for real-time alerts, and architected a granular RBAC system securing admin operations across multiple user roles.</w:t>
            </w:r>
          </w:p>
          <w:p>
            <w:pPr>
              <w:spacing w:after="60"/>
            </w:pPr>
            <w:pPr/>
          </w:p>
          <w:p>
            <w:pPr/>
            <w:r>
              <w:rPr>
                <w:b w:val="1"/>
                <w:bCs w:val="1"/>
              </w:rPr>
              <w:t xml:space="preserve">PHP Developer Intern</w:t>
            </w:r>
          </w:p>
          <w:p>
            <w:pPr>
              <w:spacing w:after="0"/>
            </w:pPr>
            <w:r>
              <w:rPr>
                <w:sz w:val="16"/>
                <w:szCs w:val="16"/>
                <w:i w:val="1"/>
                <w:iCs w:val="1"/>
              </w:rPr>
              <w:t xml:space="preserve">Ekaratech Private Limited | May 2025 – Oct 2025</w:t>
            </w:r>
          </w:p>
          <w:p>
            <w:pPr>
              <w:spacing w:after="0"/>
              <w:numPr>
                <w:ilvl w:val="0"/>
                <w:numId w:val="2"/>
              </w:numPr>
            </w:pPr>
            <w:r>
              <w:rPr/>
              <w:t xml:space="preserve">Developed full-stack web applications using Laravel, Eloquent ORM, and MySQL, delivering dynamic features with responsive, accessible UI components (HTML, CSS, Bootstrap, JavaScript).</w:t>
            </w:r>
          </w:p>
          <w:p>
            <w:pPr>
              <w:spacing w:after="0"/>
              <w:numPr>
                <w:ilvl w:val="0"/>
                <w:numId w:val="2"/>
              </w:numPr>
            </w:pPr>
            <w:r>
              <w:rPr/>
              <w:t xml:space="preserve">Implemented CRUD operations and Blade templating, streamlining data rendering and reducing page-load overhead.</w:t>
            </w:r>
          </w:p>
          <w:p>
            <w:pPr>
              <w:spacing w:after="0"/>
              <w:numPr>
                <w:ilvl w:val="0"/>
                <w:numId w:val="2"/>
              </w:numPr>
            </w:pPr>
            <w:r>
              <w:rPr/>
              <w:t xml:space="preserve">Improved code maintainability by enforcing consistent MVC architecture; debugged and tested using Laravel tooling, reducing production bugs by 80%.</w:t>
            </w:r>
          </w:p>
          <w:p>
            <w:pPr>
              <w:spacing w:after="60"/>
            </w:pPr>
            <w:pPr/>
          </w:p>
          <w:p>
            <w:pPr>
              <w:pBdr>
                <w:bottom w:val="single" w:sz="6"/>
              </w:pBdr>
            </w:pPr>
            <w:r>
              <w:rPr>
                <w:color w:val="8b5cf6"/>
                <w:b w:val="1"/>
                <w:bCs w:val="1"/>
              </w:rPr>
              <w:t xml:space="preserve">PROJECTS</w:t>
            </w:r>
          </w:p>
          <w:p>
            <w:pPr/>
            <w:r>
              <w:rPr>
                <w:b w:val="1"/>
                <w:bCs w:val="1"/>
              </w:rPr>
              <w:t xml:space="preserve">UNYFIT — Headless E-Commerce Platform</w:t>
            </w:r>
          </w:p>
          <w:p>
            <w:pPr>
              <w:spacing w:after="0"/>
            </w:pPr>
            <w:r>
              <w:rPr>
                <w:sz w:val="16"/>
                <w:szCs w:val="16"/>
                <w:i w:val="1"/>
                <w:iCs w:val="1"/>
              </w:rPr>
              <w:t xml:space="preserve"/>
            </w:r>
          </w:p>
          <w:p>
            <w:pPr>
              <w:spacing w:after="0"/>
              <w:numPr>
                <w:ilvl w:val="0"/>
                <w:numId w:val="2"/>
              </w:numPr>
            </w:pPr>
            <w:r>
              <w:rPr/>
              <w:t xml:space="preserve">Independently architected a high-performance, headless e-commerce ecosystem — Next.js App Router frontend decoupled from a Laravel REST API — packaged for both web and native WebView mobile deployment.</w:t>
            </w:r>
          </w:p>
          <w:p>
            <w:pPr>
              <w:spacing w:after="0"/>
              <w:numPr>
                <w:ilvl w:val="0"/>
                <w:numId w:val="2"/>
              </w:numPr>
            </w:pPr>
            <w:r>
              <w:rPr/>
              <w:t xml:space="preserve">Engineered a dual-mode authentication engine combining Google Authenticator 2FA and a frictionless PIN login system using deterministic HMAC SHA-256 hashing, achieving O(1) database lookups for concurrent login requests.</w:t>
            </w:r>
          </w:p>
          <w:p>
            <w:pPr>
              <w:spacing w:after="0"/>
              <w:numPr>
                <w:ilvl w:val="0"/>
                <w:numId w:val="2"/>
              </w:numPr>
            </w:pPr>
            <w:r>
              <w:rPr/>
              <w:t xml:space="preserve">Integrated a conversational AI support module for 24/7 query resolution and engineered multi-vendor workflows using atomic MySQL transactions (DB::beginTransaction), guaranteeing zero data corruption across concurrent operations.</w:t>
            </w:r>
          </w:p>
          <w:p>
            <w:pPr>
              <w:spacing w:after="0"/>
              <w:numPr>
                <w:ilvl w:val="0"/>
                <w:numId w:val="2"/>
              </w:numPr>
            </w:pPr>
            <w:r>
              <w:rPr/>
              <w:t xml:space="preserve">Proposed and implemented a Redis caching layer (Cache::rememberForever) after identifying query bottlenecks, cutting redundant database load by 70% and offloading media management to Cloudinary CDN.</w:t>
            </w:r>
          </w:p>
          <w:p>
            <w:pPr>
              <w:spacing w:after="60"/>
            </w:pPr>
            <w:pPr/>
          </w:p>
          <w:p>
            <w:pPr/>
            <w:r>
              <w:rPr>
                <w:b w:val="1"/>
                <w:bCs w:val="1"/>
              </w:rPr>
              <w:t xml:space="preserve">GitScribe — AI-Powered GitHub Automation SaaS</w:t>
            </w:r>
          </w:p>
          <w:p>
            <w:pPr>
              <w:spacing w:after="0"/>
            </w:pPr>
            <w:r>
              <w:rPr>
                <w:sz w:val="16"/>
                <w:szCs w:val="16"/>
                <w:i w:val="1"/>
                <w:iCs w:val="1"/>
              </w:rPr>
              <w:t xml:space="preserve"/>
            </w:r>
          </w:p>
          <w:p>
            <w:pPr>
              <w:spacing w:after="0"/>
              <w:numPr>
                <w:ilvl w:val="0"/>
                <w:numId w:val="2"/>
              </w:numPr>
            </w:pPr>
            <w:r>
              <w:rPr/>
              <w:t xml:space="preserve">Built a full-stack SaaS application that auto-generates professional README.md files by analyzing repository context via Google Gemini AI, cutting manual documentation time from hours to under 5 minutes per repo.</w:t>
            </w:r>
          </w:p>
          <w:p>
            <w:pPr>
              <w:spacing w:after="0"/>
              <w:numPr>
                <w:ilvl w:val="0"/>
                <w:numId w:val="2"/>
              </w:numPr>
            </w:pPr>
            <w:r>
              <w:rPr/>
              <w:t xml:space="preserve">Engineered an automated Git workflow via the GitHub REST API to programmatically create branches, commit AI-generated documentation, and open Pull Requests across multiple repositories, using GitHub OAuth (Laravel Socialite) for secure auth.</w:t>
            </w:r>
          </w:p>
          <w:p>
            <w:pPr>
              <w:spacing w:after="60"/>
            </w:pPr>
            <w:pPr/>
          </w:p>
          <w:p>
            <w:pPr>
              <w:pBdr>
                <w:bottom w:val="single" w:sz="6"/>
              </w:pBdr>
            </w:pPr>
            <w:r>
              <w:rPr>
                <w:color w:val="8b5cf6"/>
                <w:b w:val="1"/>
                <w:bCs w:val="1"/>
              </w:rPr>
              <w:t xml:space="preserve">EDUCATION</w:t>
            </w:r>
          </w:p>
          <w:p>
            <w:pPr/>
            <w:r>
              <w:rPr>
                <w:b w:val="1"/>
                <w:bCs w:val="1"/>
              </w:rPr>
              <w:t xml:space="preserve">B.E., Computer Engineering</w:t>
            </w:r>
          </w:p>
          <w:p>
            <w:pPr>
              <w:spacing w:after="0"/>
            </w:pPr>
            <w:r>
              <w:rPr>
                <w:sz w:val="16"/>
                <w:szCs w:val="16"/>
                <w:i w:val="1"/>
                <w:iCs w:val="1"/>
              </w:rPr>
              <w:t xml:space="preserve">Sal Engineering and Technical Institute (GTU) | 2022 – 2026</w:t>
            </w:r>
          </w:p>
          <w:p>
            <w:pPr>
              <w:spacing w:after="60"/>
            </w:pPr>
            <w:pPr/>
          </w:p>
        </w:tc>
      </w:tr>
    </w:tbl>
    <w:sectPr>
      <w:pgSz w:orient="portrait" w:w="11905.511811023622" w:h="16837.79527559055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nsid w:val="F20EED99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2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Verdana" w:hAnsi="Verdana" w:eastAsia="Arial" w:cs="Verdana"/>
        <w:color w:val="000000"/>
        <w:sz w:val="18"/>
        <w:szCs w:val="18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LayoutTable">
    <w:name w:val="LayoutTable"/>
    <w:uiPriority w:val="99"/>
    <w:tblPr>
      <w:tblW w:w="0" w:type="auto"/>
      <w:tblLayout w:type="autofit"/>
      <w:tblCellMar>
        <w:top w:w="50" w:type="dxa"/>
        <w:left w:w="50" w:type="dxa"/>
        <w:right w:w="50" w:type="dxa"/>
        <w:bottom w:w="50" w:type="dxa"/>
      </w:tblCellMar>
      <w:tblBorders>
        <w:top w:val="single" w:sz="0"/>
        <w:left w:val="single" w:sz="0"/>
        <w:right w:val="single" w:sz="0"/>
        <w:bottom w:val="single" w:sz="0"/>
        <w:insideH w:val="single" w:sz="0"/>
        <w:insideV w:val="single" w:sz="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2026-10-07T06:05:03+00:00</dcterms:created>
  <dcterms:modified xsi:type="dcterms:W3CDTF">2026-10-07T06:05:03+00:00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