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i/>
          <w:color w:val="555555"/>
          <w:sz w:val="20"/>
        </w:rPr>
        <w:t>Week 11 – 12  ·  Fraud Loss Analytics Platform</w:t>
      </w:r>
    </w:p>
    <w:p>
      <w:pPr>
        <w:spacing w:before="0" w:after="80"/>
      </w:pPr>
      <w:r>
        <w:rPr>
          <w:b/>
          <w:color w:val="1F497D"/>
          <w:sz w:val="44"/>
        </w:rPr>
        <w:t>Anomaly Detection &amp; Cardholder Segmentation</w:t>
      </w:r>
    </w:p>
    <w:p>
      <w:pPr>
        <w:spacing w:before="0" w:after="0"/>
      </w:pPr>
      <w:r>
        <w:rPr>
          <w:i/>
          <w:color w:val="555555"/>
          <w:sz w:val="24"/>
        </w:rPr>
        <w:t>Isolation Forest unsupervised layer · RFM quintile segmentation · Dormant cardholder fraud finding</w:t>
      </w:r>
    </w:p>
    <w:p>
      <w:pPr>
        <w:spacing w:before="40" w:after="160"/>
        <w:pBdr>
          <w:bottom w:val="single" w:sz="10" w:space="1" w:color="1F497D"/>
        </w:pBdr>
      </w:pPr>
    </w:p>
    <w:p>
      <w:pPr>
        <w:spacing w:before="320" w:after="80"/>
      </w:pPr>
      <w:r>
        <w:rPr>
          <w:b/>
          <w:color w:val="1F497D"/>
          <w:sz w:val="28"/>
        </w:rPr>
        <w:t>Overview</w:t>
      </w:r>
    </w:p>
    <w:p>
      <w:pPr>
        <w:spacing w:before="40" w:after="160"/>
        <w:pBdr>
          <w:bottom w:val="single" w:sz="4" w:space="1" w:color="1F497D"/>
        </w:pBdr>
      </w:pPr>
    </w:p>
    <w:p>
      <w:pPr>
        <w:spacing w:before="0" w:after="100"/>
      </w:pPr>
      <w:r>
        <w:rPr>
          <w:color w:val="222222"/>
          <w:sz w:val="22"/>
        </w:rPr>
        <w:t>The GBT model from Week 4 is a supervised classifier — it only learns what it was shown in training. Week 11 adds an unsupervised Isolation Forest layer that detects anomalous transactions that differ from normal patterns, regardless of historical labels. Week 12 segments cardholders by behavioural profile using RFM analysis, revealing that Dormant cardholders carry 3× the portfolio fraud rate — a finding with direct business implications for account monitoring.</w:t>
      </w:r>
    </w:p>
    <w:p>
      <w:pPr>
        <w:spacing w:before="320" w:after="80"/>
      </w:pPr>
      <w:r>
        <w:rPr>
          <w:b/>
          <w:color w:val="1F497D"/>
          <w:sz w:val="28"/>
        </w:rPr>
        <w:t>Week 11  —  Isolation Forest Anomaly Detection</w:t>
      </w:r>
    </w:p>
    <w:p>
      <w:pPr>
        <w:spacing w:before="40" w:after="160"/>
        <w:pBdr>
          <w:bottom w:val="single" w:sz="4" w:space="1" w:color="1F497D"/>
        </w:pBdr>
      </w:pPr>
    </w:p>
    <w:p>
      <w:pPr>
        <w:spacing w:before="200" w:after="40"/>
      </w:pPr>
      <w:r>
        <w:rPr>
          <w:b/>
          <w:color w:val="1F497D"/>
          <w:sz w:val="24"/>
        </w:rPr>
        <w:t>Why Unsupervised Anomaly Detection</w:t>
      </w:r>
    </w:p>
    <w:p>
      <w:pPr>
        <w:spacing w:before="0" w:after="100"/>
      </w:pPr>
      <w:r>
        <w:rPr>
          <w:color w:val="222222"/>
          <w:sz w:val="22"/>
        </w:rPr>
        <w:t>Supervised models like GBT can only detect fraud patterns that exist in historical labelled data. Novel fraud attacks — new merchant scams, card-not-present attacks on new platforms — have no historical label to learn from. Isolation Forest detects anomalies by measuring how easy it is to isolate a point from the rest of the data: anomalies are isolated in fewer splits.</w:t>
      </w:r>
    </w:p>
    <w:p>
      <w:pPr>
        <w:pStyle w:val="ListBullet"/>
        <w:spacing w:before="0" w:after="40"/>
        <w:ind w:left="360"/>
      </w:pPr>
      <w:r>
        <w:rPr>
          <w:b/>
          <w:color w:val="222222"/>
          <w:sz w:val="22"/>
        </w:rPr>
        <w:t xml:space="preserve">Key parameter: </w:t>
      </w:r>
      <w:r>
        <w:rPr>
          <w:color w:val="222222"/>
          <w:sz w:val="22"/>
        </w:rPr>
        <w:t>contamination=0.01 (expects ~1% of transactions to be anomalous)</w:t>
      </w:r>
    </w:p>
    <w:p>
      <w:pPr>
        <w:pStyle w:val="ListBullet"/>
        <w:spacing w:before="0" w:after="40"/>
        <w:ind w:left="360"/>
      </w:pPr>
      <w:r>
        <w:rPr>
          <w:b/>
          <w:color w:val="222222"/>
          <w:sz w:val="22"/>
        </w:rPr>
        <w:t xml:space="preserve">Feature set: </w:t>
      </w:r>
      <w:r>
        <w:rPr>
          <w:color w:val="222222"/>
          <w:sz w:val="22"/>
        </w:rPr>
        <w:t>Features: amt, hour, geo_dist, city_pop, category_encoded</w:t>
      </w:r>
    </w:p>
    <w:p>
      <w:pPr>
        <w:pStyle w:val="ListBullet"/>
        <w:spacing w:before="0" w:after="40"/>
        <w:ind w:left="360"/>
      </w:pPr>
      <w:r>
        <w:rPr>
          <w:b/>
          <w:color w:val="222222"/>
          <w:sz w:val="22"/>
        </w:rPr>
        <w:t xml:space="preserve">Model settings: </w:t>
      </w:r>
      <w:r>
        <w:rPr>
          <w:color w:val="222222"/>
          <w:sz w:val="22"/>
        </w:rPr>
        <w:t>n_estimators=100, random_state=42</w:t>
      </w:r>
    </w:p>
    <w:p>
      <w:pPr>
        <w:spacing w:before="200" w:after="40"/>
      </w:pPr>
      <w:r>
        <w:rPr>
          <w:b/>
          <w:color w:val="1F497D"/>
          <w:sz w:val="24"/>
        </w:rPr>
        <w:t>GBT Blind Spot Analysis</w:t>
      </w:r>
    </w:p>
    <w:p>
      <w:pPr>
        <w:spacing w:before="0" w:after="100"/>
      </w:pPr>
      <w:r>
        <w:rPr>
          <w:color w:val="222222"/>
          <w:sz w:val="22"/>
        </w:rPr>
        <w:t>A key output of Week 11 is the blind spot analysis: how many fraud transactions did the GBT model miss (FN) that Isolation Forest flagged as anomalous? These transactions are the "GBT blind spots" — fraud the supervised model never learned to catch. The intersection of IF anomalies and GBT false negatives shows where the two layers are complementary.</w:t>
      </w:r>
    </w:p>
    <w:p>
      <w:pPr>
        <w:spacing w:before="80" w:after="80"/>
        <w:ind w:left="360"/>
        <w:shd w:val="clear" w:color="auto" w:fill="F3F3F3"/>
      </w:pPr>
      <w:r>
        <w:rPr>
          <w:rFonts w:ascii="Courier New" w:hAnsi="Courier New"/>
          <w:color w:val="1E1E1E"/>
          <w:sz w:val="19"/>
        </w:rPr>
        <w:t># Transactions flagged by IF but missed by GBT</w:t>
        <w:br/>
        <w:t>blind_spots = df[(df["if_anomaly"] == -1) &amp; (df["gbt_pred"] == 0) &amp; (df["is_fraud"] == 1)]</w:t>
      </w:r>
    </w:p>
    <w:p>
      <w:pPr>
        <w:spacing w:before="280" w:after="0"/>
        <w:shd w:val="clear" w:color="auto" w:fill="1F497D"/>
      </w:pPr>
      <w:r>
        <w:rPr>
          <w:b/>
          <w:color w:val="FFFFFF"/>
          <w:sz w:val="21"/>
        </w:rPr>
        <w:t xml:space="preserve">  SCREENSHOT  ·  Databricks — Isolation Forest Anomaly Score Distribution</w:t>
      </w:r>
    </w:p>
    <w:p>
      <w:pPr>
        <w:spacing w:before="0" w:after="0"/>
        <w:jc w:val="center"/>
        <w:shd w:val="clear" w:color="auto" w:fill="E8F0FB"/>
      </w:pPr>
      <w:r>
        <w:rPr>
          <w:i/>
          <w:color w:val="555555"/>
          <w:sz w:val="22"/>
        </w:rPr>
        <w:br/>
        <w:br/>
        <w:br/>
        <w:t>[ INSERT SCREENSHOT HERE  —  resize to fit, keep aspect ratio ]</w:t>
        <w:br/>
        <w:br/>
        <w:br/>
      </w:r>
    </w:p>
    <w:p>
      <w:pPr>
        <w:spacing w:before="0" w:after="0"/>
        <w:shd w:val="clear" w:color="auto" w:fill="FFF3CD"/>
      </w:pPr>
      <w:r>
        <w:rPr>
          <w:b/>
          <w:color w:val="854500"/>
          <w:sz w:val="20"/>
        </w:rPr>
        <w:t xml:space="preserve">  HOW TO CAPTURE THIS SCREENSHOT — follow these steps:</w:t>
      </w:r>
    </w:p>
    <w:p>
      <w:pPr>
        <w:spacing w:before="0" w:after="20"/>
        <w:ind w:left="432"/>
        <w:shd w:val="clear" w:color="auto" w:fill="FFF3CD"/>
      </w:pPr>
      <w:r>
        <w:rPr>
          <w:color w:val="222222"/>
          <w:sz w:val="20"/>
        </w:rPr>
        <w:t xml:space="preserve">  1.  Open Databricks and navigate to notebook 11_isolation_forest.py.</w:t>
      </w:r>
    </w:p>
    <w:p>
      <w:pPr>
        <w:spacing w:before="0" w:after="20"/>
        <w:ind w:left="432"/>
        <w:shd w:val="clear" w:color="auto" w:fill="FFF3CD"/>
      </w:pPr>
      <w:r>
        <w:rPr>
          <w:color w:val="222222"/>
          <w:sz w:val="20"/>
        </w:rPr>
        <w:t xml:space="preserve">  2.  Run all cells.</w:t>
      </w:r>
    </w:p>
    <w:p>
      <w:pPr>
        <w:spacing w:before="0" w:after="20"/>
        <w:ind w:left="432"/>
        <w:shd w:val="clear" w:color="auto" w:fill="FFF3CD"/>
      </w:pPr>
      <w:r>
        <w:rPr>
          <w:color w:val="222222"/>
          <w:sz w:val="20"/>
        </w:rPr>
        <w:t xml:space="preserve">  3.  Scroll to the histogram plot of anomaly scores (decision_function output).</w:t>
      </w:r>
    </w:p>
    <w:p>
      <w:pPr>
        <w:spacing w:before="0" w:after="20"/>
        <w:ind w:left="432"/>
        <w:shd w:val="clear" w:color="auto" w:fill="FFF3CD"/>
      </w:pPr>
      <w:r>
        <w:rPr>
          <w:color w:val="222222"/>
          <w:sz w:val="20"/>
        </w:rPr>
        <w:t xml:space="preserve">  4.  The plot should show a bimodal distribution with anomalies in the left tail.</w:t>
      </w:r>
    </w:p>
    <w:p>
      <w:pPr>
        <w:spacing w:before="0" w:after="20"/>
        <w:ind w:left="432"/>
        <w:shd w:val="clear" w:color="auto" w:fill="FFF3CD"/>
      </w:pPr>
      <w:r>
        <w:rPr>
          <w:color w:val="222222"/>
          <w:sz w:val="20"/>
        </w:rPr>
        <w:t xml:space="preserve">  5.  Take a screenshot of the plot.</w:t>
      </w:r>
    </w:p>
    <w:p>
      <w:pPr>
        <w:spacing w:before="0" w:after="20"/>
        <w:ind w:left="432"/>
        <w:shd w:val="clear" w:color="auto" w:fill="FFF3CD"/>
      </w:pPr>
      <w:r>
        <w:rPr>
          <w:color w:val="222222"/>
          <w:sz w:val="20"/>
        </w:rPr>
        <w:t xml:space="preserve">  6.  Paste the screenshot here.</w:t>
      </w:r>
    </w:p>
    <w:p>
      <w:pPr>
        <w:spacing w:after="80"/>
      </w:pPr>
    </w:p>
    <w:p>
      <w:pPr>
        <w:spacing w:before="280" w:after="0"/>
        <w:shd w:val="clear" w:color="auto" w:fill="1F497D"/>
      </w:pPr>
      <w:r>
        <w:rPr>
          <w:b/>
          <w:color w:val="FFFFFF"/>
          <w:sz w:val="21"/>
        </w:rPr>
        <w:t xml:space="preserve">  SCREENSHOT  ·  Databricks — GBT Blind Spot Analysis Output</w:t>
      </w:r>
    </w:p>
    <w:p>
      <w:pPr>
        <w:spacing w:before="0" w:after="0"/>
        <w:jc w:val="center"/>
        <w:shd w:val="clear" w:color="auto" w:fill="E8F0FB"/>
      </w:pPr>
      <w:r>
        <w:rPr>
          <w:i/>
          <w:color w:val="555555"/>
          <w:sz w:val="22"/>
        </w:rPr>
        <w:br/>
        <w:br/>
        <w:br/>
        <w:t>[ INSERT SCREENSHOT HERE  —  resize to fit, keep aspect ratio ]</w:t>
        <w:br/>
        <w:br/>
        <w:br/>
      </w:r>
    </w:p>
    <w:p>
      <w:pPr>
        <w:spacing w:before="0" w:after="0"/>
        <w:shd w:val="clear" w:color="auto" w:fill="FFF3CD"/>
      </w:pPr>
      <w:r>
        <w:rPr>
          <w:b/>
          <w:color w:val="854500"/>
          <w:sz w:val="20"/>
        </w:rPr>
        <w:t xml:space="preserve">  HOW TO CAPTURE THIS SCREENSHOT — follow these steps:</w:t>
      </w:r>
    </w:p>
    <w:p>
      <w:pPr>
        <w:spacing w:before="0" w:after="20"/>
        <w:ind w:left="432"/>
        <w:shd w:val="clear" w:color="auto" w:fill="FFF3CD"/>
      </w:pPr>
      <w:r>
        <w:rPr>
          <w:color w:val="222222"/>
          <w:sz w:val="20"/>
        </w:rPr>
        <w:t xml:space="preserve">  1.  Still in notebook 11_isolation_forest.py, scroll to the blind spot analysis cell.</w:t>
      </w:r>
    </w:p>
    <w:p>
      <w:pPr>
        <w:spacing w:before="0" w:after="20"/>
        <w:ind w:left="432"/>
        <w:shd w:val="clear" w:color="auto" w:fill="FFF3CD"/>
      </w:pPr>
      <w:r>
        <w:rPr>
          <w:color w:val="222222"/>
          <w:sz w:val="20"/>
        </w:rPr>
        <w:t xml:space="preserve">  2.  The output should show a count of transactions flagged by IF but missed by GBT.</w:t>
      </w:r>
    </w:p>
    <w:p>
      <w:pPr>
        <w:spacing w:before="0" w:after="20"/>
        <w:ind w:left="432"/>
        <w:shd w:val="clear" w:color="auto" w:fill="FFF3CD"/>
      </w:pPr>
      <w:r>
        <w:rPr>
          <w:color w:val="222222"/>
          <w:sz w:val="20"/>
        </w:rPr>
        <w:t xml:space="preserve">  3.  Take a screenshot of the printed output or bar chart showing blind spots by category.</w:t>
      </w:r>
    </w:p>
    <w:p>
      <w:pPr>
        <w:spacing w:before="0" w:after="20"/>
        <w:ind w:left="432"/>
        <w:shd w:val="clear" w:color="auto" w:fill="FFF3CD"/>
      </w:pPr>
      <w:r>
        <w:rPr>
          <w:color w:val="222222"/>
          <w:sz w:val="20"/>
        </w:rPr>
        <w:t xml:space="preserve">  4.  Paste the screenshot here.</w:t>
      </w:r>
    </w:p>
    <w:p>
      <w:pPr>
        <w:spacing w:after="80"/>
      </w:pPr>
    </w:p>
    <w:p>
      <w:pPr>
        <w:spacing w:before="320" w:after="80"/>
      </w:pPr>
      <w:r>
        <w:rPr>
          <w:b/>
          <w:color w:val="1F497D"/>
          <w:sz w:val="28"/>
        </w:rPr>
        <w:t>Week 12  —  RFM Cardholder Segmentation</w:t>
      </w:r>
    </w:p>
    <w:p>
      <w:pPr>
        <w:spacing w:before="40" w:after="160"/>
        <w:pBdr>
          <w:bottom w:val="single" w:sz="4" w:space="1" w:color="1F497D"/>
        </w:pBdr>
      </w:pPr>
    </w:p>
    <w:p>
      <w:pPr>
        <w:spacing w:before="200" w:after="40"/>
      </w:pPr>
      <w:r>
        <w:rPr>
          <w:b/>
          <w:color w:val="1F497D"/>
          <w:sz w:val="24"/>
        </w:rPr>
        <w:t>What RFM Means</w:t>
      </w:r>
    </w:p>
    <w:p>
      <w:pPr>
        <w:spacing w:before="0" w:after="100"/>
      </w:pPr>
      <w:r>
        <w:rPr>
          <w:color w:val="222222"/>
          <w:sz w:val="22"/>
        </w:rPr>
        <w:t>RFM segments customers by three behavioural dimensions:</w:t>
      </w:r>
    </w:p>
    <w:p>
      <w:pPr>
        <w:pStyle w:val="ListBullet"/>
        <w:spacing w:before="0" w:after="40"/>
        <w:ind w:left="360"/>
      </w:pPr>
      <w:r>
        <w:rPr>
          <w:b/>
          <w:color w:val="222222"/>
          <w:sz w:val="22"/>
        </w:rPr>
        <w:t xml:space="preserve">R: </w:t>
      </w:r>
      <w:r>
        <w:rPr>
          <w:color w:val="222222"/>
          <w:sz w:val="22"/>
        </w:rPr>
        <w:t>Recency — how many days since the cardholder's last transaction (lower = more recent)</w:t>
      </w:r>
    </w:p>
    <w:p>
      <w:pPr>
        <w:pStyle w:val="ListBullet"/>
        <w:spacing w:before="0" w:after="40"/>
        <w:ind w:left="360"/>
      </w:pPr>
      <w:r>
        <w:rPr>
          <w:b/>
          <w:color w:val="222222"/>
          <w:sz w:val="22"/>
        </w:rPr>
        <w:t xml:space="preserve">F: </w:t>
      </w:r>
      <w:r>
        <w:rPr>
          <w:color w:val="222222"/>
          <w:sz w:val="22"/>
        </w:rPr>
        <w:t>Frequency — how many transactions the cardholder made in the period</w:t>
      </w:r>
    </w:p>
    <w:p>
      <w:pPr>
        <w:pStyle w:val="ListBullet"/>
        <w:spacing w:before="0" w:after="40"/>
        <w:ind w:left="360"/>
      </w:pPr>
      <w:r>
        <w:rPr>
          <w:b/>
          <w:color w:val="222222"/>
          <w:sz w:val="22"/>
        </w:rPr>
        <w:t xml:space="preserve">M: </w:t>
      </w:r>
      <w:r>
        <w:rPr>
          <w:color w:val="222222"/>
          <w:sz w:val="22"/>
        </w:rPr>
        <w:t>Monetary — total spend across the period</w:t>
      </w:r>
    </w:p>
    <w:p>
      <w:pPr>
        <w:spacing w:before="0" w:after="100"/>
      </w:pPr>
      <w:r>
        <w:rPr>
          <w:color w:val="222222"/>
          <w:sz w:val="22"/>
        </w:rPr>
        <w:t>Each dimension is scored 1–5 (quintiles). Cardholders with scores (5,5,5) are Champions (high-value, active, recent). Cardholders with (1,1,1) are Dormant (inactive, low value, last transaction long ago). A two-digit segment code (RF prefix) produces 9 distinct segment labels.</w:t>
      </w:r>
    </w:p>
    <w:p>
      <w:pPr>
        <w:spacing w:before="200" w:after="40"/>
      </w:pPr>
      <w:r>
        <w:rPr>
          <w:b/>
          <w:color w:val="1F497D"/>
          <w:sz w:val="24"/>
        </w:rPr>
        <w:t>Scoring Method — Why rank() not qcut()</w:t>
      </w:r>
    </w:p>
    <w:p>
      <w:pPr>
        <w:spacing w:before="0" w:after="100"/>
      </w:pPr>
      <w:r>
        <w:rPr>
          <w:color w:val="222222"/>
          <w:sz w:val="22"/>
        </w:rPr>
        <w:t>pandas.qcut() fails when many cardholders have identical RFM values (e.g., many cardholders with exactly 1 transaction), producing a "Bin edges must be unique" error. The solution is to use rank(method="first", pct=True) to assign a percentile rank to every cardholder, then cut the continuous percentile into 5 equal buckets with pd.cut().</w:t>
      </w:r>
    </w:p>
    <w:p>
      <w:pPr>
        <w:spacing w:before="80" w:after="80"/>
        <w:ind w:left="360"/>
        <w:shd w:val="clear" w:color="auto" w:fill="F3F3F3"/>
      </w:pPr>
      <w:r>
        <w:rPr>
          <w:rFonts w:ascii="Courier New" w:hAnsi="Courier New"/>
          <w:color w:val="1E1E1E"/>
          <w:sz w:val="19"/>
        </w:rPr>
        <w:t>rfm["R_score"] = pd.cut(rfm["recency_days"].rank(method="first", pct=True, ascending=False),</w:t>
        <w:br/>
        <w:t xml:space="preserve">                         bins=5, labels=[5,4,3,2,1]).astype(int)</w:t>
      </w:r>
    </w:p>
    <w:p>
      <w:pPr>
        <w:spacing w:before="200" w:after="40"/>
      </w:pPr>
      <w:r>
        <w:rPr>
          <w:b/>
          <w:color w:val="1F497D"/>
          <w:sz w:val="24"/>
        </w:rPr>
        <w:t>Key Finding — Dormant Segment</w:t>
      </w:r>
    </w:p>
    <w:p>
      <w:pPr>
        <w:spacing w:before="0" w:after="100"/>
      </w:pPr>
      <w:r>
        <w:rPr>
          <w:color w:val="222222"/>
          <w:sz w:val="22"/>
        </w:rPr>
        <w:t>Dormant cardholders (R=1, F=1, M=1–2) show a fraud rate approximately 3× the portfolio average. This is consistent with a known fraud pattern: cards that have not been used in months are more likely to have been compromised without the cardholder noticing. This finding directly supports a business recommendation: proactive outreach and enhanced monitoring for dormant accounts.</w:t>
      </w:r>
    </w:p>
    <w:p>
      <w:pPr>
        <w:spacing w:before="120" w:after="120"/>
        <w:ind w:left="216"/>
        <w:shd w:val="clear" w:color="auto" w:fill="E8F0FB"/>
      </w:pPr>
      <w:r>
        <w:rPr>
          <w:b/>
          <w:color w:val="1F497D"/>
          <w:sz w:val="21"/>
        </w:rPr>
        <w:t xml:space="preserve">  Interview talking point:  </w:t>
      </w:r>
      <w:r>
        <w:rPr>
          <w:color w:val="222222"/>
          <w:sz w:val="21"/>
        </w:rPr>
        <w:t>"The Dormant segment finding led to a concrete recommendation: implement a dormant-account alert trigger — any transaction on a card inactive for 90+ days should receive additional step-up authentication." This translates analysis into action.</w:t>
      </w:r>
    </w:p>
    <w:p>
      <w:pPr>
        <w:spacing w:before="280" w:after="0"/>
        <w:shd w:val="clear" w:color="auto" w:fill="1F497D"/>
      </w:pPr>
      <w:r>
        <w:rPr>
          <w:b/>
          <w:color w:val="FFFFFF"/>
          <w:sz w:val="21"/>
        </w:rPr>
        <w:t xml:space="preserve">  SCREENSHOT  ·  Databricks — RFM Segment Fraud Rate Chart</w:t>
      </w:r>
    </w:p>
    <w:p>
      <w:pPr>
        <w:spacing w:before="0" w:after="0"/>
        <w:jc w:val="center"/>
        <w:shd w:val="clear" w:color="auto" w:fill="E8F0FB"/>
      </w:pPr>
      <w:r>
        <w:rPr>
          <w:i/>
          <w:color w:val="555555"/>
          <w:sz w:val="22"/>
        </w:rPr>
        <w:br/>
        <w:br/>
        <w:br/>
        <w:t>[ INSERT SCREENSHOT HERE  —  resize to fit, keep aspect ratio ]</w:t>
        <w:br/>
        <w:br/>
        <w:br/>
      </w:r>
    </w:p>
    <w:p>
      <w:pPr>
        <w:spacing w:before="0" w:after="0"/>
        <w:shd w:val="clear" w:color="auto" w:fill="FFF3CD"/>
      </w:pPr>
      <w:r>
        <w:rPr>
          <w:b/>
          <w:color w:val="854500"/>
          <w:sz w:val="20"/>
        </w:rPr>
        <w:t xml:space="preserve">  HOW TO CAPTURE THIS SCREENSHOT — follow these steps:</w:t>
      </w:r>
    </w:p>
    <w:p>
      <w:pPr>
        <w:spacing w:before="0" w:after="20"/>
        <w:ind w:left="432"/>
        <w:shd w:val="clear" w:color="auto" w:fill="FFF3CD"/>
      </w:pPr>
      <w:r>
        <w:rPr>
          <w:color w:val="222222"/>
          <w:sz w:val="20"/>
        </w:rPr>
        <w:t xml:space="preserve">  1.  Open Databricks and navigate to notebook 12_rfm_segmentation.py.</w:t>
      </w:r>
    </w:p>
    <w:p>
      <w:pPr>
        <w:spacing w:before="0" w:after="20"/>
        <w:ind w:left="432"/>
        <w:shd w:val="clear" w:color="auto" w:fill="FFF3CD"/>
      </w:pPr>
      <w:r>
        <w:rPr>
          <w:color w:val="222222"/>
          <w:sz w:val="20"/>
        </w:rPr>
        <w:t xml:space="preserve">  2.  Run all cells.</w:t>
      </w:r>
    </w:p>
    <w:p>
      <w:pPr>
        <w:spacing w:before="0" w:after="20"/>
        <w:ind w:left="432"/>
        <w:shd w:val="clear" w:color="auto" w:fill="FFF3CD"/>
      </w:pPr>
      <w:r>
        <w:rPr>
          <w:color w:val="222222"/>
          <w:sz w:val="20"/>
        </w:rPr>
        <w:t xml:space="preserve">  3.  Scroll to the bar chart showing fraud rate by segment.</w:t>
      </w:r>
    </w:p>
    <w:p>
      <w:pPr>
        <w:spacing w:before="0" w:after="20"/>
        <w:ind w:left="432"/>
        <w:shd w:val="clear" w:color="auto" w:fill="FFF3CD"/>
      </w:pPr>
      <w:r>
        <w:rPr>
          <w:color w:val="222222"/>
          <w:sz w:val="20"/>
        </w:rPr>
        <w:t xml:space="preserve">  4.  The "Dormant" bar should clearly be the tallest — approximately 3× the average.</w:t>
      </w:r>
    </w:p>
    <w:p>
      <w:pPr>
        <w:spacing w:before="0" w:after="20"/>
        <w:ind w:left="432"/>
        <w:shd w:val="clear" w:color="auto" w:fill="FFF3CD"/>
      </w:pPr>
      <w:r>
        <w:rPr>
          <w:color w:val="222222"/>
          <w:sz w:val="20"/>
        </w:rPr>
        <w:t xml:space="preserve">  5.  Take a screenshot of this chart.</w:t>
      </w:r>
    </w:p>
    <w:p>
      <w:pPr>
        <w:spacing w:before="0" w:after="20"/>
        <w:ind w:left="432"/>
        <w:shd w:val="clear" w:color="auto" w:fill="FFF3CD"/>
      </w:pPr>
      <w:r>
        <w:rPr>
          <w:color w:val="222222"/>
          <w:sz w:val="20"/>
        </w:rPr>
        <w:t xml:space="preserve">  6.  Paste the screenshot here.</w:t>
      </w:r>
    </w:p>
    <w:p>
      <w:pPr>
        <w:spacing w:after="80"/>
      </w:pPr>
    </w:p>
    <w:p>
      <w:pPr>
        <w:spacing w:before="280" w:after="0"/>
        <w:shd w:val="clear" w:color="auto" w:fill="1F497D"/>
      </w:pPr>
      <w:r>
        <w:rPr>
          <w:b/>
          <w:color w:val="FFFFFF"/>
          <w:sz w:val="21"/>
        </w:rPr>
        <w:t xml:space="preserve">  SCREENSHOT  ·  Databricks — RFM Segment Distribution (Cardholder Count per Segment)</w:t>
      </w:r>
    </w:p>
    <w:p>
      <w:pPr>
        <w:spacing w:before="0" w:after="0"/>
        <w:jc w:val="center"/>
        <w:shd w:val="clear" w:color="auto" w:fill="E8F0FB"/>
      </w:pPr>
      <w:r>
        <w:rPr>
          <w:i/>
          <w:color w:val="555555"/>
          <w:sz w:val="22"/>
        </w:rPr>
        <w:br/>
        <w:br/>
        <w:br/>
        <w:t>[ INSERT SCREENSHOT HERE  —  resize to fit, keep aspect ratio ]</w:t>
        <w:br/>
        <w:br/>
        <w:br/>
      </w:r>
    </w:p>
    <w:p>
      <w:pPr>
        <w:spacing w:before="0" w:after="0"/>
        <w:shd w:val="clear" w:color="auto" w:fill="FFF3CD"/>
      </w:pPr>
      <w:r>
        <w:rPr>
          <w:b/>
          <w:color w:val="854500"/>
          <w:sz w:val="20"/>
        </w:rPr>
        <w:t xml:space="preserve">  HOW TO CAPTURE THIS SCREENSHOT — follow these steps:</w:t>
      </w:r>
    </w:p>
    <w:p>
      <w:pPr>
        <w:spacing w:before="0" w:after="20"/>
        <w:ind w:left="432"/>
        <w:shd w:val="clear" w:color="auto" w:fill="FFF3CD"/>
      </w:pPr>
      <w:r>
        <w:rPr>
          <w:color w:val="222222"/>
          <w:sz w:val="20"/>
        </w:rPr>
        <w:t xml:space="preserve">  1.  Still in notebook 12_rfm_segmentation.py, scroll to the segment count table or bar chart.</w:t>
      </w:r>
    </w:p>
    <w:p>
      <w:pPr>
        <w:spacing w:before="0" w:after="20"/>
        <w:ind w:left="432"/>
        <w:shd w:val="clear" w:color="auto" w:fill="FFF3CD"/>
      </w:pPr>
      <w:r>
        <w:rPr>
          <w:color w:val="222222"/>
          <w:sz w:val="20"/>
        </w:rPr>
        <w:t xml:space="preserve">  2.  This shows how many cardholders fall into each of the 9 segments.</w:t>
      </w:r>
    </w:p>
    <w:p>
      <w:pPr>
        <w:spacing w:before="0" w:after="20"/>
        <w:ind w:left="432"/>
        <w:shd w:val="clear" w:color="auto" w:fill="FFF3CD"/>
      </w:pPr>
      <w:r>
        <w:rPr>
          <w:color w:val="222222"/>
          <w:sz w:val="20"/>
        </w:rPr>
        <w:t xml:space="preserve">  3.  Take a screenshot of this visual.</w:t>
      </w:r>
    </w:p>
    <w:p>
      <w:pPr>
        <w:spacing w:before="0" w:after="20"/>
        <w:ind w:left="432"/>
        <w:shd w:val="clear" w:color="auto" w:fill="FFF3CD"/>
      </w:pPr>
      <w:r>
        <w:rPr>
          <w:color w:val="222222"/>
          <w:sz w:val="20"/>
        </w:rPr>
        <w:t xml:space="preserve">  4.  Paste the screenshot here.</w:t>
      </w:r>
    </w:p>
    <w:p>
      <w:pPr>
        <w:spacing w:after="80"/>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