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910" w:type="dxa"/>
        <w:tblLook w:val="04A0" w:firstRow="1" w:lastRow="0" w:firstColumn="1" w:lastColumn="0" w:noHBand="0" w:noVBand="1"/>
      </w:tblPr>
      <w:tblGrid>
        <w:gridCol w:w="2635"/>
        <w:gridCol w:w="1321"/>
        <w:gridCol w:w="6954"/>
      </w:tblGrid>
      <w:tr w:rsidR="00BC615C" w14:paraId="21EECD8C" w14:textId="77777777">
        <w:trPr>
          <w:trHeight w:val="360"/>
        </w:trPr>
        <w:tc>
          <w:tcPr>
            <w:tcW w:w="10910" w:type="dxa"/>
            <w:gridSpan w:val="3"/>
            <w:shd w:val="clear" w:color="auto" w:fill="auto"/>
            <w:vAlign w:val="center"/>
          </w:tcPr>
          <w:p w14:paraId="2D3EED38" w14:textId="77777777" w:rsidR="00BC615C" w:rsidRDefault="007223C1">
            <w:pPr>
              <w:jc w:val="center"/>
              <w:rPr>
                <w:b/>
                <w:sz w:val="38"/>
                <w:szCs w:val="38"/>
              </w:rPr>
            </w:pPr>
            <w:r>
              <w:rPr>
                <w:b/>
                <w:sz w:val="38"/>
                <w:szCs w:val="38"/>
              </w:rPr>
              <w:t>University Institute of Engineering, Chandigarh University</w:t>
            </w:r>
          </w:p>
          <w:p w14:paraId="621F47AC" w14:textId="77777777" w:rsidR="00BC615C" w:rsidRDefault="007223C1">
            <w:pPr>
              <w:jc w:val="center"/>
              <w:rPr>
                <w:b/>
                <w:sz w:val="36"/>
                <w:szCs w:val="38"/>
              </w:rPr>
            </w:pPr>
            <w:r>
              <w:rPr>
                <w:b/>
                <w:sz w:val="36"/>
                <w:szCs w:val="38"/>
              </w:rPr>
              <w:t>Department of Computer Science &amp; Engineering</w:t>
            </w:r>
          </w:p>
          <w:p w14:paraId="650D7284" w14:textId="77777777" w:rsidR="00BC615C" w:rsidRDefault="007223C1">
            <w:pPr>
              <w:jc w:val="center"/>
              <w:rPr>
                <w:b/>
                <w:sz w:val="36"/>
                <w:szCs w:val="38"/>
              </w:rPr>
            </w:pPr>
            <w:r>
              <w:rPr>
                <w:b/>
                <w:sz w:val="36"/>
                <w:szCs w:val="38"/>
              </w:rPr>
              <w:t>Project Completion</w:t>
            </w:r>
            <w:r>
              <w:rPr>
                <w:b/>
                <w:sz w:val="24"/>
                <w:szCs w:val="24"/>
              </w:rPr>
              <w:t xml:space="preserve"> </w:t>
            </w:r>
            <w:r>
              <w:rPr>
                <w:b/>
                <w:sz w:val="36"/>
                <w:szCs w:val="38"/>
              </w:rPr>
              <w:t>Report</w:t>
            </w:r>
          </w:p>
          <w:p w14:paraId="4FEF1469" w14:textId="77777777" w:rsidR="00BC615C" w:rsidRDefault="00BC615C">
            <w:pPr>
              <w:shd w:val="clear" w:color="auto" w:fill="F2F2F2"/>
              <w:jc w:val="right"/>
              <w:rPr>
                <w:b/>
                <w:sz w:val="18"/>
                <w:szCs w:val="38"/>
              </w:rPr>
            </w:pPr>
          </w:p>
        </w:tc>
      </w:tr>
      <w:tr w:rsidR="00BC615C" w14:paraId="5EA815E2" w14:textId="77777777">
        <w:trPr>
          <w:trHeight w:val="360"/>
        </w:trPr>
        <w:tc>
          <w:tcPr>
            <w:tcW w:w="10910" w:type="dxa"/>
            <w:gridSpan w:val="3"/>
            <w:shd w:val="clear" w:color="auto" w:fill="F2F2F2"/>
            <w:vAlign w:val="center"/>
          </w:tcPr>
          <w:p w14:paraId="61503FAF" w14:textId="77777777" w:rsidR="00BC615C" w:rsidRDefault="007223C1">
            <w:pPr>
              <w:rPr>
                <w:b/>
                <w:sz w:val="24"/>
                <w:szCs w:val="24"/>
              </w:rPr>
            </w:pPr>
            <w:r>
              <w:rPr>
                <w:b/>
                <w:sz w:val="24"/>
                <w:szCs w:val="24"/>
              </w:rPr>
              <w:t>Project Title</w:t>
            </w:r>
          </w:p>
        </w:tc>
      </w:tr>
      <w:tr w:rsidR="00BC615C" w14:paraId="628970E8" w14:textId="77777777">
        <w:trPr>
          <w:trHeight w:val="720"/>
        </w:trPr>
        <w:tc>
          <w:tcPr>
            <w:tcW w:w="10910" w:type="dxa"/>
            <w:gridSpan w:val="3"/>
            <w:vAlign w:val="center"/>
          </w:tcPr>
          <w:p w14:paraId="715C5BDC" w14:textId="77777777" w:rsidR="00BC615C" w:rsidRDefault="00BC615C">
            <w:pPr>
              <w:rPr>
                <w:b/>
                <w:sz w:val="24"/>
                <w:szCs w:val="24"/>
              </w:rPr>
            </w:pPr>
          </w:p>
          <w:p w14:paraId="7F3D022D" w14:textId="77777777" w:rsidR="00BC615C" w:rsidRDefault="007223C1">
            <w:pPr>
              <w:rPr>
                <w:b/>
                <w:sz w:val="24"/>
                <w:szCs w:val="24"/>
              </w:rPr>
            </w:pPr>
            <w:r>
              <w:rPr>
                <w:b/>
                <w:sz w:val="24"/>
                <w:szCs w:val="24"/>
              </w:rPr>
              <w:t>Social Media Sentimental Analysis using Azure Logic Apps and Cognitive Services</w:t>
            </w:r>
          </w:p>
        </w:tc>
      </w:tr>
      <w:tr w:rsidR="00BC615C" w14:paraId="4D0CBE3F" w14:textId="77777777">
        <w:trPr>
          <w:trHeight w:val="563"/>
        </w:trPr>
        <w:tc>
          <w:tcPr>
            <w:tcW w:w="2635" w:type="dxa"/>
            <w:vMerge w:val="restart"/>
            <w:shd w:val="clear" w:color="auto" w:fill="F2F2F2"/>
            <w:vAlign w:val="center"/>
          </w:tcPr>
          <w:p w14:paraId="4DBD5829" w14:textId="77777777" w:rsidR="00BC615C" w:rsidRDefault="007223C1">
            <w:pPr>
              <w:jc w:val="center"/>
              <w:rPr>
                <w:b/>
                <w:sz w:val="24"/>
                <w:szCs w:val="24"/>
              </w:rPr>
            </w:pPr>
            <w:r>
              <w:rPr>
                <w:b/>
                <w:sz w:val="24"/>
                <w:szCs w:val="24"/>
              </w:rPr>
              <w:t>Name of Students</w:t>
            </w:r>
          </w:p>
        </w:tc>
        <w:tc>
          <w:tcPr>
            <w:tcW w:w="1321" w:type="dxa"/>
            <w:shd w:val="clear" w:color="auto" w:fill="F2F2F2"/>
            <w:vAlign w:val="center"/>
          </w:tcPr>
          <w:p w14:paraId="73EBFB9A" w14:textId="77777777" w:rsidR="00BC615C" w:rsidRDefault="007223C1">
            <w:pPr>
              <w:jc w:val="center"/>
              <w:rPr>
                <w:b/>
                <w:sz w:val="24"/>
                <w:szCs w:val="24"/>
              </w:rPr>
            </w:pPr>
            <w:r>
              <w:rPr>
                <w:b/>
                <w:sz w:val="24"/>
                <w:szCs w:val="24"/>
              </w:rPr>
              <w:t>UID</w:t>
            </w:r>
          </w:p>
        </w:tc>
        <w:tc>
          <w:tcPr>
            <w:tcW w:w="6954" w:type="dxa"/>
            <w:vMerge w:val="restart"/>
            <w:shd w:val="clear" w:color="auto" w:fill="F2F2F2"/>
            <w:vAlign w:val="center"/>
          </w:tcPr>
          <w:p w14:paraId="3F203390" w14:textId="77777777" w:rsidR="00BC615C" w:rsidRDefault="007223C1">
            <w:pPr>
              <w:jc w:val="center"/>
              <w:rPr>
                <w:b/>
                <w:sz w:val="24"/>
                <w:szCs w:val="24"/>
              </w:rPr>
            </w:pPr>
            <w:r>
              <w:rPr>
                <w:b/>
                <w:sz w:val="24"/>
                <w:szCs w:val="24"/>
              </w:rPr>
              <w:t xml:space="preserve">Feedback of the Work </w:t>
            </w:r>
          </w:p>
          <w:p w14:paraId="5166F573" w14:textId="77777777" w:rsidR="00BC615C" w:rsidRDefault="007223C1">
            <w:pPr>
              <w:jc w:val="center"/>
              <w:rPr>
                <w:b/>
                <w:sz w:val="24"/>
                <w:szCs w:val="24"/>
              </w:rPr>
            </w:pPr>
            <w:r>
              <w:rPr>
                <w:b/>
                <w:sz w:val="24"/>
                <w:szCs w:val="24"/>
              </w:rPr>
              <w:t>(Filled by Supervisor for evaluation )</w:t>
            </w:r>
          </w:p>
          <w:p w14:paraId="75E32A52" w14:textId="77777777" w:rsidR="00BC615C" w:rsidRDefault="007223C1">
            <w:pPr>
              <w:jc w:val="center"/>
              <w:rPr>
                <w:b/>
                <w:sz w:val="20"/>
                <w:szCs w:val="20"/>
              </w:rPr>
            </w:pPr>
            <w:r>
              <w:rPr>
                <w:b/>
                <w:sz w:val="20"/>
                <w:szCs w:val="20"/>
              </w:rPr>
              <w:t>(Rate in Scale of 0 to 10 where 0 is worst and 10 is Best along with comments)</w:t>
            </w:r>
          </w:p>
          <w:p w14:paraId="26DB7B0F" w14:textId="77777777" w:rsidR="00BC615C" w:rsidRDefault="00BC615C">
            <w:pPr>
              <w:jc w:val="center"/>
              <w:rPr>
                <w:b/>
                <w:sz w:val="24"/>
                <w:szCs w:val="24"/>
              </w:rPr>
            </w:pPr>
          </w:p>
        </w:tc>
      </w:tr>
      <w:tr w:rsidR="00BC615C" w14:paraId="526BBD9C" w14:textId="77777777">
        <w:trPr>
          <w:trHeight w:val="562"/>
        </w:trPr>
        <w:tc>
          <w:tcPr>
            <w:tcW w:w="2635" w:type="dxa"/>
            <w:vMerge/>
            <w:shd w:val="clear" w:color="auto" w:fill="F2F2F2"/>
            <w:vAlign w:val="center"/>
          </w:tcPr>
          <w:p w14:paraId="7CEB61E2" w14:textId="77777777" w:rsidR="00BC615C" w:rsidRDefault="00BC615C">
            <w:pPr>
              <w:jc w:val="center"/>
              <w:rPr>
                <w:b/>
                <w:sz w:val="24"/>
                <w:szCs w:val="24"/>
              </w:rPr>
            </w:pPr>
          </w:p>
        </w:tc>
        <w:tc>
          <w:tcPr>
            <w:tcW w:w="1321" w:type="dxa"/>
            <w:shd w:val="clear" w:color="auto" w:fill="F2F2F2"/>
            <w:vAlign w:val="center"/>
          </w:tcPr>
          <w:p w14:paraId="6D1703A0" w14:textId="77777777" w:rsidR="00BC615C" w:rsidRDefault="007223C1">
            <w:pPr>
              <w:jc w:val="center"/>
              <w:rPr>
                <w:b/>
                <w:sz w:val="24"/>
                <w:szCs w:val="24"/>
              </w:rPr>
            </w:pPr>
            <w:r>
              <w:rPr>
                <w:b/>
                <w:sz w:val="24"/>
                <w:szCs w:val="24"/>
              </w:rPr>
              <w:t>Section</w:t>
            </w:r>
          </w:p>
        </w:tc>
        <w:tc>
          <w:tcPr>
            <w:tcW w:w="6954" w:type="dxa"/>
            <w:vMerge/>
            <w:shd w:val="clear" w:color="auto" w:fill="F2F2F2"/>
            <w:vAlign w:val="center"/>
          </w:tcPr>
          <w:p w14:paraId="26F2F9F4" w14:textId="77777777" w:rsidR="00BC615C" w:rsidRDefault="00BC615C">
            <w:pPr>
              <w:jc w:val="center"/>
              <w:rPr>
                <w:b/>
                <w:sz w:val="24"/>
                <w:szCs w:val="24"/>
              </w:rPr>
            </w:pPr>
          </w:p>
        </w:tc>
      </w:tr>
      <w:tr w:rsidR="00BC615C" w14:paraId="2C338572" w14:textId="77777777">
        <w:trPr>
          <w:trHeight w:val="443"/>
        </w:trPr>
        <w:tc>
          <w:tcPr>
            <w:tcW w:w="2635" w:type="dxa"/>
            <w:vMerge w:val="restart"/>
            <w:vAlign w:val="center"/>
          </w:tcPr>
          <w:p w14:paraId="0A55FDD0" w14:textId="77777777" w:rsidR="00BC615C" w:rsidRDefault="007223C1">
            <w:pPr>
              <w:rPr>
                <w:b/>
                <w:sz w:val="24"/>
                <w:szCs w:val="24"/>
              </w:rPr>
            </w:pPr>
            <w:r>
              <w:rPr>
                <w:b/>
                <w:sz w:val="24"/>
                <w:szCs w:val="24"/>
              </w:rPr>
              <w:t>Dhruv Kinger</w:t>
            </w:r>
          </w:p>
        </w:tc>
        <w:tc>
          <w:tcPr>
            <w:tcW w:w="1321" w:type="dxa"/>
          </w:tcPr>
          <w:p w14:paraId="1FF6DCDF" w14:textId="77777777" w:rsidR="00BC615C" w:rsidRDefault="007223C1">
            <w:pPr>
              <w:rPr>
                <w:b/>
                <w:sz w:val="24"/>
                <w:szCs w:val="24"/>
              </w:rPr>
            </w:pPr>
            <w:r>
              <w:rPr>
                <w:b/>
                <w:sz w:val="24"/>
                <w:szCs w:val="24"/>
              </w:rPr>
              <w:t>17BCS1785</w:t>
            </w:r>
          </w:p>
        </w:tc>
        <w:tc>
          <w:tcPr>
            <w:tcW w:w="6954" w:type="dxa"/>
            <w:vMerge w:val="restart"/>
          </w:tcPr>
          <w:p w14:paraId="5C84155A" w14:textId="77777777" w:rsidR="00BC615C" w:rsidRDefault="00BC615C">
            <w:pPr>
              <w:rPr>
                <w:b/>
                <w:sz w:val="24"/>
                <w:szCs w:val="24"/>
              </w:rPr>
            </w:pPr>
          </w:p>
          <w:p w14:paraId="5233FC54" w14:textId="77777777" w:rsidR="00BC615C" w:rsidRDefault="007223C1">
            <w:pPr>
              <w:rPr>
                <w:b/>
                <w:sz w:val="24"/>
                <w:szCs w:val="24"/>
              </w:rPr>
            </w:pPr>
            <w:r>
              <w:rPr>
                <w:b/>
                <w:sz w:val="24"/>
                <w:szCs w:val="24"/>
              </w:rPr>
              <w:t>9.5</w:t>
            </w:r>
          </w:p>
          <w:p w14:paraId="2F640C2A" w14:textId="77777777" w:rsidR="00BC615C" w:rsidRDefault="00BC615C">
            <w:pPr>
              <w:rPr>
                <w:b/>
                <w:sz w:val="24"/>
                <w:szCs w:val="24"/>
              </w:rPr>
            </w:pPr>
          </w:p>
        </w:tc>
      </w:tr>
      <w:tr w:rsidR="00BC615C" w14:paraId="77628E82" w14:textId="77777777">
        <w:trPr>
          <w:trHeight w:val="442"/>
        </w:trPr>
        <w:tc>
          <w:tcPr>
            <w:tcW w:w="2635" w:type="dxa"/>
            <w:vMerge/>
            <w:vAlign w:val="center"/>
          </w:tcPr>
          <w:p w14:paraId="4F932641" w14:textId="77777777" w:rsidR="00BC615C" w:rsidRDefault="00BC615C">
            <w:pPr>
              <w:rPr>
                <w:b/>
                <w:sz w:val="24"/>
                <w:szCs w:val="24"/>
              </w:rPr>
            </w:pPr>
          </w:p>
        </w:tc>
        <w:tc>
          <w:tcPr>
            <w:tcW w:w="1321" w:type="dxa"/>
          </w:tcPr>
          <w:p w14:paraId="5B2F5C29" w14:textId="77777777" w:rsidR="00BC615C" w:rsidRDefault="007223C1">
            <w:pPr>
              <w:rPr>
                <w:b/>
                <w:sz w:val="24"/>
                <w:szCs w:val="24"/>
              </w:rPr>
            </w:pPr>
            <w:r>
              <w:rPr>
                <w:b/>
                <w:sz w:val="24"/>
                <w:szCs w:val="24"/>
              </w:rPr>
              <w:t>K3 G1</w:t>
            </w:r>
          </w:p>
        </w:tc>
        <w:tc>
          <w:tcPr>
            <w:tcW w:w="6954" w:type="dxa"/>
            <w:vMerge/>
          </w:tcPr>
          <w:p w14:paraId="42EF74D9" w14:textId="77777777" w:rsidR="00BC615C" w:rsidRDefault="00BC615C">
            <w:pPr>
              <w:rPr>
                <w:b/>
                <w:sz w:val="24"/>
                <w:szCs w:val="24"/>
              </w:rPr>
            </w:pPr>
          </w:p>
        </w:tc>
      </w:tr>
      <w:tr w:rsidR="00BC615C" w14:paraId="48CB0351" w14:textId="77777777">
        <w:trPr>
          <w:trHeight w:val="443"/>
        </w:trPr>
        <w:tc>
          <w:tcPr>
            <w:tcW w:w="2635" w:type="dxa"/>
            <w:vMerge w:val="restart"/>
            <w:vAlign w:val="center"/>
          </w:tcPr>
          <w:p w14:paraId="1B01FDBA" w14:textId="1AF22DD4" w:rsidR="00BC615C" w:rsidRDefault="007223C1">
            <w:pPr>
              <w:rPr>
                <w:b/>
                <w:sz w:val="24"/>
                <w:szCs w:val="24"/>
              </w:rPr>
            </w:pPr>
            <w:r>
              <w:rPr>
                <w:b/>
                <w:sz w:val="24"/>
                <w:szCs w:val="24"/>
              </w:rPr>
              <w:t>Akash Yadav</w:t>
            </w:r>
          </w:p>
        </w:tc>
        <w:tc>
          <w:tcPr>
            <w:tcW w:w="1321" w:type="dxa"/>
          </w:tcPr>
          <w:p w14:paraId="366F7CA5" w14:textId="77777777" w:rsidR="00BC615C" w:rsidRDefault="007223C1">
            <w:pPr>
              <w:rPr>
                <w:b/>
                <w:sz w:val="24"/>
                <w:szCs w:val="24"/>
              </w:rPr>
            </w:pPr>
            <w:r>
              <w:rPr>
                <w:b/>
                <w:sz w:val="24"/>
                <w:szCs w:val="24"/>
              </w:rPr>
              <w:t>17BCS1817</w:t>
            </w:r>
          </w:p>
        </w:tc>
        <w:tc>
          <w:tcPr>
            <w:tcW w:w="6954" w:type="dxa"/>
            <w:vMerge w:val="restart"/>
          </w:tcPr>
          <w:p w14:paraId="6E0DA8FE" w14:textId="77777777" w:rsidR="00BC615C" w:rsidRDefault="00BC615C">
            <w:pPr>
              <w:rPr>
                <w:b/>
                <w:sz w:val="24"/>
                <w:szCs w:val="24"/>
              </w:rPr>
            </w:pPr>
          </w:p>
          <w:p w14:paraId="1D191D6C" w14:textId="77777777" w:rsidR="00BC615C" w:rsidRDefault="007223C1">
            <w:pPr>
              <w:rPr>
                <w:b/>
                <w:sz w:val="24"/>
                <w:szCs w:val="24"/>
              </w:rPr>
            </w:pPr>
            <w:r>
              <w:rPr>
                <w:b/>
                <w:sz w:val="24"/>
                <w:szCs w:val="24"/>
              </w:rPr>
              <w:t>9</w:t>
            </w:r>
          </w:p>
          <w:p w14:paraId="678A8988" w14:textId="77777777" w:rsidR="00BC615C" w:rsidRDefault="00BC615C">
            <w:pPr>
              <w:rPr>
                <w:b/>
                <w:sz w:val="24"/>
                <w:szCs w:val="24"/>
              </w:rPr>
            </w:pPr>
          </w:p>
        </w:tc>
      </w:tr>
      <w:tr w:rsidR="00BC615C" w14:paraId="5A4B5955" w14:textId="77777777">
        <w:trPr>
          <w:trHeight w:val="442"/>
        </w:trPr>
        <w:tc>
          <w:tcPr>
            <w:tcW w:w="2635" w:type="dxa"/>
            <w:vMerge/>
            <w:vAlign w:val="center"/>
          </w:tcPr>
          <w:p w14:paraId="2F4B1D42" w14:textId="77777777" w:rsidR="00BC615C" w:rsidRDefault="00BC615C">
            <w:pPr>
              <w:rPr>
                <w:b/>
                <w:sz w:val="24"/>
                <w:szCs w:val="24"/>
              </w:rPr>
            </w:pPr>
          </w:p>
        </w:tc>
        <w:tc>
          <w:tcPr>
            <w:tcW w:w="1321" w:type="dxa"/>
          </w:tcPr>
          <w:p w14:paraId="6FAE36DA" w14:textId="77777777" w:rsidR="00BC615C" w:rsidRDefault="007223C1">
            <w:pPr>
              <w:rPr>
                <w:b/>
                <w:sz w:val="24"/>
                <w:szCs w:val="24"/>
              </w:rPr>
            </w:pPr>
            <w:r>
              <w:rPr>
                <w:b/>
                <w:sz w:val="24"/>
                <w:szCs w:val="24"/>
              </w:rPr>
              <w:t>K3 G1</w:t>
            </w:r>
          </w:p>
        </w:tc>
        <w:tc>
          <w:tcPr>
            <w:tcW w:w="6954" w:type="dxa"/>
            <w:vMerge/>
          </w:tcPr>
          <w:p w14:paraId="097B4D26" w14:textId="77777777" w:rsidR="00BC615C" w:rsidRDefault="00BC615C">
            <w:pPr>
              <w:rPr>
                <w:b/>
                <w:sz w:val="24"/>
                <w:szCs w:val="24"/>
              </w:rPr>
            </w:pPr>
          </w:p>
        </w:tc>
      </w:tr>
      <w:tr w:rsidR="00BC615C" w14:paraId="59D83315" w14:textId="77777777">
        <w:trPr>
          <w:trHeight w:val="443"/>
        </w:trPr>
        <w:tc>
          <w:tcPr>
            <w:tcW w:w="2635" w:type="dxa"/>
            <w:vMerge w:val="restart"/>
            <w:vAlign w:val="center"/>
          </w:tcPr>
          <w:p w14:paraId="17AF0A5E" w14:textId="77777777" w:rsidR="00BC615C" w:rsidRDefault="00BC615C">
            <w:pPr>
              <w:rPr>
                <w:b/>
                <w:sz w:val="24"/>
                <w:szCs w:val="24"/>
              </w:rPr>
            </w:pPr>
          </w:p>
        </w:tc>
        <w:tc>
          <w:tcPr>
            <w:tcW w:w="1321" w:type="dxa"/>
          </w:tcPr>
          <w:p w14:paraId="312D6E9F" w14:textId="77777777" w:rsidR="00BC615C" w:rsidRDefault="00BC615C">
            <w:pPr>
              <w:rPr>
                <w:b/>
                <w:sz w:val="24"/>
                <w:szCs w:val="24"/>
              </w:rPr>
            </w:pPr>
          </w:p>
        </w:tc>
        <w:tc>
          <w:tcPr>
            <w:tcW w:w="6954" w:type="dxa"/>
            <w:vMerge w:val="restart"/>
          </w:tcPr>
          <w:p w14:paraId="36F9A5A0" w14:textId="77777777" w:rsidR="00BC615C" w:rsidRDefault="00BC615C">
            <w:pPr>
              <w:rPr>
                <w:b/>
                <w:sz w:val="24"/>
                <w:szCs w:val="24"/>
              </w:rPr>
            </w:pPr>
          </w:p>
          <w:p w14:paraId="2253B921" w14:textId="77777777" w:rsidR="00BC615C" w:rsidRDefault="00BC615C">
            <w:pPr>
              <w:rPr>
                <w:b/>
                <w:sz w:val="24"/>
                <w:szCs w:val="24"/>
              </w:rPr>
            </w:pPr>
          </w:p>
          <w:p w14:paraId="00F1DDD7" w14:textId="77777777" w:rsidR="00BC615C" w:rsidRDefault="00BC615C">
            <w:pPr>
              <w:rPr>
                <w:b/>
                <w:sz w:val="24"/>
                <w:szCs w:val="24"/>
              </w:rPr>
            </w:pPr>
          </w:p>
        </w:tc>
      </w:tr>
      <w:tr w:rsidR="00BC615C" w14:paraId="2FA3A53C" w14:textId="77777777">
        <w:trPr>
          <w:trHeight w:val="442"/>
        </w:trPr>
        <w:tc>
          <w:tcPr>
            <w:tcW w:w="2635" w:type="dxa"/>
            <w:vMerge/>
            <w:vAlign w:val="center"/>
          </w:tcPr>
          <w:p w14:paraId="562C8C63" w14:textId="77777777" w:rsidR="00BC615C" w:rsidRDefault="00BC615C">
            <w:pPr>
              <w:rPr>
                <w:b/>
                <w:sz w:val="24"/>
                <w:szCs w:val="24"/>
              </w:rPr>
            </w:pPr>
          </w:p>
        </w:tc>
        <w:tc>
          <w:tcPr>
            <w:tcW w:w="1321" w:type="dxa"/>
          </w:tcPr>
          <w:p w14:paraId="06129C84" w14:textId="77777777" w:rsidR="00BC615C" w:rsidRDefault="00BC615C">
            <w:pPr>
              <w:rPr>
                <w:b/>
                <w:sz w:val="24"/>
                <w:szCs w:val="24"/>
              </w:rPr>
            </w:pPr>
          </w:p>
        </w:tc>
        <w:tc>
          <w:tcPr>
            <w:tcW w:w="6954" w:type="dxa"/>
            <w:vMerge/>
          </w:tcPr>
          <w:p w14:paraId="130B32AC" w14:textId="77777777" w:rsidR="00BC615C" w:rsidRDefault="00BC615C">
            <w:pPr>
              <w:rPr>
                <w:b/>
                <w:sz w:val="24"/>
                <w:szCs w:val="24"/>
              </w:rPr>
            </w:pPr>
          </w:p>
        </w:tc>
      </w:tr>
      <w:tr w:rsidR="00BC615C" w14:paraId="2EA6EF92" w14:textId="77777777">
        <w:trPr>
          <w:trHeight w:val="443"/>
        </w:trPr>
        <w:tc>
          <w:tcPr>
            <w:tcW w:w="2635" w:type="dxa"/>
            <w:vMerge w:val="restart"/>
            <w:vAlign w:val="center"/>
          </w:tcPr>
          <w:p w14:paraId="3406C3D7" w14:textId="77777777" w:rsidR="00BC615C" w:rsidRDefault="00BC615C">
            <w:pPr>
              <w:rPr>
                <w:b/>
                <w:sz w:val="24"/>
                <w:szCs w:val="24"/>
              </w:rPr>
            </w:pPr>
          </w:p>
        </w:tc>
        <w:tc>
          <w:tcPr>
            <w:tcW w:w="1321" w:type="dxa"/>
          </w:tcPr>
          <w:p w14:paraId="0293EF2B" w14:textId="77777777" w:rsidR="00BC615C" w:rsidRDefault="00BC615C">
            <w:pPr>
              <w:rPr>
                <w:b/>
                <w:sz w:val="24"/>
                <w:szCs w:val="24"/>
              </w:rPr>
            </w:pPr>
          </w:p>
        </w:tc>
        <w:tc>
          <w:tcPr>
            <w:tcW w:w="6954" w:type="dxa"/>
            <w:vMerge w:val="restart"/>
          </w:tcPr>
          <w:p w14:paraId="004AF2DB" w14:textId="77777777" w:rsidR="00BC615C" w:rsidRDefault="00BC615C">
            <w:pPr>
              <w:rPr>
                <w:b/>
                <w:sz w:val="24"/>
                <w:szCs w:val="24"/>
              </w:rPr>
            </w:pPr>
          </w:p>
          <w:p w14:paraId="565371CF" w14:textId="77777777" w:rsidR="00BC615C" w:rsidRDefault="00BC615C">
            <w:pPr>
              <w:rPr>
                <w:b/>
                <w:sz w:val="24"/>
                <w:szCs w:val="24"/>
              </w:rPr>
            </w:pPr>
          </w:p>
          <w:p w14:paraId="5A41F027" w14:textId="77777777" w:rsidR="00BC615C" w:rsidRDefault="00BC615C">
            <w:pPr>
              <w:rPr>
                <w:b/>
                <w:sz w:val="24"/>
                <w:szCs w:val="24"/>
              </w:rPr>
            </w:pPr>
          </w:p>
        </w:tc>
      </w:tr>
      <w:tr w:rsidR="00BC615C" w14:paraId="7C79E61E" w14:textId="77777777">
        <w:trPr>
          <w:trHeight w:val="442"/>
        </w:trPr>
        <w:tc>
          <w:tcPr>
            <w:tcW w:w="2635" w:type="dxa"/>
            <w:vMerge/>
            <w:vAlign w:val="center"/>
          </w:tcPr>
          <w:p w14:paraId="554180FD" w14:textId="77777777" w:rsidR="00BC615C" w:rsidRDefault="00BC615C">
            <w:pPr>
              <w:rPr>
                <w:b/>
                <w:sz w:val="24"/>
                <w:szCs w:val="24"/>
              </w:rPr>
            </w:pPr>
          </w:p>
        </w:tc>
        <w:tc>
          <w:tcPr>
            <w:tcW w:w="1321" w:type="dxa"/>
          </w:tcPr>
          <w:p w14:paraId="4CFE58A7" w14:textId="77777777" w:rsidR="00BC615C" w:rsidRDefault="00BC615C">
            <w:pPr>
              <w:rPr>
                <w:b/>
                <w:sz w:val="24"/>
                <w:szCs w:val="24"/>
              </w:rPr>
            </w:pPr>
          </w:p>
        </w:tc>
        <w:tc>
          <w:tcPr>
            <w:tcW w:w="6954" w:type="dxa"/>
            <w:vMerge/>
          </w:tcPr>
          <w:p w14:paraId="549BEA57" w14:textId="77777777" w:rsidR="00BC615C" w:rsidRDefault="00BC615C">
            <w:pPr>
              <w:rPr>
                <w:b/>
                <w:sz w:val="24"/>
                <w:szCs w:val="24"/>
              </w:rPr>
            </w:pPr>
          </w:p>
        </w:tc>
      </w:tr>
      <w:tr w:rsidR="00BC615C" w14:paraId="5A769679" w14:textId="77777777">
        <w:trPr>
          <w:trHeight w:val="360"/>
        </w:trPr>
        <w:tc>
          <w:tcPr>
            <w:tcW w:w="10910" w:type="dxa"/>
            <w:gridSpan w:val="3"/>
            <w:shd w:val="clear" w:color="auto" w:fill="F2F2F2"/>
            <w:vAlign w:val="center"/>
          </w:tcPr>
          <w:p w14:paraId="6B7DF6EB" w14:textId="77777777" w:rsidR="00BC615C" w:rsidRDefault="007223C1">
            <w:pPr>
              <w:rPr>
                <w:b/>
                <w:sz w:val="24"/>
                <w:szCs w:val="24"/>
              </w:rPr>
            </w:pPr>
            <w:r>
              <w:rPr>
                <w:b/>
                <w:sz w:val="24"/>
                <w:szCs w:val="24"/>
              </w:rPr>
              <w:t xml:space="preserve">Project </w:t>
            </w:r>
            <w:r>
              <w:rPr>
                <w:b/>
                <w:sz w:val="24"/>
                <w:szCs w:val="24"/>
              </w:rPr>
              <w:t xml:space="preserve">Completion status (Filled by Students) </w:t>
            </w:r>
          </w:p>
        </w:tc>
      </w:tr>
      <w:tr w:rsidR="00BC615C" w14:paraId="5BEDDD22" w14:textId="77777777">
        <w:trPr>
          <w:trHeight w:val="1268"/>
        </w:trPr>
        <w:tc>
          <w:tcPr>
            <w:tcW w:w="10910" w:type="dxa"/>
            <w:gridSpan w:val="3"/>
            <w:vAlign w:val="center"/>
          </w:tcPr>
          <w:p w14:paraId="1277789A" w14:textId="77777777" w:rsidR="00BC615C" w:rsidRDefault="00BC615C">
            <w:pPr>
              <w:rPr>
                <w:b/>
                <w:sz w:val="24"/>
                <w:szCs w:val="24"/>
              </w:rPr>
            </w:pPr>
          </w:p>
          <w:p w14:paraId="0C5A5ADB" w14:textId="77777777" w:rsidR="00BC615C" w:rsidRDefault="007223C1">
            <w:pPr>
              <w:rPr>
                <w:b/>
                <w:sz w:val="24"/>
                <w:szCs w:val="24"/>
              </w:rPr>
            </w:pPr>
            <w:r>
              <w:rPr>
                <w:b/>
                <w:sz w:val="24"/>
                <w:szCs w:val="24"/>
              </w:rPr>
              <w:t xml:space="preserve">We have completed our Project and project report is also ready. We are able to complete all the required tasks that include sentimental analysis using Azure Logic Apps making use of text analytics API Key and then </w:t>
            </w:r>
            <w:r>
              <w:rPr>
                <w:b/>
                <w:sz w:val="24"/>
                <w:szCs w:val="24"/>
              </w:rPr>
              <w:t>sending email to the admin if any bad sentiment is detected. We are able to get the detailed access of the person of person who tweeted and what was the tweet.</w:t>
            </w:r>
          </w:p>
          <w:p w14:paraId="015C2BCD" w14:textId="77777777" w:rsidR="00BC615C" w:rsidRDefault="00BC615C">
            <w:pPr>
              <w:rPr>
                <w:b/>
                <w:sz w:val="24"/>
                <w:szCs w:val="24"/>
              </w:rPr>
            </w:pPr>
          </w:p>
          <w:p w14:paraId="4808F957" w14:textId="77777777" w:rsidR="00BC615C" w:rsidRDefault="00BC615C">
            <w:pPr>
              <w:rPr>
                <w:b/>
                <w:sz w:val="24"/>
                <w:szCs w:val="24"/>
              </w:rPr>
            </w:pPr>
          </w:p>
          <w:p w14:paraId="1B525C58" w14:textId="77777777" w:rsidR="00BC615C" w:rsidRDefault="00BC615C">
            <w:pPr>
              <w:rPr>
                <w:b/>
                <w:sz w:val="24"/>
                <w:szCs w:val="24"/>
              </w:rPr>
            </w:pPr>
          </w:p>
          <w:p w14:paraId="41AD63D3" w14:textId="77777777" w:rsidR="00BC615C" w:rsidRDefault="00BC615C">
            <w:pPr>
              <w:rPr>
                <w:b/>
                <w:sz w:val="24"/>
                <w:szCs w:val="24"/>
              </w:rPr>
            </w:pPr>
          </w:p>
          <w:p w14:paraId="33DB76E9" w14:textId="77777777" w:rsidR="00BC615C" w:rsidRDefault="00BC615C">
            <w:pPr>
              <w:rPr>
                <w:b/>
                <w:sz w:val="24"/>
                <w:szCs w:val="24"/>
              </w:rPr>
            </w:pPr>
          </w:p>
          <w:p w14:paraId="056D99A5" w14:textId="77777777" w:rsidR="00BC615C" w:rsidRDefault="00BC615C">
            <w:pPr>
              <w:rPr>
                <w:b/>
                <w:sz w:val="24"/>
                <w:szCs w:val="24"/>
              </w:rPr>
            </w:pPr>
          </w:p>
          <w:p w14:paraId="58AC0FFA" w14:textId="77777777" w:rsidR="00BC615C" w:rsidRDefault="00BC615C">
            <w:pPr>
              <w:rPr>
                <w:b/>
                <w:sz w:val="24"/>
                <w:szCs w:val="24"/>
              </w:rPr>
            </w:pPr>
          </w:p>
        </w:tc>
      </w:tr>
      <w:tr w:rsidR="00BC615C" w14:paraId="4A929464" w14:textId="77777777">
        <w:trPr>
          <w:trHeight w:val="360"/>
        </w:trPr>
        <w:tc>
          <w:tcPr>
            <w:tcW w:w="10910" w:type="dxa"/>
            <w:gridSpan w:val="3"/>
            <w:shd w:val="clear" w:color="auto" w:fill="F2F2F2"/>
            <w:vAlign w:val="center"/>
          </w:tcPr>
          <w:p w14:paraId="4F495018" w14:textId="77777777" w:rsidR="00BC615C" w:rsidRDefault="007223C1">
            <w:pPr>
              <w:rPr>
                <w:b/>
                <w:sz w:val="24"/>
                <w:szCs w:val="24"/>
              </w:rPr>
            </w:pPr>
            <w:r>
              <w:rPr>
                <w:b/>
                <w:sz w:val="24"/>
                <w:szCs w:val="24"/>
              </w:rPr>
              <w:t>Project Completion Remark of Mentor/Supervisor</w:t>
            </w:r>
          </w:p>
        </w:tc>
      </w:tr>
      <w:tr w:rsidR="00BC615C" w14:paraId="05EA84FA" w14:textId="77777777">
        <w:trPr>
          <w:trHeight w:val="58"/>
        </w:trPr>
        <w:tc>
          <w:tcPr>
            <w:tcW w:w="10910" w:type="dxa"/>
            <w:gridSpan w:val="3"/>
            <w:vAlign w:val="center"/>
          </w:tcPr>
          <w:p w14:paraId="74539AD7" w14:textId="77777777" w:rsidR="00BC615C" w:rsidRDefault="00BC615C">
            <w:pPr>
              <w:rPr>
                <w:b/>
                <w:sz w:val="24"/>
                <w:szCs w:val="24"/>
              </w:rPr>
            </w:pPr>
          </w:p>
          <w:p w14:paraId="46681421" w14:textId="77777777" w:rsidR="00BC615C" w:rsidRDefault="00BC615C">
            <w:pPr>
              <w:rPr>
                <w:b/>
                <w:sz w:val="24"/>
                <w:szCs w:val="24"/>
              </w:rPr>
            </w:pPr>
          </w:p>
          <w:p w14:paraId="21D910BB" w14:textId="77777777" w:rsidR="00BC615C" w:rsidRDefault="00BC615C">
            <w:pPr>
              <w:rPr>
                <w:b/>
                <w:sz w:val="24"/>
                <w:szCs w:val="24"/>
              </w:rPr>
            </w:pPr>
          </w:p>
          <w:p w14:paraId="1F638823" w14:textId="77777777" w:rsidR="00BC615C" w:rsidRDefault="00BC615C">
            <w:pPr>
              <w:rPr>
                <w:b/>
                <w:sz w:val="24"/>
                <w:szCs w:val="24"/>
              </w:rPr>
            </w:pPr>
          </w:p>
          <w:p w14:paraId="486A7504" w14:textId="77777777" w:rsidR="00BC615C" w:rsidRDefault="007223C1">
            <w:pPr>
              <w:rPr>
                <w:b/>
                <w:sz w:val="24"/>
                <w:szCs w:val="24"/>
              </w:rPr>
            </w:pPr>
            <w:r>
              <w:rPr>
                <w:b/>
                <w:sz w:val="24"/>
                <w:szCs w:val="24"/>
              </w:rPr>
              <w:t xml:space="preserve">All objectives are </w:t>
            </w:r>
            <w:r>
              <w:rPr>
                <w:b/>
                <w:sz w:val="24"/>
                <w:szCs w:val="24"/>
              </w:rPr>
              <w:t>implemented successfully</w:t>
            </w:r>
          </w:p>
          <w:p w14:paraId="3717ED2D" w14:textId="77777777" w:rsidR="00BC615C" w:rsidRDefault="00BC615C">
            <w:pPr>
              <w:rPr>
                <w:b/>
                <w:sz w:val="24"/>
                <w:szCs w:val="24"/>
              </w:rPr>
            </w:pPr>
          </w:p>
          <w:p w14:paraId="2BF29F35" w14:textId="77777777" w:rsidR="00BC615C" w:rsidRDefault="00BC615C">
            <w:pPr>
              <w:rPr>
                <w:b/>
                <w:sz w:val="24"/>
                <w:szCs w:val="24"/>
              </w:rPr>
            </w:pPr>
          </w:p>
          <w:p w14:paraId="15D26F27" w14:textId="77777777" w:rsidR="00BC615C" w:rsidRDefault="00BC615C">
            <w:pPr>
              <w:rPr>
                <w:b/>
                <w:sz w:val="24"/>
                <w:szCs w:val="24"/>
              </w:rPr>
            </w:pPr>
          </w:p>
          <w:p w14:paraId="44FED5CD" w14:textId="77777777" w:rsidR="00BC615C" w:rsidRDefault="00BC615C">
            <w:pPr>
              <w:rPr>
                <w:b/>
                <w:sz w:val="24"/>
                <w:szCs w:val="24"/>
              </w:rPr>
            </w:pPr>
          </w:p>
          <w:p w14:paraId="7F5D00DF" w14:textId="77777777" w:rsidR="00BC615C" w:rsidRDefault="00BC615C">
            <w:pPr>
              <w:rPr>
                <w:b/>
                <w:sz w:val="24"/>
                <w:szCs w:val="24"/>
              </w:rPr>
            </w:pPr>
          </w:p>
          <w:p w14:paraId="2DF75E54" w14:textId="77777777" w:rsidR="00BC615C" w:rsidRDefault="00BC615C">
            <w:pPr>
              <w:rPr>
                <w:b/>
                <w:sz w:val="24"/>
                <w:szCs w:val="24"/>
              </w:rPr>
            </w:pPr>
          </w:p>
        </w:tc>
      </w:tr>
    </w:tbl>
    <w:p w14:paraId="10FC10BD" w14:textId="77777777" w:rsidR="00BC615C" w:rsidRDefault="00BC615C">
      <w:pPr>
        <w:rPr>
          <w:b/>
          <w:sz w:val="24"/>
          <w:szCs w:val="24"/>
        </w:rPr>
      </w:pPr>
    </w:p>
    <w:sectPr w:rsidR="00BC615C">
      <w:pgSz w:w="12240" w:h="15840"/>
      <w:pgMar w:top="720" w:right="720" w:bottom="27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15C"/>
    <w:rsid w:val="007223C1"/>
    <w:rsid w:val="00BC615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9455"/>
  <w15:docId w15:val="{6DBC848E-CECD-4B08-BB78-FE4F20F51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Mang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Darpan Anand</dc:creator>
  <cp:lastModifiedBy>Dhruv Kinger</cp:lastModifiedBy>
  <cp:revision>17</cp:revision>
  <cp:lastPrinted>2020-01-05T17:25:00Z</cp:lastPrinted>
  <dcterms:created xsi:type="dcterms:W3CDTF">2020-01-13T03:36:00Z</dcterms:created>
  <dcterms:modified xsi:type="dcterms:W3CDTF">2020-04-16T10:36:00Z</dcterms:modified>
</cp:coreProperties>
</file>