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📧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📦 PGSharp Standard (~30 Days) — ₹160 | 🔑 UPI ID: dhruvmatliwala123@oksbi | 🔖 Order ID: ord_tg_xxxx | ⚡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❓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'⏳ Awaiting Bank Confirmation... Bank SMS alerts usually arrive within 1–2 minutes. 💡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Verified Global Spoofing Hotspots &amp; Live Scanner Telemetry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Integrated spoofing directory and scanner webhook (/api/pokemon/spawns) provide 100% verified gameplay coordinates: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100% Verified Global Spoofing Hotspots: </w:t>
      </w:r>
      <w:r>
        <w:rPr>
          <w:rFonts w:ascii="Arial" w:hAnsi="Arial"/>
          <w:b w:val="0"/>
          <w:color w:val="0F172A"/>
          <w:sz w:val="20"/>
        </w:rPr>
        <w:t>Replaced synthetic/random math coordinates with 10 permanent, real-world verified premier spoofing hubs (Zaragoza Plaza del Pilar, Pier 39 SF, NYC Times Square, Tokyo Shinjuku, Sydney Circular Quay, São Paulo, Taipei, Dubai, London, Chicago Navy Pier). Features 1-tap copyable coordinates, PokéStop density metrics, local timezones, PGSharp pro-tips, and Google Maps jump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Pokédex: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Rejection Action Endpoint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