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0F172A"/>
          <w:sz w:val="44"/>
        </w:rPr>
        <w:t>AETHERIA — PGSharp Digital Key Distribution Platform</w:t>
      </w:r>
    </w:p>
    <w:p>
      <w:pPr>
        <w:spacing w:after="280"/>
      </w:pPr>
      <w:r>
        <w:rPr>
          <w:rFonts w:ascii="Arial" w:hAnsi="Arial"/>
          <w:color w:val="0E7490"/>
          <w:sz w:val="24"/>
        </w:rPr>
        <w:t>Comprehensive Technical, Operational &amp; System Architecture Documentation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64748B"/>
                <w:sz w:val="17"/>
              </w:rPr>
              <w:t>Version: 3.2.0 Prod</w:t>
            </w:r>
          </w:p>
        </w:tc>
        <w:tc>
          <w:tcPr>
            <w:tcW w:type="dxa" w:w="2304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64748B"/>
                <w:sz w:val="17"/>
              </w:rPr>
              <w:t>Framework: Next.js 14</w:t>
            </w:r>
          </w:p>
        </w:tc>
        <w:tc>
          <w:tcPr>
            <w:tcW w:type="dxa" w:w="2304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64748B"/>
                <w:sz w:val="17"/>
              </w:rPr>
              <w:t>Security: AES-256-GCM</w:t>
            </w:r>
          </w:p>
        </w:tc>
        <w:tc>
          <w:tcPr>
            <w:tcW w:type="dxa" w:w="244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64748B"/>
                <w:sz w:val="17"/>
              </w:rPr>
              <w:t>Updated: September 2026</w:t>
            </w:r>
          </w:p>
        </w:tc>
      </w:tr>
    </w:tbl>
    <w:p>
      <w:pPr>
        <w:spacing w:after="200"/>
      </w:pP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1. Executive Summary &amp; Multi-Channel Ecosystem</w:t>
      </w:r>
    </w:p>
    <w:p>
      <w:pPr>
        <w:spacing w:after="120" w:line="276" w:lineRule="auto"/>
      </w:pPr>
      <w:r>
        <w:rPr>
          <w:rFonts w:ascii="Arial" w:hAnsi="Arial"/>
          <w:color w:val="0F172A"/>
          <w:sz w:val="19"/>
        </w:rPr>
        <w:t>AETHERIA is a high-performance, automated digital distribution engine engineered specifically for official PGSharp Standard Edition license keys. The platform operates across multiple synchronous channels: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Web Storefront: </w:t>
      </w:r>
      <w:r>
        <w:rPr>
          <w:rFonts w:ascii="Arial" w:hAnsi="Arial"/>
          <w:color w:val="0F172A"/>
          <w:sz w:val="19"/>
        </w:rPr>
        <w:t>Cyberpunk luxury dark-mode experience featuring a 550vh GSAP scrollytelling visual runway, ambient spatial audio, and an instant client-side key delivery modal.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Admin Command Center (/admin): </w:t>
      </w:r>
      <w:r>
        <w:rPr>
          <w:rFonts w:ascii="Arial" w:hAnsi="Arial"/>
          <w:color w:val="0F172A"/>
          <w:sz w:val="19"/>
        </w:rPr>
        <w:t>Encrypted portal for live vault monitoring, direct key dispatch, bulk license ingestion, order proof management, and automated expiry reminders.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Telegram Bot Engine (@AetheriaStoreOfficialBot): </w:t>
      </w:r>
      <w:r>
        <w:rPr>
          <w:rFonts w:ascii="Arial" w:hAnsi="Arial"/>
          <w:color w:val="0F172A"/>
          <w:sz w:val="19"/>
        </w:rPr>
        <w:t>Autonomous multi-device purchasing bot supporting instant UPI/PayPal checkouts, key delivery in DMs, and an integrated viral referral reward program.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Telegram Proof Channel (@AetheriaStoreOfficial): </w:t>
      </w:r>
      <w:r>
        <w:rPr>
          <w:rFonts w:ascii="Arial" w:hAnsi="Arial"/>
          <w:color w:val="0F172A"/>
          <w:sz w:val="19"/>
        </w:rPr>
        <w:t>Real-time automated restock announcements and privacy-masked order verification proofs.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Discord Lead Notifier (discord-key-notifier): </w:t>
      </w:r>
      <w:r>
        <w:rPr>
          <w:rFonts w:ascii="Arial" w:hAnsi="Arial"/>
          <w:color w:val="0F172A"/>
          <w:sz w:val="19"/>
        </w:rPr>
        <w:t>Dedicated gateway microservice monitoring 23 Discord servers in real time, routing high-intent buyer alerts directly to the owner's Telegram.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2. Active Pricing &amp; License Tier Structure</w:t>
      </w:r>
    </w:p>
    <w:p>
      <w:pPr>
        <w:spacing w:after="120" w:line="276" w:lineRule="auto"/>
      </w:pPr>
      <w:r>
        <w:rPr>
          <w:rFonts w:ascii="Arial" w:hAnsi="Arial"/>
          <w:color w:val="0F172A"/>
          <w:sz w:val="19"/>
        </w:rPr>
        <w:t>The store offers two distinct consumer editions, priced dynamically in INR and USD: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Tier Name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Device Capacity</w:t>
            </w:r>
          </w:p>
        </w:tc>
        <w:tc>
          <w:tcPr>
            <w:tcW w:type="dxa" w:w="158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Price (INR)</w:t>
            </w:r>
          </w:p>
        </w:tc>
        <w:tc>
          <w:tcPr>
            <w:tcW w:type="dxa" w:w="158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Price (USD)</w:t>
            </w:r>
          </w:p>
        </w:tc>
        <w:tc>
          <w:tcPr>
            <w:tcW w:type="dxa" w:w="2448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Duration &amp; Features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Standard Tier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1 Android Device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₹160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$2.00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30 Days • Joystick, Teleport, 100% IV Checker, Auto-Walk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Duo Tier (Best Value)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2 Android Devices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₹300 (was ₹320)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$3.60 (was $4.00)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30 Days • 2 Concurrent Device Slots, Priority Support</w:t>
            </w:r>
          </w:p>
        </w:tc>
      </w:tr>
    </w:tbl>
    <w:p>
      <w:pPr>
        <w:spacing w:after="160"/>
      </w:pP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Cryptographic Slot Partitioning: </w:t>
      </w:r>
      <w:r>
        <w:rPr>
          <w:rFonts w:ascii="Arial" w:hAnsi="Arial"/>
          <w:color w:val="0F172A"/>
          <w:sz w:val="19"/>
        </w:rPr>
        <w:t>Raw keys (3-device Patreon licenses) are safely segmented into 1-slot or 2-slot allocations. Keys are only retired from the vault when all 3 usable slots are consumed, guaranteeing zero device-sharing collisions between buyers.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3. Payment Rails &amp; Whole-Rupee Automated Verification</w:t>
      </w:r>
    </w:p>
    <w:p>
      <w:pPr>
        <w:spacing w:after="120" w:line="276" w:lineRule="auto"/>
      </w:pPr>
      <w:r>
        <w:rPr>
          <w:rFonts w:ascii="Arial" w:hAnsi="Arial"/>
          <w:color w:val="0F172A"/>
          <w:sz w:val="19"/>
        </w:rPr>
        <w:t>AETHERIA operates on a dual-rail payment architecture combining domestic Indian UPI with international PayPal checkouts: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Clean Whole-Rupee Architecture: </w:t>
      </w:r>
      <w:r>
        <w:rPr>
          <w:rFonts w:ascii="Arial" w:hAnsi="Arial"/>
          <w:color w:val="0F172A"/>
          <w:sz w:val="19"/>
        </w:rPr>
        <w:t>Completely eliminated fractional decimal paise (e.g., .14 paise). Customers pay exact whole rupee figures (₹160 or ₹300), preventing bank payment filters (e.g. SBI, Google Pay, PhonePe) from rejecting transfers.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Smart-Routing UPI VPAs: </w:t>
      </w:r>
      <w:r>
        <w:rPr>
          <w:rFonts w:ascii="Arial" w:hAnsi="Arial"/>
          <w:color w:val="0F172A"/>
          <w:sz w:val="19"/>
        </w:rPr>
        <w:t>Direct integration with four resilient banking handles: dhruvmatliwala123@oksbi (Primary), okicici (Fastest), okaxis (High Uptime), and okhdfcbank (Reliable).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24/7 Bank SMS Bridge (/api/webhooks/upi): </w:t>
      </w:r>
      <w:r>
        <w:rPr>
          <w:rFonts w:ascii="Arial" w:hAnsi="Arial"/>
          <w:color w:val="0F172A"/>
          <w:sz w:val="19"/>
        </w:rPr>
        <w:t>Automated Android forwarder integration that parses incoming credit SMS notifications in real time. Features strict anti-fraud rules blocking personal 10-digit mobile senders and automatic suppression of sensitive 2FA/OTPs.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International PayPal Rail: </w:t>
      </w:r>
      <w:r>
        <w:rPr>
          <w:rFonts w:ascii="Arial" w:hAnsi="Arial"/>
          <w:color w:val="0F172A"/>
          <w:sz w:val="19"/>
        </w:rPr>
        <w:t>Integrated PayPal.me direct checkout with automated capture and customer vault fulfillment.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4. Direct Key Dispatch (Manual Allocation System)</w:t>
      </w:r>
    </w:p>
    <w:p>
      <w:pPr>
        <w:spacing w:after="120" w:line="276" w:lineRule="auto"/>
      </w:pPr>
      <w:r>
        <w:rPr>
          <w:rFonts w:ascii="Arial" w:hAnsi="Arial"/>
          <w:color w:val="0F172A"/>
          <w:sz w:val="19"/>
        </w:rPr>
        <w:t>To enable the administrator to fulfill private sales directly in Telegram or Discord DMs without forcing customers through public checkout: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Web Admin Dispatcher: </w:t>
      </w:r>
      <w:r>
        <w:rPr>
          <w:rFonts w:ascii="Arial" w:hAnsi="Arial"/>
          <w:color w:val="0F172A"/>
          <w:sz w:val="19"/>
        </w:rPr>
        <w:t>Available in the admin portal under 'Direct Dispatch'. Allows 1-click allocation of 1 Slot, 2 Slots, or a 100% Dedicated Private Key (3 Slots). Decrypts the key instantly on screen, generates an official order record, and decrements vault stock.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Telegram Admin Command (/givekey): </w:t>
      </w:r>
      <w:r>
        <w:rPr>
          <w:rFonts w:ascii="Arial" w:hAnsi="Arial"/>
          <w:color w:val="0F172A"/>
          <w:sz w:val="19"/>
        </w:rPr>
        <w:t>The owner (Telegram ID: 741838315) can execute '/givekey 1 @username', '/givekey 2 @username', or '/givekey 3' directly inside Telegram for instant mobile fulfillment.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5. Automated License Expiry &amp; Renewal Subsystem</w:t>
      </w:r>
    </w:p>
    <w:p>
      <w:pPr>
        <w:spacing w:after="120" w:line="276" w:lineRule="auto"/>
      </w:pPr>
      <w:r>
        <w:rPr>
          <w:rFonts w:ascii="Arial" w:hAnsi="Arial"/>
          <w:color w:val="0F172A"/>
          <w:sz w:val="19"/>
        </w:rPr>
        <w:t>To maximize customer retention and lifetime value (LTV), an automated reminder engine tracks order lifecycles: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Automated Cron (/api/cron/expiry-reminders): </w:t>
      </w:r>
      <w:r>
        <w:rPr>
          <w:rFonts w:ascii="Arial" w:hAnsi="Arial"/>
          <w:color w:val="0F172A"/>
          <w:sz w:val="19"/>
        </w:rPr>
        <w:t>Scans active orders nearing the 30-day mark (specifically 48 hours before license expiration).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Direct Customer Notification: </w:t>
      </w:r>
      <w:r>
        <w:rPr>
          <w:rFonts w:ascii="Arial" w:hAnsi="Arial"/>
          <w:color w:val="0F172A"/>
          <w:sz w:val="19"/>
        </w:rPr>
        <w:t>Dispatches renewal reminders to Telegram buyers with 1-click renewal links and priority renewal instructions.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Admin 1-Click Trigger: </w:t>
      </w:r>
      <w:r>
        <w:rPr>
          <w:rFonts w:ascii="Arial" w:hAnsi="Arial"/>
          <w:color w:val="0F172A"/>
          <w:sz w:val="19"/>
        </w:rPr>
        <w:t>Integrated 'RUN REMINDERS' button in the Admin Portal header enables instant on-demand scanning with live toast statistics.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6. Discord Live Buyer Radar (discord-key-notifier)</w:t>
      </w:r>
    </w:p>
    <w:p>
      <w:pPr>
        <w:spacing w:after="120" w:line="276" w:lineRule="auto"/>
      </w:pPr>
      <w:r>
        <w:rPr>
          <w:rFonts w:ascii="Arial" w:hAnsi="Arial"/>
          <w:color w:val="0F172A"/>
          <w:sz w:val="19"/>
        </w:rPr>
        <w:t>A dedicated standalone Node.js microservice (located in /discord-key-notifier) operating independently from website serverless limitations: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Direct WebSocket Gateway: </w:t>
      </w:r>
      <w:r>
        <w:rPr>
          <w:rFonts w:ascii="Arial" w:hAnsi="Arial"/>
          <w:color w:val="0F172A"/>
          <w:sz w:val="19"/>
        </w:rPr>
        <w:t>Maintains a persistent authenticated WebSocket connection to Discord's live gateway, bypassing Cloudflare anti-bot blocks.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23-Channel Active Surveillance: </w:t>
      </w:r>
      <w:r>
        <w:rPr>
          <w:rFonts w:ascii="Arial" w:hAnsi="Arial"/>
          <w:color w:val="0F172A"/>
          <w:sz w:val="19"/>
        </w:rPr>
        <w:t>Monitors 23 premier Pokemon GO spoofing, trading, and gaming Discord channels simultaneously.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Regex Keyword Matching: </w:t>
      </w:r>
      <w:r>
        <w:rPr>
          <w:rFonts w:ascii="Arial" w:hAnsi="Arial"/>
          <w:color w:val="0F172A"/>
          <w:sz w:val="19"/>
        </w:rPr>
        <w:t>Detects high-intent keywords ('key', 'buy key', 'pgsharp key', 'wtb', 'need key') and instantly formats rich alerts.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Telegram Mobile Alerts: </w:t>
      </w:r>
      <w:r>
        <w:rPr>
          <w:rFonts w:ascii="Arial" w:hAnsi="Arial"/>
          <w:color w:val="0F172A"/>
          <w:sz w:val="19"/>
        </w:rPr>
        <w:t>Pushes real-time alerts to the owner's Telegram with user details, matched message snippets, and 1-click 'Open in Discord' jump buttons.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7. Admin Portal Architecture &amp; Clean-up</w:t>
      </w:r>
    </w:p>
    <w:p>
      <w:pPr>
        <w:spacing w:after="120" w:line="276" w:lineRule="auto"/>
      </w:pPr>
      <w:r>
        <w:rPr>
          <w:rFonts w:ascii="Arial" w:hAnsi="Arial"/>
          <w:color w:val="0F172A"/>
          <w:sz w:val="19"/>
        </w:rPr>
        <w:t>The administrative center has been thoroughly refined, optimized, and de-bloated: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Decommissioned Obsolete Lead Radar: </w:t>
      </w:r>
      <w:r>
        <w:rPr>
          <w:rFonts w:ascii="Arial" w:hAnsi="Arial"/>
          <w:color w:val="0F172A"/>
          <w:sz w:val="19"/>
        </w:rPr>
        <w:t>Completely removed web/Reddit scrapers that were experiencing 429/403 rate limiting. Deleted over 3,000 lines of dead code, dropping the admin bundle size from 32.8 kB down to 23.9 kB.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Waitlist Timestamp Bug Fix: </w:t>
      </w:r>
      <w:r>
        <w:rPr>
          <w:rFonts w:ascii="Arial" w:hAnsi="Arial"/>
          <w:color w:val="0F172A"/>
          <w:sz w:val="19"/>
        </w:rPr>
        <w:t>Resolved a JavaScript Date parser bug where restock alert dates defaulted to the year 2001. Enforced ISO 8601 timestamps and added resilient year-guards for accurate 2026 reporting.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Streamlined Tab Layout: </w:t>
      </w:r>
      <w:r>
        <w:rPr>
          <w:rFonts w:ascii="Arial" w:hAnsi="Arial"/>
          <w:color w:val="0F172A"/>
          <w:sz w:val="19"/>
        </w:rPr>
        <w:t>Dashboard, Inventory &amp; Stock, Direct Dispatch, Bulk Key Uploader, Orders &amp; Deliveries, 24/7 UPI Bridge, Coupons, Waitlist &amp; Demand, and Buyer Reviews.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8. Complete Route &amp; API Architecture Map</w:t>
      </w:r>
    </w:p>
    <w:p>
      <w:pPr>
        <w:spacing w:after="120" w:line="276" w:lineRule="auto"/>
      </w:pPr>
      <w:r>
        <w:rPr>
          <w:rFonts w:ascii="Arial" w:hAnsi="Arial"/>
          <w:color w:val="0F172A"/>
          <w:sz w:val="19"/>
        </w:rPr>
        <w:t>Summary of all 17 active production routes and API endpoints: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Route / Endpoint</w:t>
            </w:r>
          </w:p>
        </w:tc>
        <w:tc>
          <w:tcPr>
            <w:tcW w:type="dxa" w:w="2016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Rendering Type</w:t>
            </w:r>
          </w:p>
        </w:tc>
        <w:tc>
          <w:tcPr>
            <w:tcW w:type="dxa" w:w="446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Purpose &amp; Functionality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/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Main 3-Scene Scrollytelling Storefront, Preloader &amp; HUD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/order-success/[orderId]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Dynamic SSR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Encrypted Key Vault, Confetti Reveal &amp; Activation Guide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/admin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Admin Key Ingestion, Slot Tier Analytics &amp; Waitlist Manager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/contact, /refund, /terms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Static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Customer Support, Refund Policy &amp; Terms of Service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/api/stock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Dynamic API (Cached)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Real-time Tier Stock, Usable Slots &amp; Active Inventory Counts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/api/checkout/upi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UPI Smart Routing &amp; Clean Whole-Rupee Intent Generation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/api/checkout/upi/verify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UPI Payment Verification &amp; Instant Key Allocation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/api/checkout/paypal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PayPal v2 Order Creation Endpoint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/api/checkout/paypal/capture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PayPal Order Capture &amp; Key Dispatch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/api/webhooks/upi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24/7 Bank SMS Bridge Webhook with Anti-Fraud Filtering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/api/admin/keys/dispatch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Manual 1, 2, or 3-Slot Direct Customer Key Dispatch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/api/admin/orders/approve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1-Click Manual Proof Approval &amp; Instant Key Release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/api/admin/orders/reject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1-Click Manual Proof Rejection &amp; Status Update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/api/cron/expiry-reminders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Automated 48h License Expiry Scanner &amp; Renewals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/api/telegram/webhook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Telegram Bot Handler (Checkout, Proofs, Referrals, /givekey)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/api/coupons/validate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Private VIP Promo Code Server-Side Validation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/api/restock-notify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Customer Out-of-Stock Email Waitlist Registration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9. Security &amp; Cryptographic Specifications</w:t>
      </w:r>
    </w:p>
    <w:p>
      <w:pPr>
        <w:spacing w:after="120" w:line="276" w:lineRule="auto"/>
      </w:pPr>
      <w:r>
        <w:rPr>
          <w:rFonts w:ascii="Arial" w:hAnsi="Arial"/>
          <w:color w:val="0F172A"/>
          <w:sz w:val="19"/>
        </w:rPr>
        <w:t>Institutional-grade data protection standards enforced across all transactions: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AES-256-GCM Encryption: </w:t>
      </w:r>
      <w:r>
        <w:rPr>
          <w:rFonts w:ascii="Arial" w:hAnsi="Arial"/>
          <w:color w:val="0F172A"/>
          <w:sz w:val="19"/>
        </w:rPr>
        <w:t>All raw license keys stored in Firestore collection 'keys' are encrypted at rest using unique 12-byte IVs and 16-byte authentication tags.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Zero Sensitive Data Retention: </w:t>
      </w:r>
      <w:r>
        <w:rPr>
          <w:rFonts w:ascii="Arial" w:hAnsi="Arial"/>
          <w:color w:val="0F172A"/>
          <w:sz w:val="19"/>
        </w:rPr>
        <w:t>The SMS Bridge explicitly drops all incoming OTPs and login codes, storing only validated bank credit references.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19"/>
        </w:rPr>
        <w:t xml:space="preserve">Admin Secret Authentication: </w:t>
      </w:r>
      <w:r>
        <w:rPr>
          <w:rFonts w:ascii="Arial" w:hAnsi="Arial"/>
          <w:color w:val="0F172A"/>
          <w:sz w:val="19"/>
        </w:rPr>
        <w:t>Admin API endpoints require authenticated 'x-admin-secret' headers matching ADMIN_API_SECRET in environment variables.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