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Proof Channel (@AetheriaStoreOfficial): </w:t>
      </w:r>
      <w:r>
        <w:rPr>
          <w:rFonts w:ascii="Arial" w:hAnsi="Arial"/>
          <w:color w:val="0F172A"/>
          <w:sz w:val="19"/>
        </w:rPr>
        <w:t>Real-time automated restock announcements and privacy-masked order verification proofs.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Cryptographic Slot Partitioning: </w:t>
      </w:r>
      <w:r>
        <w:rPr>
          <w:rFonts w:ascii="Arial" w:hAnsi="Arial"/>
          <w:color w:val="0F172A"/>
          <w:sz w:val="19"/>
        </w:rPr>
        <w:t>Raw keys (3-device Patreon licenses) are safely segmented into 1-slot or 2-slot allocations. Keys are only retired from the vault when all 3 usable slots are consumed, guaranteeing zero device-sharing collisions between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&amp; Automated Proof Broadcasting</w:t>
      </w:r>
    </w:p>
    <w:p>
      <w:pPr>
        <w:spacing w:after="120" w:line="276" w:lineRule="auto"/>
      </w:pPr>
      <w:r>
        <w:rPr>
          <w:rFonts w:ascii="Arial" w:hAnsi="Arial"/>
          <w:color w:val="0F172A"/>
          <w:sz w:val="19"/>
        </w:rPr>
        <w:t>The public Telegram infrastructure (@AetheriaStoreOfficial and @AetheriaStoreOfficialBot) features automated community broadcast hooks: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announcement posts. This eliminates message clutter, avoids repetitive price spam (since prices are prominently pinned in the channel and website), and ensures restock alerts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Streamlined Order Completed Proofs: </w:t>
      </w:r>
      <w:r>
        <w:rPr>
          <w:rFonts w:ascii="Arial" w:hAnsi="Arial"/>
          <w:color w:val="0F172A"/>
          <w:sz w:val="19"/>
        </w:rPr>
        <w:t>Real-time purchase proofs are automatically dispatched upon payment capture to @AetheriaStoreOfficial with zero receipt clutter: '✅ ORDER COMPLETED 📦 30-Day PGSharp Key dispatched to dh***@gmail.com (or @sl*** for bot buyers) 🛡️ Key verified and activated successfully.' Includes a direct '⚡ Order via Bot' inline button.</w:t>
      </w:r>
    </w:p>
    <w:p>
      <w:pPr>
        <w:pStyle w:val="ListBullet"/>
        <w:spacing w:after="60" w:line="276" w:lineRule="auto"/>
      </w:pPr>
      <w:r>
        <w:rPr>
          <w:rFonts w:ascii="Arial" w:hAnsi="Arial"/>
          <w:b/>
          <w:color w:val="0F172A"/>
          <w:sz w:val="19"/>
        </w:rPr>
        <w:t xml:space="preserve">Dual Storefront Channel Synchronization: </w:t>
      </w:r>
      <w:r>
        <w:rPr>
          <w:rFonts w:ascii="Arial" w:hAnsi="Arial"/>
          <w:color w:val="0F172A"/>
          <w:sz w:val="19"/>
        </w:rPr>
        <w:t>Both Telegram bot purchases and website purchases (automated Bank SMS Bridge UPI, website UTR verification, PayPal Express capture, and PayPal IPN direct matching) are unified and trigger live social proofs in the channel automatically.</w:t>
      </w:r>
    </w:p>
    <w:p>
      <w:pPr>
        <w:keepNext/>
        <w:spacing w:before="220" w:after="80"/>
      </w:pPr>
      <w:r>
        <w:rPr>
          <w:rFonts w:ascii="Arial" w:hAnsi="Arial"/>
          <w:b/>
          <w:color w:val="0F172A"/>
          <w:sz w:val="23"/>
        </w:rPr>
        <w:t>7.1 Viral Telegram Referral &amp; Reward Engine ('Refer &amp; Earn')</w:t>
      </w:r>
    </w:p>
    <w:p>
      <w:pPr>
        <w:spacing w:after="120" w:line="276" w:lineRule="auto"/>
      </w:pPr>
      <w:r>
        <w:rPr>
          <w:rFonts w:ascii="Arial" w:hAnsi="Arial"/>
          <w:color w:val="0F172A"/>
          <w:sz w:val="19"/>
        </w:rPr>
        <w:t>The bot features a self-sustaining viral growth loop designed for zero checkout friction:</w:t>
      </w:r>
    </w:p>
    <w:p>
      <w:pPr>
        <w:pStyle w:val="ListBullet"/>
        <w:spacing w:after="60" w:line="276" w:lineRule="auto"/>
      </w:pPr>
      <w:r>
        <w:rPr>
          <w:rFonts w:ascii="Arial" w:hAnsi="Arial"/>
          <w:b/>
          <w:color w:val="0F172A"/>
          <w:sz w:val="19"/>
        </w:rPr>
        <w:t xml:space="preserve">Personal Tracking Links: </w:t>
      </w:r>
      <w:r>
        <w:rPr>
          <w:rFonts w:ascii="Arial" w:hAnsi="Arial"/>
          <w:color w:val="0F172A"/>
          <w:sz w:val="19"/>
        </w:rPr>
        <w:t>Tapping '👥 Refer &amp; Earn' provides the user with their personalized deep link ('https://t.me/AetheriaStoreOfficialBot?start=ref_&lt;chatId&gt;') alongside real-time metrics tracking clicks, paid orders, and reward coupons earned.</w:t>
      </w:r>
    </w:p>
    <w:p>
      <w:pPr>
        <w:pStyle w:val="ListBullet"/>
        <w:spacing w:after="60" w:line="276" w:lineRule="auto"/>
      </w:pPr>
      <w:r>
        <w:rPr>
          <w:rFonts w:ascii="Arial" w:hAnsi="Arial"/>
          <w:b/>
          <w:color w:val="0F172A"/>
          <w:sz w:val="19"/>
        </w:rPr>
        <w:t xml:space="preserve">100% Automated Friend Discount (No Code Needed): </w:t>
      </w:r>
      <w:r>
        <w:rPr>
          <w:rFonts w:ascii="Arial" w:hAnsi="Arial"/>
          <w:color w:val="0F172A"/>
          <w:sz w:val="19"/>
        </w:rPr>
        <w:t>When an invited friend clicks the referral link and taps Start, the bot records the referrer attribution in Firestore. The friend automatically receives ₹30 OFF their first key (₹130 for 1 Device / ₹270 for 2 Devices). No coupon entry or promo codes are required; the discount is applied directly to their checkout intent.</w:t>
      </w:r>
    </w:p>
    <w:p>
      <w:pPr>
        <w:pStyle w:val="ListBullet"/>
        <w:spacing w:after="60" w:line="276" w:lineRule="auto"/>
      </w:pPr>
      <w:r>
        <w:rPr>
          <w:rFonts w:ascii="Arial" w:hAnsi="Arial"/>
          <w:b/>
          <w:color w:val="0F172A"/>
          <w:sz w:val="19"/>
        </w:rPr>
        <w:t xml:space="preserve">Automated Single-Use Reward Coupon Issuance: </w:t>
      </w:r>
      <w:r>
        <w:rPr>
          <w:rFonts w:ascii="Arial" w:hAnsi="Arial"/>
          <w:color w:val="0F172A"/>
          <w:sz w:val="19"/>
        </w:rPr>
        <w:t>Upon completion and verification of the friend's order, an anti-fraud check verifies unique payment identifiers and generates a single-use coupon in Firestore ('REF30_XXXXXX', ₹30 / $0.50 OFF, max_uses: 1).</w:t>
      </w:r>
    </w:p>
    <w:p>
      <w:pPr>
        <w:pStyle w:val="ListBullet"/>
        <w:spacing w:after="60" w:line="276" w:lineRule="auto"/>
      </w:pPr>
      <w:r>
        <w:rPr>
          <w:rFonts w:ascii="Arial" w:hAnsi="Arial"/>
          <w:b/>
          <w:color w:val="0F172A"/>
          <w:sz w:val="19"/>
        </w:rPr>
        <w:t xml:space="preserve">Direct Telegram Notification: </w:t>
      </w:r>
      <w:r>
        <w:rPr>
          <w:rFonts w:ascii="Arial" w:hAnsi="Arial"/>
          <w:color w:val="0F172A"/>
          <w:sz w:val="19"/>
        </w:rPr>
        <w:t>The bot dispatches a private DM to the referrer with their coupon code. Referrers can stack multiple earned coupons and redeem them on future key renewals simply by sending or tapping the code in chat.</w:t>
      </w:r>
    </w:p>
    <w:p>
      <w:pPr>
        <w:pStyle w:val="ListBullet"/>
        <w:spacing w:after="60" w:line="276" w:lineRule="auto"/>
      </w:pPr>
      <w:r>
        <w:rPr>
          <w:rFonts w:ascii="Arial" w:hAnsi="Arial"/>
          <w:b/>
          <w:color w:val="0F172A"/>
          <w:sz w:val="19"/>
        </w:rPr>
        <w:t xml:space="preserve">Centralized Admin Visibility &amp; Deletion: </w:t>
      </w:r>
      <w:r>
        <w:rPr>
          <w:rFonts w:ascii="Arial" w:hAnsi="Arial"/>
          <w:color w:val="0F172A"/>
          <w:sz w:val="19"/>
        </w:rPr>
        <w:t>All issued referral coupons are stored in Firestore and sync live to the Admin Coupons panel, giving the administrator real-time monitoring and 1-click permanent deletion capabilities.</w:t>
      </w:r>
    </w:p>
    <w:p>
      <w:pPr>
        <w:keepNext/>
        <w:spacing w:before="220" w:after="80"/>
      </w:pPr>
      <w:r>
        <w:rPr>
          <w:rFonts w:ascii="Arial" w:hAnsi="Arial"/>
          <w:b/>
          <w:color w:val="0F172A"/>
          <w:sz w:val="23"/>
        </w:rPr>
        <w:t>7.2 Native In-Chat UPI QR Delivery &amp; Session Reuse</w:t>
      </w:r>
    </w:p>
    <w:p>
      <w:pPr>
        <w:spacing w:after="120" w:line="276" w:lineRule="auto"/>
      </w:pPr>
      <w:r>
        <w:rPr>
          <w:rFonts w:ascii="Arial" w:hAnsi="Arial"/>
          <w:color w:val="0F172A"/>
          <w:sz w:val="19"/>
        </w:rPr>
        <w:t>To guarantee seamless, zero-friction mobile checkouts in Telegram:</w:t>
      </w:r>
    </w:p>
    <w:p>
      <w:pPr>
        <w:pStyle w:val="ListBullet"/>
        <w:spacing w:after="60" w:line="276" w:lineRule="auto"/>
      </w:pPr>
      <w:r>
        <w:rPr>
          <w:rFonts w:ascii="Arial" w:hAnsi="Arial"/>
          <w:b/>
          <w:color w:val="0F172A"/>
          <w:sz w:val="19"/>
        </w:rPr>
        <w:t xml:space="preserve">Dynamic Native QR Photo Delivery: </w:t>
      </w:r>
      <w:r>
        <w:rPr>
          <w:rFonts w:ascii="Arial" w:hAnsi="Arial"/>
          <w:color w:val="0F172A"/>
          <w:sz w:val="19"/>
        </w:rPr>
        <w:t>Rather than relying on fragile 3rd-party UPI intent deep links (which often trigger bank app limits or browser blocks on mobile), the bot dynamically generates and delivers a native high-resolution QR photo PNG buffer directly inside the Telegram chat.</w:t>
      </w:r>
    </w:p>
    <w:p>
      <w:pPr>
        <w:pStyle w:val="ListBullet"/>
        <w:spacing w:after="60" w:line="276" w:lineRule="auto"/>
      </w:pPr>
      <w:r>
        <w:rPr>
          <w:rFonts w:ascii="Arial" w:hAnsi="Arial"/>
          <w:b/>
          <w:color w:val="0F172A"/>
          <w:sz w:val="19"/>
        </w:rPr>
        <w:t xml:space="preserve">Compact Non-Redundant Card Copy: </w:t>
      </w:r>
      <w:r>
        <w:rPr>
          <w:rFonts w:ascii="Arial" w:hAnsi="Arial"/>
          <w:color w:val="0F172A"/>
          <w:sz w:val="19"/>
        </w:rPr>
        <w:t>Single clean card featuring UPI ID, key details, auto-delivery instructions, and 'Support' / 'Back' buttons without repetitive amount spam.</w:t>
      </w:r>
    </w:p>
    <w:p>
      <w:pPr>
        <w:pStyle w:val="ListBullet"/>
        <w:spacing w:after="60" w:line="276" w:lineRule="auto"/>
      </w:pPr>
      <w:r>
        <w:rPr>
          <w:rFonts w:ascii="Arial" w:hAnsi="Arial"/>
          <w:b/>
          <w:color w:val="0F172A"/>
          <w:sz w:val="19"/>
        </w:rPr>
        <w:t xml:space="preserve">Approximate Duration (~30 Days) Notation: </w:t>
      </w:r>
      <w:r>
        <w:rPr>
          <w:rFonts w:ascii="Arial" w:hAnsi="Arial"/>
          <w:color w:val="0F172A"/>
          <w:sz w:val="19"/>
        </w:rPr>
        <w:t>Acknowledges rare 28–29 day upstream vendor key duration variances to set accurate customer expectations and prevent false disputes.</w:t>
      </w:r>
    </w:p>
    <w:p>
      <w:pPr>
        <w:pStyle w:val="ListBullet"/>
        <w:spacing w:after="60" w:line="276" w:lineRule="auto"/>
      </w:pPr>
      <w:r>
        <w:rPr>
          <w:rFonts w:ascii="Arial" w:hAnsi="Arial"/>
          <w:b/>
          <w:color w:val="0F172A"/>
          <w:sz w:val="19"/>
        </w:rPr>
        <w:t xml:space="preserve">Pending Order Session Reuse: </w:t>
      </w:r>
      <w:r>
        <w:rPr>
          <w:rFonts w:ascii="Arial" w:hAnsi="Arial"/>
          <w:color w:val="0F172A"/>
          <w:sz w:val="19"/>
        </w:rPr>
        <w:t>Prevents database clutter by checking for existing active pending orders for that user/chat before creating a new order. Repeated button clicks update the existing order session instead of generating duplicate abandoned rows in Firestore.</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Stealth 404 Camouflage ('Ghost Admin'): </w:t>
      </w:r>
      <w:r>
        <w:rPr>
          <w:rFonts w:ascii="Arial" w:hAnsi="Arial"/>
          <w:color w:val="0F172A"/>
          <w:sz w:val="19"/>
        </w:rPr>
        <w:t>Anyone navigating directly to /admin without authorization is presented with a convincing, realistic 404 Page Not Found error, keeping the admin portal invisible to automated bots and scanners.</w:t>
      </w:r>
    </w:p>
    <w:p>
      <w:pPr>
        <w:pStyle w:val="ListBullet"/>
        <w:spacing w:after="60" w:line="276" w:lineRule="auto"/>
      </w:pPr>
      <w:r>
        <w:rPr>
          <w:rFonts w:ascii="Arial" w:hAnsi="Arial"/>
          <w:b/>
          <w:color w:val="0F172A"/>
          <w:sz w:val="19"/>
        </w:rPr>
        <w:t xml:space="preserve">Dual Unlock Vectors: </w:t>
      </w:r>
      <w:r>
        <w:rPr>
          <w:rFonts w:ascii="Arial" w:hAnsi="Arial"/>
          <w:color w:val="0F172A"/>
          <w:sz w:val="19"/>
        </w:rPr>
        <w:t>Secret URL bookmark (?key=...) for 1-click device authorization with automatic address-bar cleanup, plus emergency unlock via triple-click or Ctrl+Shift+A keyboard shortcut.</w:t>
      </w:r>
    </w:p>
    <w:p>
      <w:pPr>
        <w:pStyle w:val="ListBullet"/>
        <w:spacing w:after="60" w:line="276" w:lineRule="auto"/>
      </w:pPr>
      <w:r>
        <w:rPr>
          <w:rFonts w:ascii="Arial" w:hAnsi="Arial"/>
          <w:b/>
          <w:color w:val="0F172A"/>
          <w:sz w:val="19"/>
        </w:rPr>
        <w:t xml:space="preserve">Anti-Brute-Force Rate Limiter: </w:t>
      </w:r>
      <w:r>
        <w:rPr>
          <w:rFonts w:ascii="Arial" w:hAnsi="Arial"/>
          <w:color w:val="0F172A"/>
          <w:sz w:val="19"/>
        </w:rPr>
        <w:t>Failed passcode attempts are tracked per client IP. Reaching 5 failed attempts locks the IP out for 15 minutes with HTTP 429 Too Many Requests.</w:t>
      </w:r>
    </w:p>
    <w:p>
      <w:pPr>
        <w:pStyle w:val="ListBullet"/>
        <w:spacing w:after="60" w:line="276" w:lineRule="auto"/>
      </w:pPr>
      <w:r>
        <w:rPr>
          <w:rFonts w:ascii="Arial" w:hAnsi="Arial"/>
          <w:b/>
          <w:color w:val="0F172A"/>
          <w:sz w:val="19"/>
        </w:rPr>
        <w:t xml:space="preserve">Timing-Safe Cryptographic Verification: </w:t>
      </w:r>
      <w:r>
        <w:rPr>
          <w:rFonts w:ascii="Arial" w:hAnsi="Arial"/>
          <w:color w:val="0F172A"/>
          <w:sz w:val="19"/>
        </w:rPr>
        <w:t>All admin operations use constant-time crypto.timingSafeEqual with SHA-256 digests.</w:t>
      </w:r>
    </w:p>
    <w:p>
      <w:pPr>
        <w:pStyle w:val="ListBullet"/>
        <w:spacing w:after="60" w:line="276" w:lineRule="auto"/>
      </w:pPr>
      <w:r>
        <w:rPr>
          <w:rFonts w:ascii="Arial" w:hAnsi="Arial"/>
          <w:b/>
          <w:color w:val="0F172A"/>
          <w:sz w:val="19"/>
        </w:rPr>
        <w:t xml:space="preserve">Pending Approvals Verification Filter: </w:t>
      </w:r>
      <w:r>
        <w:rPr>
          <w:rFonts w:ascii="Arial" w:hAnsi="Arial"/>
          <w:color w:val="0F172A"/>
          <w:sz w:val="19"/>
        </w:rPr>
        <w:t>Restricted the admin pending approvals queue to strictly display orders with payment_status == 'verifying' or orders where proof/UTR was submitted, eliminating casual abandoned clicks from cluttering the queue.</w:t>
      </w:r>
    </w:p>
    <w:p>
      <w:pPr>
        <w:pStyle w:val="ListBullet"/>
        <w:spacing w:after="60" w:line="276" w:lineRule="auto"/>
      </w:pPr>
      <w:r>
        <w:rPr>
          <w:rFonts w:ascii="Arial" w:hAnsi="Arial"/>
          <w:b/>
          <w:color w:val="0F172A"/>
          <w:sz w:val="19"/>
        </w:rPr>
        <w:t xml:space="preserve">Live Firestore Coupon Engine &amp; Deletion: </w:t>
      </w:r>
      <w:r>
        <w:rPr>
          <w:rFonts w:ascii="Arial" w:hAnsi="Arial"/>
          <w:color w:val="0F172A"/>
          <w:sz w:val="19"/>
        </w:rPr>
        <w:t>Completely eliminated static mock data and hardcoded coupon fallbacks (VIPDHRUV, DISCORDMEMBER). Built a real-time Firestore synchronization engine with an interactive [ Delete ] button, live creation modal, and empty-state notifications.</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(Live Firestore CRUD &amp; Deletion), Waitlist &amp; Demand, and Buyer Reviews.</w:t>
      </w:r>
    </w:p>
    <w:p>
      <w:pPr>
        <w:keepNext/>
        <w:spacing w:before="320" w:after="120"/>
      </w:pPr>
      <w:r>
        <w:rPr>
          <w:rFonts w:ascii="Arial" w:hAnsi="Arial"/>
          <w:b/>
          <w:color w:val="0E7490"/>
          <w:sz w:val="28"/>
        </w:rPr>
        <w:t>9. Complete Route &amp; API Architecture Map</w:t>
      </w:r>
    </w:p>
    <w:p>
      <w:pPr>
        <w:spacing w:after="120" w:line="276" w:lineRule="auto"/>
      </w:pPr>
      <w:r>
        <w:rPr>
          <w:rFonts w:ascii="Arial" w:hAnsi="Arial"/>
          <w:color w:val="0F172A"/>
          <w:sz w:val="19"/>
        </w:rPr>
        <w:t>Summary of all 18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/api/admin/coupons</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Live Admin Coupon CRUD with Instant Permanent Deletion</w:t>
            </w:r>
          </w:p>
        </w:tc>
      </w:tr>
      <w:tr>
        <w:tc>
          <w:tcPr>
            <w:tcW w:type="dxa" w:w="2880"/>
            <w:shd w:fill="FFFFFF"/>
            <w:tcMar>
              <w:top w:w="80" w:type="dxa"/>
              <w:bottom w:w="80" w:type="dxa"/>
              <w:left w:w="120" w:type="dxa"/>
              <w:right w:w="120" w:type="dxa"/>
            </w:tcMar>
          </w:tcPr>
          <w:p>
            <w:r>
              <w:rPr>
                <w:rFonts w:ascii="Arial" w:hAnsi="Arial"/>
                <w:color w:val="0F172A"/>
                <w:sz w:val="17"/>
              </w:rPr>
              <w:t>/api/restock-notify</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10.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