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color w:val="999999"/>
          <w:sz w:val="27"/>
          <w:szCs w:val="27"/>
          <w:highlight w:val="white"/>
          <w:u w:val="non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Open AEM in debug mode</w:t>
      </w:r>
    </w:p>
    <w:p w:rsidR="00000000" w:rsidDel="00000000" w:rsidP="00000000" w:rsidRDefault="00000000" w:rsidRPr="00000000" w14:paraId="00000002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790879" cy="255746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0879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2. How to identify if AEM is Publish or Author?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i). Got to the below mentioned url to find out the AEM Status </w:t>
      </w:r>
      <w:hyperlink r:id="rId8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http://localhost:4502/system/console/status-slingsettings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  <w:drawing>
          <wp:inline distB="114300" distT="114300" distL="114300" distR="114300">
            <wp:extent cx="6866467" cy="38623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6467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&lt;%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pageContext.setAttribute("runModes",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sling.getService(SlingSettingsService.class).getRunModes().toString());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%&gt;</w:t>
      </w:r>
    </w:p>
    <w:p w:rsidR="00000000" w:rsidDel="00000000" w:rsidP="00000000" w:rsidRDefault="00000000" w:rsidRPr="00000000" w14:paraId="00000013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Bdr>
          <w:top w:color="dddddd" w:space="15" w:sz="6" w:val="single"/>
          <w:left w:color="auto" w:space="0" w:sz="0" w:val="none"/>
          <w:bottom w:color="auto" w:space="0" w:sz="0" w:val="none"/>
          <w:right w:color="auto" w:space="0" w:sz="0" w:val="none"/>
        </w:pBdr>
        <w:spacing w:after="300" w:before="600" w:line="240" w:lineRule="auto"/>
        <w:rPr>
          <w:b w:val="1"/>
          <w:color w:val="333333"/>
          <w:sz w:val="36"/>
          <w:szCs w:val="36"/>
          <w:highlight w:val="white"/>
        </w:rPr>
      </w:pPr>
      <w:bookmarkStart w:colFirst="0" w:colLast="0" w:name="_lgk1wh5b64dx" w:id="0"/>
      <w:bookmarkEnd w:id="0"/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Rule="auto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You can use the following code in your components and templates to find out if the running instance is an author or a publish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DeliveryHttpServletRequest cqRequest = (DeliveryHttpServletRequest) request;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// flag to indicate whether instance is Author or Publish boolean isAuthor = !cqRequest.getCmsService().getDisplayControlSet(cqRequest).equals(DisplayControlSet.SHOW);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160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// flag to indicate whether instance is in preview/show mode boolean isShowMode = (cqRequest.getCmsService().getDisplayControlSet(cqRequest).equals(DisplayControlSet.SHOWMODE) || "ShowMode".equals(cqRequest.getParameter("Show")) );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This method is better than checking the URL, because this code does nor rely on a specific context, which can change. Also, the author server can be switched to a publish mode by setting parameter "Show" to 1 in the request. So, the request to /author/somepage.html?Show=1 renders as publish. Therefore, relying on the context is not a reliable solution.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3. a). Where are all the bundles installed in AEM resides in system?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b w:val="1"/>
          <w:sz w:val="27"/>
          <w:szCs w:val="27"/>
          <w:highlight w:val="white"/>
          <w:u w:val="single"/>
          <w:rtl w:val="0"/>
        </w:rPr>
        <w:t xml:space="preserve">Ans.</w:t>
      </w: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 All the bundles installed in AEM resides in system at the location:</w:t>
      </w:r>
    </w:p>
    <w:p w:rsidR="00000000" w:rsidDel="00000000" w:rsidP="00000000" w:rsidRDefault="00000000" w:rsidRPr="00000000" w14:paraId="00000023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7"/>
          <w:szCs w:val="27"/>
          <w:highlight w:val="cyan"/>
        </w:rPr>
      </w:pPr>
      <w:r w:rsidDel="00000000" w:rsidR="00000000" w:rsidRPr="00000000">
        <w:rPr>
          <w:b w:val="1"/>
          <w:sz w:val="27"/>
          <w:szCs w:val="27"/>
          <w:highlight w:val="cyan"/>
          <w:rtl w:val="0"/>
        </w:rPr>
        <w:t xml:space="preserve">crx-quickstart/launchpad/felix</w:t>
      </w:r>
    </w:p>
    <w:p w:rsidR="00000000" w:rsidDel="00000000" w:rsidP="00000000" w:rsidRDefault="00000000" w:rsidRPr="00000000" w14:paraId="00000025">
      <w:pPr>
        <w:rPr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i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b). Search for bundle “</w:t>
      </w:r>
      <w:r w:rsidDel="00000000" w:rsidR="00000000" w:rsidRPr="00000000">
        <w:rPr>
          <w:b w:val="1"/>
          <w:i w:val="1"/>
          <w:color w:val="999999"/>
          <w:sz w:val="27"/>
          <w:szCs w:val="27"/>
          <w:highlight w:val="white"/>
          <w:rtl w:val="0"/>
        </w:rPr>
        <w:t xml:space="preserve">com.adobe.granite.ui.clientlibs” and decompile it</w:t>
      </w:r>
    </w:p>
    <w:p w:rsidR="00000000" w:rsidDel="00000000" w:rsidP="00000000" w:rsidRDefault="00000000" w:rsidRPr="00000000" w14:paraId="00000029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i) Search for com.adobe.granite.ui.clientlibs in </w:t>
      </w:r>
    </w:p>
    <w:p w:rsidR="00000000" w:rsidDel="00000000" w:rsidP="00000000" w:rsidRDefault="00000000" w:rsidRPr="00000000" w14:paraId="0000002B">
      <w:pPr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7"/>
          <w:szCs w:val="27"/>
          <w:highlight w:val="white"/>
        </w:rPr>
      </w:pPr>
      <w:hyperlink r:id="rId11">
        <w:r w:rsidDel="00000000" w:rsidR="00000000" w:rsidRPr="00000000">
          <w:rPr>
            <w:color w:val="1155cc"/>
            <w:sz w:val="27"/>
            <w:szCs w:val="27"/>
            <w:highlight w:val="white"/>
            <w:u w:val="single"/>
            <w:rtl w:val="0"/>
          </w:rPr>
          <w:t xml:space="preserve">http://localhost:4502/system/console/bundles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7"/>
          <w:szCs w:val="27"/>
          <w:highlight w:val="cyan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ii) Now search for bundle 267 in </w:t>
      </w:r>
      <w:r w:rsidDel="00000000" w:rsidR="00000000" w:rsidRPr="00000000">
        <w:rPr>
          <w:b w:val="1"/>
          <w:sz w:val="27"/>
          <w:szCs w:val="27"/>
          <w:highlight w:val="cyan"/>
          <w:rtl w:val="0"/>
        </w:rPr>
        <w:t xml:space="preserve">crx-quickstart/launchpad/felix</w:t>
      </w:r>
    </w:p>
    <w:p w:rsidR="00000000" w:rsidDel="00000000" w:rsidP="00000000" w:rsidRDefault="00000000" w:rsidRPr="00000000" w14:paraId="00000031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iii) Search for:</w:t>
      </w:r>
    </w:p>
    <w:p w:rsidR="00000000" w:rsidDel="00000000" w:rsidP="00000000" w:rsidRDefault="00000000" w:rsidRPr="00000000" w14:paraId="00000033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7"/>
          <w:szCs w:val="27"/>
          <w:highlight w:val="cyan"/>
        </w:rPr>
      </w:pPr>
      <w:r w:rsidDel="00000000" w:rsidR="00000000" w:rsidRPr="00000000">
        <w:rPr>
          <w:b w:val="1"/>
          <w:sz w:val="27"/>
          <w:szCs w:val="27"/>
          <w:highlight w:val="cyan"/>
          <w:rtl w:val="0"/>
        </w:rPr>
        <w:t xml:space="preserve"> crx-quickstart/launchpad/felix/bundle267/version0.0   /com/adobe/granite/ui/clientlibs/</w:t>
      </w:r>
    </w:p>
    <w:p w:rsidR="00000000" w:rsidDel="00000000" w:rsidP="00000000" w:rsidRDefault="00000000" w:rsidRPr="00000000" w14:paraId="00000035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824663" cy="383887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383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i w:val="1"/>
          <w:color w:val="999999"/>
          <w:sz w:val="27"/>
          <w:szCs w:val="27"/>
          <w:highlight w:val="white"/>
          <w:rtl w:val="0"/>
        </w:rPr>
        <w:t xml:space="preserve">4. How can we specify in the command line the ‘port’ and ‘host’ while installing the project.</w:t>
      </w:r>
    </w:p>
    <w:p w:rsidR="00000000" w:rsidDel="00000000" w:rsidP="00000000" w:rsidRDefault="00000000" w:rsidRPr="00000000" w14:paraId="0000003A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i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909435" cy="44291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44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i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824663" cy="383887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383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i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894095" cy="27289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4095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i w:val="1"/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815667" cy="383381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667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i w:val="1"/>
          <w:color w:val="999999"/>
          <w:sz w:val="27"/>
          <w:szCs w:val="27"/>
          <w:highlight w:val="white"/>
          <w:rtl w:val="0"/>
        </w:rPr>
        <w:t xml:space="preserve">5. Why do we specify SNAPSHot in the project version?</w:t>
      </w:r>
    </w:p>
    <w:p w:rsidR="00000000" w:rsidDel="00000000" w:rsidP="00000000" w:rsidRDefault="00000000" w:rsidRPr="00000000" w14:paraId="00000042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i w:val="1"/>
          <w:sz w:val="27"/>
          <w:szCs w:val="27"/>
          <w:highlight w:val="white"/>
        </w:rPr>
      </w:pPr>
      <w:r w:rsidDel="00000000" w:rsidR="00000000" w:rsidRPr="00000000">
        <w:rPr>
          <w:b w:val="1"/>
          <w:i w:val="1"/>
          <w:sz w:val="27"/>
          <w:szCs w:val="27"/>
          <w:highlight w:val="white"/>
          <w:rtl w:val="0"/>
        </w:rPr>
        <w:t xml:space="preserve">Snapshot is a special version which indicates the current development copy of the project which is being worked on. For each build, maven always checks out for a SNAPSHOT of the project.</w:t>
      </w:r>
    </w:p>
    <w:p w:rsidR="00000000" w:rsidDel="00000000" w:rsidP="00000000" w:rsidRDefault="00000000" w:rsidRPr="00000000" w14:paraId="00000044">
      <w:pPr>
        <w:rPr>
          <w:b w:val="1"/>
          <w:i w:val="1"/>
          <w:sz w:val="27"/>
          <w:szCs w:val="27"/>
          <w:highlight w:val="white"/>
        </w:rPr>
      </w:pPr>
      <w:r w:rsidDel="00000000" w:rsidR="00000000" w:rsidRPr="00000000">
        <w:rPr>
          <w:b w:val="1"/>
          <w:i w:val="1"/>
          <w:sz w:val="27"/>
          <w:szCs w:val="27"/>
          <w:highlight w:val="white"/>
          <w:rtl w:val="0"/>
        </w:rPr>
        <w:t xml:space="preserve">Hence, whenever maven finds a newer SNAPSHOT of the project, it downloads and replaces the older .jar file of the project in the local repository</w:t>
      </w:r>
    </w:p>
    <w:p w:rsidR="00000000" w:rsidDel="00000000" w:rsidP="00000000" w:rsidRDefault="00000000" w:rsidRPr="00000000" w14:paraId="00000045">
      <w:pPr>
        <w:rPr>
          <w:b w:val="1"/>
          <w:i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i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A snapshot version in Maven is one that has not been released.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The idea is that before 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729"/>
          <w:sz w:val="20"/>
          <w:szCs w:val="20"/>
          <w:shd w:fill="eff0f1" w:val="clear"/>
          <w:rtl w:val="0"/>
        </w:rPr>
        <w:t xml:space="preserve">1.0</w:t>
      </w: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 release (or any other release) is done, there exists 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729"/>
          <w:sz w:val="20"/>
          <w:szCs w:val="20"/>
          <w:shd w:fill="eff0f1" w:val="clear"/>
          <w:rtl w:val="0"/>
        </w:rPr>
        <w:t xml:space="preserve">1.0-SNAPSHOT</w:t>
      </w: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. That version is what might become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729"/>
          <w:sz w:val="20"/>
          <w:szCs w:val="20"/>
          <w:shd w:fill="eff0f1" w:val="clear"/>
          <w:rtl w:val="0"/>
        </w:rPr>
        <w:t xml:space="preserve">1.0</w:t>
      </w: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. It's basically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729"/>
          <w:sz w:val="20"/>
          <w:szCs w:val="20"/>
          <w:shd w:fill="eff0f1" w:val="clear"/>
          <w:rtl w:val="0"/>
        </w:rPr>
        <w:t xml:space="preserve">1.0</w:t>
      </w: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 under development". This might be close to a real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729"/>
          <w:sz w:val="20"/>
          <w:szCs w:val="20"/>
          <w:shd w:fill="eff0f1" w:val="clear"/>
          <w:rtl w:val="0"/>
        </w:rPr>
        <w:t xml:space="preserve">1.0</w:t>
      </w: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 release, or pretty far (right after the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729"/>
          <w:sz w:val="20"/>
          <w:szCs w:val="20"/>
          <w:shd w:fill="eff0f1" w:val="clear"/>
          <w:rtl w:val="0"/>
        </w:rPr>
        <w:t xml:space="preserve">0.9</w:t>
      </w: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 release, for example).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The difference between a "real" version and a snapshot version is that snapshots might get updates. That means that downloading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729"/>
          <w:sz w:val="20"/>
          <w:szCs w:val="20"/>
          <w:shd w:fill="eff0f1" w:val="clear"/>
          <w:rtl w:val="0"/>
        </w:rPr>
        <w:t xml:space="preserve">1.0-SNAPSHOT</w:t>
      </w: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 today might give a different file than downloading it yesterday or tomorrow.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b w:val="1"/>
          <w:i w:val="1"/>
          <w:color w:val="242729"/>
          <w:sz w:val="23"/>
          <w:szCs w:val="23"/>
          <w:highlight w:val="white"/>
        </w:rPr>
      </w:pPr>
      <w:r w:rsidDel="00000000" w:rsidR="00000000" w:rsidRPr="00000000">
        <w:rPr>
          <w:b w:val="1"/>
          <w:i w:val="1"/>
          <w:color w:val="242729"/>
          <w:sz w:val="23"/>
          <w:szCs w:val="23"/>
          <w:highlight w:val="white"/>
          <w:rtl w:val="0"/>
        </w:rPr>
        <w:t xml:space="preserve">Usually, snapshot dependencies should only exist during development and no released version (i.e. no non-snapshot) should have a dependency on a snapshot version.</w:t>
      </w:r>
    </w:p>
    <w:p w:rsidR="00000000" w:rsidDel="00000000" w:rsidP="00000000" w:rsidRDefault="00000000" w:rsidRPr="00000000" w14:paraId="0000004B">
      <w:pPr>
        <w:rPr>
          <w:b w:val="1"/>
          <w:i w:val="1"/>
          <w:sz w:val="27"/>
          <w:szCs w:val="27"/>
          <w:highlight w:val="white"/>
        </w:rPr>
      </w:pPr>
      <w:hyperlink r:id="rId18">
        <w:r w:rsidDel="00000000" w:rsidR="00000000" w:rsidRPr="00000000">
          <w:rPr>
            <w:b w:val="1"/>
            <w:i w:val="1"/>
            <w:color w:val="1155cc"/>
            <w:sz w:val="27"/>
            <w:szCs w:val="27"/>
            <w:highlight w:val="white"/>
            <w:u w:val="single"/>
            <w:rtl w:val="0"/>
          </w:rPr>
          <w:t xml:space="preserve">https://docs.oracle.com/middleware/1212/core/MAVEN/maven_version.htm#MAVEN402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i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i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i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i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:4502/system/console/bundles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hyperlink" Target="https://docs.oracle.com/middleware/1212/core/MAVEN/maven_version.htm#MAVEN402" TargetMode="External"/><Relationship Id="rId7" Type="http://schemas.openxmlformats.org/officeDocument/2006/relationships/image" Target="media/image2.png"/><Relationship Id="rId8" Type="http://schemas.openxmlformats.org/officeDocument/2006/relationships/hyperlink" Target="http://localhost:4502/system/console/status-slingsetting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