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E5F28A6" w:rsidP="00966DF7" w:rsidRDefault="2E771BCF" w14:paraId="269234BD" w14:textId="4DD3D4B0">
      <w:pPr>
        <w:pStyle w:val="Title"/>
        <w:spacing w:line="240" w:lineRule="auto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3E5F28A6">
        <w:rPr>
          <w:rFonts w:ascii="Calibri Light" w:hAnsi="Calibri Light" w:eastAsia="Calibri Light" w:cs="Calibri Light"/>
          <w:color w:val="000000" w:themeColor="text1"/>
          <w:lang w:val="en-US"/>
        </w:rPr>
        <w:t>[Required Information]</w:t>
      </w:r>
    </w:p>
    <w:p w:rsidR="2E771BCF" w:rsidP="00966DF7" w:rsidRDefault="2E771BCF" w14:paraId="398053DF" w14:textId="60B3918E">
      <w:pPr>
        <w:pStyle w:val="Subtitle"/>
        <w:jc w:val="center"/>
        <w:rPr>
          <w:rFonts w:ascii="Arial" w:hAnsi="Arial" w:eastAsia="Arial" w:cs="Arial"/>
        </w:rPr>
      </w:pPr>
      <w:r w:rsidRPr="3E5F28A6">
        <w:rPr>
          <w:rFonts w:ascii="Arial" w:hAnsi="Arial" w:eastAsia="Arial" w:cs="Arial"/>
          <w:lang w:val="en-US"/>
        </w:rPr>
        <w:t>That section must be filled by the content editor/writer.</w:t>
      </w:r>
    </w:p>
    <w:p w:rsidR="2E771BCF" w:rsidP="00966DF7" w:rsidRDefault="2E771BCF" w14:paraId="46556C4F" w14:textId="2D8EF70D">
      <w:pPr>
        <w:pStyle w:val="Subtitle"/>
        <w:jc w:val="center"/>
        <w:rPr>
          <w:rFonts w:ascii="Arial" w:hAnsi="Arial" w:eastAsia="Arial" w:cs="Arial"/>
        </w:rPr>
      </w:pPr>
      <w:r w:rsidRPr="3E5F28A6">
        <w:rPr>
          <w:rFonts w:ascii="Arial" w:hAnsi="Arial" w:eastAsia="Arial" w:cs="Arial"/>
          <w:lang w:val="en-US"/>
        </w:rPr>
        <w:t>The information in that section is necessary for the web developer.</w:t>
      </w:r>
    </w:p>
    <w:p w:rsidRPr="00966DF7" w:rsidR="3E5F28A6" w:rsidP="2F12E57E" w:rsidRDefault="3E5F28A6" w14:paraId="0EAC88C2" w14:noSpellErr="1" w14:textId="6C387447">
      <w:pPr>
        <w:pStyle w:val="Normal"/>
        <w:rPr>
          <w:color w:val="000000" w:themeColor="text1"/>
          <w:lang w:val="fr-CA"/>
        </w:rPr>
      </w:pPr>
    </w:p>
    <w:p w:rsidR="2E771BCF" w:rsidP="3E5F28A6" w:rsidRDefault="2E771BCF" w14:paraId="3A322DBF" w14:textId="1BF9D71F">
      <w:pPr>
        <w:pStyle w:val="Heading2"/>
        <w:keepNext/>
        <w:keepLines/>
        <w:spacing w:before="40" w:after="120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3E5F28A6">
        <w:rPr>
          <w:rFonts w:ascii="Arial" w:hAnsi="Arial" w:eastAsia="Arial" w:cs="Arial"/>
          <w:color w:val="000000" w:themeColor="text1"/>
          <w:sz w:val="24"/>
          <w:szCs w:val="24"/>
          <w:lang w:val="en-US"/>
        </w:rPr>
        <w:t>Short Introduction / Description</w:t>
      </w:r>
    </w:p>
    <w:p w:rsidR="5B4549C6" w:rsidP="3E5F28A6" w:rsidRDefault="5B4549C6" w14:paraId="15B48080" w14:textId="1887F5AE">
      <w:pPr>
        <w:spacing w:before="40" w:after="120"/>
        <w:rPr>
          <w:color w:val="000000" w:themeColor="text1"/>
          <w:lang w:val="en-US"/>
        </w:rPr>
      </w:pPr>
      <w:r w:rsidRPr="2F12E57E" w:rsidR="5B4549C6">
        <w:rPr>
          <w:color w:val="000000" w:themeColor="text1" w:themeTint="FF" w:themeShade="FF"/>
          <w:lang w:val="en-US"/>
        </w:rPr>
        <w:t xml:space="preserve">Brief descriptions </w:t>
      </w:r>
      <w:r w:rsidRPr="2F12E57E" w:rsidR="2E1E02A2">
        <w:rPr>
          <w:color w:val="000000" w:themeColor="text1" w:themeTint="FF" w:themeShade="FF"/>
          <w:lang w:val="en-US"/>
        </w:rPr>
        <w:t xml:space="preserve">and characteristics </w:t>
      </w:r>
      <w:r w:rsidRPr="2F12E57E" w:rsidR="5B4549C6">
        <w:rPr>
          <w:color w:val="000000" w:themeColor="text1" w:themeTint="FF" w:themeShade="FF"/>
          <w:lang w:val="en-US"/>
        </w:rPr>
        <w:t xml:space="preserve">of </w:t>
      </w:r>
      <w:r w:rsidRPr="2F12E57E" w:rsidR="74868640">
        <w:rPr>
          <w:color w:val="000000" w:themeColor="text1" w:themeTint="FF" w:themeShade="FF"/>
          <w:lang w:val="en-US"/>
        </w:rPr>
        <w:t xml:space="preserve">common types of </w:t>
      </w:r>
      <w:r w:rsidRPr="2F12E57E" w:rsidR="67A6A08E">
        <w:rPr>
          <w:color w:val="000000" w:themeColor="text1" w:themeTint="FF" w:themeShade="FF"/>
          <w:lang w:val="en-US"/>
        </w:rPr>
        <w:t>visual impairment</w:t>
      </w:r>
      <w:r w:rsidRPr="2F12E57E" w:rsidR="0AA83422">
        <w:rPr>
          <w:color w:val="000000" w:themeColor="text1" w:themeTint="FF" w:themeShade="FF"/>
          <w:lang w:val="en-US"/>
        </w:rPr>
        <w:t>s.</w:t>
      </w:r>
    </w:p>
    <w:p w:rsidR="2F12E57E" w:rsidP="2F12E57E" w:rsidRDefault="2F12E57E" w14:paraId="651CA28F" w14:textId="161FCE5D">
      <w:pPr>
        <w:pStyle w:val="Heading2"/>
        <w:keepNext w:val="1"/>
        <w:keepLines w:val="1"/>
        <w:spacing w:before="40" w:after="1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</w:pPr>
    </w:p>
    <w:p w:rsidR="2E771BCF" w:rsidP="2F12E57E" w:rsidRDefault="2E771BCF" w14:paraId="5EDBAF94" w14:textId="49B39EB2">
      <w:pPr>
        <w:pStyle w:val="Heading2"/>
        <w:keepNext w:val="1"/>
        <w:keepLines w:val="1"/>
        <w:spacing w:before="40" w:after="120"/>
        <w:rPr>
          <w:rFonts w:ascii="Arial" w:hAnsi="Arial" w:eastAsia="Arial" w:cs="Arial"/>
          <w:color w:val="000000" w:themeColor="text1"/>
          <w:sz w:val="24"/>
          <w:szCs w:val="24"/>
          <w:lang w:val="en-US"/>
        </w:rPr>
      </w:pPr>
      <w:r w:rsidRPr="2F12E57E" w:rsidR="2E771BCF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  <w:t>Categor</w:t>
      </w:r>
      <w:r w:rsidRPr="2F12E57E" w:rsidR="75A546EC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  <w:t>y</w:t>
      </w:r>
    </w:p>
    <w:p w:rsidR="75A546EC" w:rsidP="2F12E57E" w:rsidRDefault="75A546EC" w14:paraId="37E4ED09" w14:textId="23300A08">
      <w:pPr>
        <w:pStyle w:val="Normal"/>
        <w:keepNext w:val="1"/>
        <w:keepLines w:val="1"/>
        <w:bidi w:val="0"/>
        <w:spacing w:before="40" w:beforeAutospacing="off" w:after="120" w:afterAutospacing="off" w:line="259" w:lineRule="auto"/>
        <w:ind w:left="0" w:right="0"/>
        <w:jc w:val="left"/>
      </w:pPr>
      <w:r w:rsidRPr="2F12E57E" w:rsidR="75A546EC">
        <w:rPr>
          <w:color w:val="000000" w:themeColor="text1" w:themeTint="FF" w:themeShade="FF"/>
        </w:rPr>
        <w:t>Accessibility Fundamentals</w:t>
      </w:r>
    </w:p>
    <w:p w:rsidR="75A546EC" w:rsidP="2F12E57E" w:rsidRDefault="75A546EC" w14:paraId="7C359902" w14:textId="1C27A85A">
      <w:pPr>
        <w:pStyle w:val="Heading2"/>
        <w:keepNext w:val="1"/>
        <w:keepLines w:val="1"/>
        <w:spacing w:before="40" w:after="120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</w:pPr>
      <w:r w:rsidRPr="2F12E57E" w:rsidR="75A546EC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  <w:t>Sub-Category</w:t>
      </w:r>
    </w:p>
    <w:p w:rsidR="75A546EC" w:rsidP="2F12E57E" w:rsidRDefault="75A546EC" w14:paraId="248F90B0" w14:textId="48D882DF">
      <w:pPr>
        <w:pStyle w:val="Normal"/>
        <w:keepNext w:val="1"/>
        <w:keepLines w:val="1"/>
        <w:bidi w:val="0"/>
        <w:spacing w:before="40" w:beforeAutospacing="off" w:after="120" w:afterAutospacing="off" w:line="259" w:lineRule="auto"/>
        <w:ind w:left="0" w:right="0"/>
        <w:jc w:val="left"/>
      </w:pPr>
      <w:r w:rsidRPr="2F12E57E" w:rsidR="75A546EC">
        <w:rPr>
          <w:color w:val="000000" w:themeColor="text1" w:themeTint="FF" w:themeShade="FF"/>
        </w:rPr>
        <w:t>About Disabilities</w:t>
      </w:r>
    </w:p>
    <w:p w:rsidR="75A546EC" w:rsidP="2F12E57E" w:rsidRDefault="75A546EC" w14:paraId="19FFCE98" w14:textId="1CD703A5">
      <w:pPr>
        <w:pStyle w:val="Heading2"/>
        <w:keepNext w:val="1"/>
        <w:keepLines w:val="1"/>
        <w:bidi w:val="0"/>
        <w:spacing w:beforeAutospacing="on" w:afterAutospacing="on" w:line="259" w:lineRule="auto"/>
        <w:ind w:left="0" w:right="0"/>
        <w:jc w:val="left"/>
      </w:pPr>
      <w:r w:rsidRPr="2F12E57E" w:rsidR="75A546EC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n-US"/>
        </w:rPr>
        <w:t>Page Title</w:t>
      </w:r>
    </w:p>
    <w:p w:rsidR="75A546EC" w:rsidP="2F12E57E" w:rsidRDefault="75A546EC" w14:paraId="5864855B" w14:textId="71A963FE">
      <w:pPr>
        <w:pStyle w:val="Normal"/>
        <w:keepNext w:val="1"/>
        <w:keepLines w:val="1"/>
        <w:bidi w:val="0"/>
        <w:spacing w:before="40" w:beforeAutospacing="off" w:after="120" w:afterAutospacing="off" w:line="259" w:lineRule="auto"/>
        <w:ind w:left="0" w:right="0"/>
        <w:jc w:val="left"/>
      </w:pPr>
      <w:r w:rsidRPr="2F12E57E" w:rsidR="75A546EC">
        <w:rPr>
          <w:color w:val="000000" w:themeColor="text1" w:themeTint="FF" w:themeShade="FF"/>
        </w:rPr>
        <w:t>Visual Impairments</w:t>
      </w:r>
    </w:p>
    <w:p w:rsidR="2F12E57E" w:rsidP="2F12E57E" w:rsidRDefault="2F12E57E" w14:paraId="55C05925" w14:textId="1A03EC8A">
      <w:pPr>
        <w:pStyle w:val="Normal"/>
        <w:keepNext w:val="1"/>
        <w:keepLines w:val="1"/>
        <w:bidi w:val="0"/>
        <w:spacing w:before="40" w:beforeAutospacing="off" w:after="12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2E771BCF" w:rsidP="3E5F28A6" w:rsidRDefault="2E771BCF" w14:paraId="6657A58D" w14:textId="4F170864">
      <w:pPr>
        <w:pStyle w:val="Heading2"/>
        <w:keepNext/>
        <w:keepLines/>
        <w:spacing w:before="40" w:after="120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3E5F28A6">
        <w:rPr>
          <w:rFonts w:ascii="Arial" w:hAnsi="Arial" w:eastAsia="Arial" w:cs="Arial"/>
          <w:color w:val="000000" w:themeColor="text1"/>
          <w:sz w:val="24"/>
          <w:szCs w:val="24"/>
          <w:lang w:val="en-US"/>
        </w:rPr>
        <w:t>Target Audience</w:t>
      </w:r>
    </w:p>
    <w:p w:rsidR="793CA190" w:rsidP="3E5F28A6" w:rsidRDefault="793CA190" w14:paraId="0C326583" w14:textId="7651D483">
      <w:pPr>
        <w:keepNext w:val="1"/>
        <w:keepLines w:val="1"/>
        <w:spacing w:before="40" w:after="120"/>
        <w:rPr>
          <w:color w:val="000000" w:themeColor="text1"/>
        </w:rPr>
      </w:pPr>
      <w:r w:rsidRPr="2F12E57E" w:rsidR="793CA190">
        <w:rPr>
          <w:color w:val="000000" w:themeColor="text1" w:themeTint="FF" w:themeShade="FF"/>
        </w:rPr>
        <w:t>Everyone</w:t>
      </w:r>
    </w:p>
    <w:p w:rsidR="3E5F28A6" w:rsidP="3E5F28A6" w:rsidRDefault="3E5F28A6" w14:paraId="717A1F0F" w14:textId="72A6A235"/>
    <w:p w:rsidR="3E5F28A6" w:rsidRDefault="3E5F28A6" w14:paraId="29318FC4" w14:textId="739226AD">
      <w:r>
        <w:br w:type="page"/>
      </w:r>
    </w:p>
    <w:p w:rsidR="00BB1D51" w:rsidP="3E5F28A6" w:rsidRDefault="00BB1D51" w14:paraId="1469C38F" w14:textId="5832F0ED">
      <w:pPr>
        <w:pStyle w:val="Heading1"/>
      </w:pPr>
      <w:r>
        <w:lastRenderedPageBreak/>
        <w:t xml:space="preserve">Visual </w:t>
      </w:r>
      <w:r w:rsidR="714A2C68">
        <w:t>Impairments</w:t>
      </w:r>
    </w:p>
    <w:p w:rsidR="714A2C68" w:rsidP="3E5F28A6" w:rsidRDefault="714A2C68" w14:paraId="5458E2B4" w14:textId="34DEBB3B">
      <w:r>
        <w:t xml:space="preserve">Visual disabilities are sensory disabilities that can range from </w:t>
      </w:r>
      <w:proofErr w:type="gramStart"/>
      <w:r>
        <w:t>some</w:t>
      </w:r>
      <w:proofErr w:type="gramEnd"/>
      <w:r>
        <w:t xml:space="preserve"> amount of vision loss, loss of visual acuity, or increased or decreased sensitivity to specific or bright colors, to complete or uncorrectable loss of vision in either or both eyes.</w:t>
      </w:r>
    </w:p>
    <w:p w:rsidRPr="009A65BA" w:rsidR="00BB1D51" w:rsidP="3E5F28A6" w:rsidRDefault="00813BB1" w14:paraId="7D815418" w14:textId="77777777">
      <w:pPr>
        <w:pStyle w:val="Heading2"/>
      </w:pPr>
      <w:r>
        <w:t>Blindness</w:t>
      </w:r>
    </w:p>
    <w:p w:rsidRPr="009A65BA" w:rsidR="00813BB1" w:rsidP="756A0C2A" w:rsidRDefault="00BB1D51" w14:paraId="6CD09FB1" w14:textId="279C3B05">
      <w:pPr>
        <w:rPr>
          <w:b/>
          <w:bCs/>
        </w:rPr>
      </w:pPr>
      <w:r w:rsidRPr="3E5F28A6">
        <w:rPr>
          <w:rStyle w:val="Strong"/>
        </w:rPr>
        <w:t>Definition:</w:t>
      </w:r>
      <w:r>
        <w:t xml:space="preserve"> Blindness is a sensory disability involving nearly complete vision loss.</w:t>
      </w:r>
    </w:p>
    <w:p w:rsidRPr="009A65BA" w:rsidR="00813BB1" w:rsidP="009A65BA" w:rsidRDefault="00BB1D51" w14:paraId="268AF34B" w14:textId="7BE8DA3E">
      <w:pPr>
        <w:rPr>
          <w:b/>
          <w:bCs/>
        </w:rPr>
      </w:pPr>
      <w:r w:rsidRPr="3E5F28A6">
        <w:rPr>
          <w:rStyle w:val="Strong"/>
        </w:rPr>
        <w:t>Characteristics:</w:t>
      </w:r>
      <w:r>
        <w:t xml:space="preserve"> </w:t>
      </w:r>
      <w:proofErr w:type="gramStart"/>
      <w:r>
        <w:t>Some</w:t>
      </w:r>
      <w:proofErr w:type="gramEnd"/>
      <w:r>
        <w:t xml:space="preserve"> people are completely blind, without the ability to see anything.</w:t>
      </w:r>
      <w:r w:rsidR="7382E6A8">
        <w:t xml:space="preserve"> </w:t>
      </w:r>
      <w:r>
        <w:t>Others can perceive light versus dark, or the general shapes of large objects, but cannot</w:t>
      </w:r>
      <w:r w:rsidR="009A65BA">
        <w:t xml:space="preserve"> </w:t>
      </w:r>
      <w:r>
        <w:t>read text or recognize people by sight.</w:t>
      </w:r>
    </w:p>
    <w:p w:rsidRPr="009A65BA" w:rsidR="00BB1D51" w:rsidP="13783A0A" w:rsidRDefault="00BB1D51" w14:paraId="2C4CBDCB" w14:textId="0F5475F8">
      <w:pPr>
        <w:pStyle w:val="Heading2"/>
        <w:rPr>
          <w:rFonts w:cstheme="minorBidi"/>
          <w:b w:val="0"/>
          <w:bCs w:val="0"/>
          <w:sz w:val="22"/>
          <w:szCs w:val="22"/>
        </w:rPr>
      </w:pPr>
      <w:r>
        <w:t>Colo</w:t>
      </w:r>
      <w:r w:rsidR="362BF4BB">
        <w:t>u</w:t>
      </w:r>
      <w:r>
        <w:t>r Blindness</w:t>
      </w:r>
    </w:p>
    <w:p w:rsidRPr="009A65BA" w:rsidR="00BB1D51" w:rsidP="13783A0A" w:rsidRDefault="00BB1D51" w14:paraId="6F0521B2" w14:textId="6972F0FF">
      <w:pPr>
        <w:rPr>
          <w:rFonts w:asciiTheme="minorHAnsi" w:hAnsiTheme="minorHAnsi" w:cstheme="minorBidi"/>
          <w:sz w:val="22"/>
          <w:szCs w:val="22"/>
        </w:rPr>
      </w:pPr>
      <w:r w:rsidRPr="3E5F28A6">
        <w:rPr>
          <w:rStyle w:val="Strong"/>
        </w:rPr>
        <w:t>Definition:</w:t>
      </w:r>
      <w:r>
        <w:t xml:space="preserve"> Colo</w:t>
      </w:r>
      <w:r w:rsidR="6158909B">
        <w:t>u</w:t>
      </w:r>
      <w:r>
        <w:t>r blindness is a sensory disability that impairs a person’s ability to</w:t>
      </w:r>
      <w:r w:rsidR="009A65BA">
        <w:t xml:space="preserve"> </w:t>
      </w:r>
      <w:r>
        <w:t>distinguish certain colo</w:t>
      </w:r>
      <w:r w:rsidR="13EC7454">
        <w:t>u</w:t>
      </w:r>
      <w:r>
        <w:t>r combinations.</w:t>
      </w:r>
    </w:p>
    <w:p w:rsidRPr="009A65BA" w:rsidR="00BB1D51" w:rsidP="3E5F28A6" w:rsidRDefault="00BB1D51" w14:paraId="75F0371D" w14:textId="59EEFDFC">
      <w:r w:rsidRPr="3E5F28A6">
        <w:rPr>
          <w:rStyle w:val="Strong"/>
        </w:rPr>
        <w:t>Characteristics:</w:t>
      </w:r>
      <w:r>
        <w:t xml:space="preserve"> The most common forms of colo</w:t>
      </w:r>
      <w:r w:rsidR="08433ED7">
        <w:t>u</w:t>
      </w:r>
      <w:r>
        <w:t>r-blindness affect an individual’s ability</w:t>
      </w:r>
      <w:r w:rsidR="009A65BA">
        <w:t xml:space="preserve"> </w:t>
      </w:r>
      <w:r>
        <w:t>to distinguish reds and greens, although other colo</w:t>
      </w:r>
      <w:r w:rsidR="6FAD2814">
        <w:t>u</w:t>
      </w:r>
      <w:r>
        <w:t>rs may be affected.</w:t>
      </w:r>
    </w:p>
    <w:p w:rsidR="009A65BA" w:rsidP="3E5F28A6" w:rsidRDefault="009A65BA" w14:paraId="78CAF337" w14:textId="2BADF61D">
      <w:pPr>
        <w:pStyle w:val="Heading2"/>
        <w:spacing w:line="240" w:lineRule="auto"/>
      </w:pPr>
      <w:r>
        <w:t>Low Vision</w:t>
      </w:r>
    </w:p>
    <w:p w:rsidRPr="009A65BA" w:rsidR="009A65BA" w:rsidP="3E5F28A6" w:rsidRDefault="6D1C5044" w14:paraId="6D17E75B" w14:textId="7E172010">
      <w:r w:rsidRPr="3E5F28A6">
        <w:rPr>
          <w:rStyle w:val="Strong"/>
        </w:rPr>
        <w:t>Definition:</w:t>
      </w:r>
      <w:r>
        <w:t xml:space="preserve"> </w:t>
      </w:r>
      <w:r w:rsidR="009A65BA">
        <w:t>Low vision is uncorrectable vision loss that interferes with daily activities. It is</w:t>
      </w:r>
      <w:r w:rsidR="4FA92A9C">
        <w:t xml:space="preserve"> </w:t>
      </w:r>
      <w:r w:rsidR="009A65BA">
        <w:t>better defined in terms of function, rather than numerical test results.</w:t>
      </w:r>
    </w:p>
    <w:p w:rsidRPr="009A65BA" w:rsidR="009A65BA" w:rsidP="3E5F28A6" w:rsidRDefault="009A65BA" w14:paraId="037A5E9E" w14:textId="26A363CF">
      <w:pPr>
        <w:pStyle w:val="ListParagraph"/>
        <w:numPr>
          <w:ilvl w:val="0"/>
          <w:numId w:val="7"/>
        </w:numPr>
      </w:pPr>
      <w:r>
        <w:t>In other words, low vision is “not enough vision to do whatever it is you need to</w:t>
      </w:r>
      <w:r w:rsidR="47563FAC">
        <w:t xml:space="preserve"> </w:t>
      </w:r>
      <w:r>
        <w:t>do,” which can vary from person to person.</w:t>
      </w:r>
    </w:p>
    <w:p w:rsidRPr="009A65BA" w:rsidR="009A65BA" w:rsidP="3E5F28A6" w:rsidRDefault="009A65BA" w14:paraId="68C14338" w14:textId="42F6D8F6">
      <w:pPr>
        <w:pStyle w:val="ListParagraph"/>
        <w:numPr>
          <w:ilvl w:val="0"/>
          <w:numId w:val="7"/>
        </w:numPr>
      </w:pPr>
      <w:r>
        <w:t>Most eye care professionals prefer to use the term “low vision” to describe</w:t>
      </w:r>
      <w:r w:rsidR="318D6F22">
        <w:t xml:space="preserve"> </w:t>
      </w:r>
      <w:r>
        <w:t>permanently reduced vision that cannot be corrected with regular glasses, contact</w:t>
      </w:r>
      <w:r w:rsidR="61646147">
        <w:t xml:space="preserve"> </w:t>
      </w:r>
      <w:r>
        <w:t>lenses, medicine, or surgery.</w:t>
      </w:r>
    </w:p>
    <w:p w:rsidRPr="00813BB1" w:rsidR="00813BB1" w:rsidP="00813BB1" w:rsidRDefault="450E1A3A" w14:paraId="04469508" w14:textId="4C9DF626">
      <w:pPr>
        <w:pStyle w:val="Heading2"/>
      </w:pPr>
      <w:r>
        <w:t>A</w:t>
      </w:r>
      <w:r w:rsidR="6E887E22">
        <w:t>daptive</w:t>
      </w:r>
      <w:r>
        <w:t xml:space="preserve"> Technologies and Adaptive Strategies</w:t>
      </w:r>
    </w:p>
    <w:p w:rsidRPr="00813BB1" w:rsidR="00813BB1" w:rsidP="3E5F28A6" w:rsidRDefault="00813BB1" w14:paraId="22D01505" w14:textId="6BB784B8">
      <w:r>
        <w:t xml:space="preserve">Here are </w:t>
      </w:r>
      <w:proofErr w:type="gramStart"/>
      <w:r w:rsidR="0053461C">
        <w:t>some</w:t>
      </w:r>
      <w:proofErr w:type="gramEnd"/>
      <w:r w:rsidR="0053461C">
        <w:t xml:space="preserve"> commonly used</w:t>
      </w:r>
      <w:r>
        <w:t xml:space="preserve"> products:</w:t>
      </w:r>
    </w:p>
    <w:p w:rsidRPr="00813BB1" w:rsidR="00813BB1" w:rsidP="00813BB1" w:rsidRDefault="6CBE6458" w14:paraId="1B2E6C44" w14:textId="474A0136">
      <w:pPr>
        <w:numPr>
          <w:ilvl w:val="0"/>
          <w:numId w:val="10"/>
        </w:numPr>
        <w:spacing w:line="360" w:lineRule="auto"/>
      </w:pPr>
      <w:r w:rsidRPr="135007AD">
        <w:t>Screen readers</w:t>
      </w:r>
    </w:p>
    <w:p w:rsidRPr="00813BB1" w:rsidR="00813BB1" w:rsidP="135007AD" w:rsidRDefault="00813BB1" w14:paraId="23C334BD" w14:textId="469BE792">
      <w:pPr>
        <w:numPr>
          <w:ilvl w:val="1"/>
          <w:numId w:val="10"/>
        </w:numPr>
        <w:spacing w:line="360" w:lineRule="auto"/>
      </w:pPr>
      <w:r w:rsidRPr="135007AD">
        <w:t>Jaws</w:t>
      </w:r>
    </w:p>
    <w:p w:rsidR="00813BB1" w:rsidP="135007AD" w:rsidRDefault="7D47F7EE" w14:paraId="7EB6A00C" w14:textId="1DEA56E1">
      <w:pPr>
        <w:numPr>
          <w:ilvl w:val="1"/>
          <w:numId w:val="10"/>
        </w:numPr>
        <w:spacing w:line="360" w:lineRule="auto"/>
      </w:pPr>
      <w:r w:rsidRPr="135007AD">
        <w:t xml:space="preserve">NVDA </w:t>
      </w:r>
    </w:p>
    <w:p w:rsidR="00813BB1" w:rsidP="135007AD" w:rsidRDefault="6F115DA0" w14:paraId="0BB2C45F" w14:textId="7661B513">
      <w:pPr>
        <w:numPr>
          <w:ilvl w:val="1"/>
          <w:numId w:val="10"/>
        </w:numPr>
        <w:spacing w:line="360" w:lineRule="auto"/>
      </w:pPr>
      <w:r w:rsidRPr="135007AD">
        <w:t>Microsoft Narrator</w:t>
      </w:r>
    </w:p>
    <w:p w:rsidR="00813BB1" w:rsidP="135007AD" w:rsidRDefault="7475B0B1" w14:paraId="596A860F" w14:textId="04A9AEB7">
      <w:pPr>
        <w:numPr>
          <w:ilvl w:val="1"/>
          <w:numId w:val="10"/>
        </w:numPr>
        <w:spacing w:line="360" w:lineRule="auto"/>
      </w:pPr>
      <w:proofErr w:type="spellStart"/>
      <w:r w:rsidRPr="135007AD">
        <w:lastRenderedPageBreak/>
        <w:t>VoiceOVER</w:t>
      </w:r>
      <w:proofErr w:type="spellEnd"/>
    </w:p>
    <w:p w:rsidR="00813BB1" w:rsidP="135007AD" w:rsidRDefault="7475B0B1" w14:paraId="4FDA1C1C" w14:textId="4217FC61">
      <w:pPr>
        <w:numPr>
          <w:ilvl w:val="1"/>
          <w:numId w:val="10"/>
        </w:numPr>
        <w:spacing w:line="360" w:lineRule="auto"/>
      </w:pPr>
      <w:r w:rsidRPr="135007AD">
        <w:t xml:space="preserve">Talkback </w:t>
      </w:r>
    </w:p>
    <w:p w:rsidR="00813BB1" w:rsidP="00813BB1" w:rsidRDefault="1787AE1B" w14:paraId="740ABE68" w14:textId="26EFA4FF">
      <w:pPr>
        <w:numPr>
          <w:ilvl w:val="0"/>
          <w:numId w:val="10"/>
        </w:numPr>
        <w:spacing w:line="360" w:lineRule="auto"/>
      </w:pPr>
      <w:r w:rsidRPr="135007AD">
        <w:t>Text to speech software</w:t>
      </w:r>
    </w:p>
    <w:p w:rsidR="00813BB1" w:rsidP="135007AD" w:rsidRDefault="6C867DF5" w14:paraId="588DE089" w14:textId="27976160">
      <w:pPr>
        <w:numPr>
          <w:ilvl w:val="1"/>
          <w:numId w:val="10"/>
        </w:numPr>
        <w:spacing w:line="360" w:lineRule="auto"/>
      </w:pPr>
      <w:proofErr w:type="spellStart"/>
      <w:r w:rsidRPr="135007AD">
        <w:t>TextAloud</w:t>
      </w:r>
      <w:proofErr w:type="spellEnd"/>
      <w:r w:rsidRPr="135007AD">
        <w:t xml:space="preserve"> </w:t>
      </w:r>
    </w:p>
    <w:p w:rsidR="00813BB1" w:rsidP="135007AD" w:rsidRDefault="00813BB1" w14:paraId="12CAFAEC" w14:textId="03F60AED">
      <w:pPr>
        <w:numPr>
          <w:ilvl w:val="1"/>
          <w:numId w:val="10"/>
        </w:numPr>
        <w:spacing w:line="360" w:lineRule="auto"/>
      </w:pPr>
      <w:proofErr w:type="spellStart"/>
      <w:r w:rsidRPr="135007AD">
        <w:t>OpenBook</w:t>
      </w:r>
      <w:proofErr w:type="spellEnd"/>
    </w:p>
    <w:p w:rsidR="12F105D8" w:rsidP="756A0C2A" w:rsidRDefault="3A9B1266" w14:paraId="3EA29629" w14:textId="31542D14">
      <w:pPr>
        <w:numPr>
          <w:ilvl w:val="0"/>
          <w:numId w:val="10"/>
        </w:numPr>
        <w:spacing w:line="360" w:lineRule="auto"/>
      </w:pPr>
      <w:r w:rsidRPr="135007AD">
        <w:t>Screen magnifiers</w:t>
      </w:r>
    </w:p>
    <w:p w:rsidR="12F105D8" w:rsidP="135007AD" w:rsidRDefault="12F105D8" w14:paraId="7623B508" w14:textId="05F65FA2">
      <w:pPr>
        <w:numPr>
          <w:ilvl w:val="1"/>
          <w:numId w:val="10"/>
        </w:numPr>
        <w:spacing w:line="360" w:lineRule="auto"/>
      </w:pPr>
      <w:r w:rsidRPr="135007AD">
        <w:t xml:space="preserve">Zoom text </w:t>
      </w:r>
    </w:p>
    <w:p w:rsidR="55AAC2F9" w:rsidP="135007AD" w:rsidRDefault="55AAC2F9" w14:paraId="15478BF7" w14:textId="18E073D2">
      <w:pPr>
        <w:numPr>
          <w:ilvl w:val="0"/>
          <w:numId w:val="10"/>
        </w:numPr>
        <w:spacing w:line="360" w:lineRule="auto"/>
      </w:pPr>
      <w:r w:rsidRPr="135007AD">
        <w:t>Braille display</w:t>
      </w:r>
    </w:p>
    <w:p w:rsidR="685A5403" w:rsidP="135007AD" w:rsidRDefault="685A5403" w14:paraId="3CE6EFA8" w14:textId="2353489F">
      <w:pPr>
        <w:numPr>
          <w:ilvl w:val="0"/>
          <w:numId w:val="10"/>
        </w:numPr>
        <w:spacing w:line="360" w:lineRule="auto"/>
      </w:pPr>
      <w:r w:rsidRPr="135007AD">
        <w:t>Optical character recognition (OCR) software which can scan printed text and convert it into digital text</w:t>
      </w:r>
    </w:p>
    <w:sectPr w:rsidR="685A5403">
      <w:footerReference w:type="defaul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64E6" w:rsidP="00813BB1" w:rsidRDefault="001764E6" w14:paraId="369631D0" w14:textId="77777777">
      <w:pPr>
        <w:spacing w:after="0" w:line="240" w:lineRule="auto"/>
      </w:pPr>
      <w:r>
        <w:separator/>
      </w:r>
    </w:p>
  </w:endnote>
  <w:endnote w:type="continuationSeparator" w:id="0">
    <w:p w:rsidR="001764E6" w:rsidP="00813BB1" w:rsidRDefault="001764E6" w14:paraId="4DE942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8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B1" w:rsidRDefault="00813BB1" w14:paraId="17B48365" w14:textId="7758B4C6">
        <w:pPr>
          <w:pStyle w:val="Footer"/>
          <w:jc w:val="right"/>
        </w:pPr>
        <w:r w:rsidRPr="3E5F28A6">
          <w:fldChar w:fldCharType="begin"/>
        </w:r>
        <w:r>
          <w:instrText xml:space="preserve"> PAGE   \* MERGEFORMAT </w:instrText>
        </w:r>
        <w:r w:rsidRPr="3E5F28A6">
          <w:fldChar w:fldCharType="separate"/>
        </w:r>
        <w:r w:rsidRPr="3E5F28A6" w:rsidR="3E5F28A6">
          <w:rPr>
            <w:noProof/>
          </w:rPr>
          <w:t>1</w:t>
        </w:r>
        <w:r w:rsidRPr="3E5F28A6">
          <w:rPr>
            <w:noProof/>
          </w:rPr>
          <w:fldChar w:fldCharType="end"/>
        </w:r>
      </w:p>
    </w:sdtContent>
  </w:sdt>
  <w:p w:rsidR="00813BB1" w:rsidRDefault="00813BB1" w14:paraId="03217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64E6" w:rsidP="00813BB1" w:rsidRDefault="001764E6" w14:paraId="15E38B4E" w14:textId="77777777">
      <w:pPr>
        <w:spacing w:after="0" w:line="240" w:lineRule="auto"/>
      </w:pPr>
      <w:r>
        <w:separator/>
      </w:r>
    </w:p>
  </w:footnote>
  <w:footnote w:type="continuationSeparator" w:id="0">
    <w:p w:rsidR="001764E6" w:rsidP="00813BB1" w:rsidRDefault="001764E6" w14:paraId="72ADE67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81EF"/>
    <w:multiLevelType w:val="hybridMultilevel"/>
    <w:tmpl w:val="437A3446"/>
    <w:lvl w:ilvl="0" w:tplc="B75CF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BA2D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C6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6466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D41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BA9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4A7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82D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BA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5F5DF5"/>
    <w:multiLevelType w:val="multilevel"/>
    <w:tmpl w:val="BA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CCE06D"/>
    <w:multiLevelType w:val="hybridMultilevel"/>
    <w:tmpl w:val="5B2898A6"/>
    <w:lvl w:ilvl="0" w:tplc="844A8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4A10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BEA9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C028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4C1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66A1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CE2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24E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F6AF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127A86"/>
    <w:multiLevelType w:val="multilevel"/>
    <w:tmpl w:val="6C4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4774267"/>
    <w:multiLevelType w:val="hybridMultilevel"/>
    <w:tmpl w:val="88D62414"/>
    <w:lvl w:ilvl="0" w:tplc="99E2FB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34C5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F02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7C0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6CF4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AB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ECE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DA1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38F4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B4DAE9"/>
    <w:multiLevelType w:val="hybridMultilevel"/>
    <w:tmpl w:val="3C2CC70C"/>
    <w:lvl w:ilvl="0" w:tplc="990875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E4A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CEC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CF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1A4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7090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1614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4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B446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25540A"/>
    <w:multiLevelType w:val="hybridMultilevel"/>
    <w:tmpl w:val="3138BC14"/>
    <w:lvl w:ilvl="0" w:tplc="CC0EA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36B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0A20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7CD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DA3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C8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EC9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A8A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403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986A87"/>
    <w:multiLevelType w:val="hybridMultilevel"/>
    <w:tmpl w:val="35E4DF76"/>
    <w:lvl w:ilvl="0" w:tplc="627E0B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9CEF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260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888F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CC9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2A3C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8B9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724F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FEC6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D6933C"/>
    <w:multiLevelType w:val="hybridMultilevel"/>
    <w:tmpl w:val="B52AC21A"/>
    <w:lvl w:ilvl="0" w:tplc="EE34F3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388F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0AC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360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A075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FC0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FEF7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E83E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FEFE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EC7941A"/>
    <w:multiLevelType w:val="hybridMultilevel"/>
    <w:tmpl w:val="CEF8A7BA"/>
    <w:lvl w:ilvl="0" w:tplc="219A6E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5EFB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8252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421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2E7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EC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BA2B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2DA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B2F2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8090760">
    <w:abstractNumId w:val="8"/>
  </w:num>
  <w:num w:numId="2" w16cid:durableId="1474329772">
    <w:abstractNumId w:val="9"/>
  </w:num>
  <w:num w:numId="3" w16cid:durableId="387723855">
    <w:abstractNumId w:val="2"/>
  </w:num>
  <w:num w:numId="4" w16cid:durableId="1021708374">
    <w:abstractNumId w:val="0"/>
  </w:num>
  <w:num w:numId="5" w16cid:durableId="966158276">
    <w:abstractNumId w:val="4"/>
  </w:num>
  <w:num w:numId="6" w16cid:durableId="905261312">
    <w:abstractNumId w:val="5"/>
  </w:num>
  <w:num w:numId="7" w16cid:durableId="1973517388">
    <w:abstractNumId w:val="7"/>
  </w:num>
  <w:num w:numId="8" w16cid:durableId="1489443923">
    <w:abstractNumId w:val="6"/>
  </w:num>
  <w:num w:numId="9" w16cid:durableId="1096511614">
    <w:abstractNumId w:val="3"/>
  </w:num>
  <w:num w:numId="10" w16cid:durableId="60149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B1"/>
    <w:rsid w:val="00166242"/>
    <w:rsid w:val="001764E6"/>
    <w:rsid w:val="001C7C5A"/>
    <w:rsid w:val="001F03D3"/>
    <w:rsid w:val="00256953"/>
    <w:rsid w:val="00382CA5"/>
    <w:rsid w:val="004B6B48"/>
    <w:rsid w:val="004C2BE7"/>
    <w:rsid w:val="0053461C"/>
    <w:rsid w:val="006D5555"/>
    <w:rsid w:val="007059C3"/>
    <w:rsid w:val="0077134C"/>
    <w:rsid w:val="00783731"/>
    <w:rsid w:val="007E5EE4"/>
    <w:rsid w:val="00813BB1"/>
    <w:rsid w:val="00966DF7"/>
    <w:rsid w:val="009A65BA"/>
    <w:rsid w:val="00AE0F9A"/>
    <w:rsid w:val="00BB1D51"/>
    <w:rsid w:val="00C353E3"/>
    <w:rsid w:val="00C8160E"/>
    <w:rsid w:val="00DB4256"/>
    <w:rsid w:val="00DC0664"/>
    <w:rsid w:val="00F252D8"/>
    <w:rsid w:val="00FC650D"/>
    <w:rsid w:val="07821F9B"/>
    <w:rsid w:val="07D2BC79"/>
    <w:rsid w:val="08433ED7"/>
    <w:rsid w:val="0AA83422"/>
    <w:rsid w:val="0F47EE87"/>
    <w:rsid w:val="101F9A8B"/>
    <w:rsid w:val="107E88D1"/>
    <w:rsid w:val="12F105D8"/>
    <w:rsid w:val="135007AD"/>
    <w:rsid w:val="13783A0A"/>
    <w:rsid w:val="13839894"/>
    <w:rsid w:val="13EC7454"/>
    <w:rsid w:val="149CD9E8"/>
    <w:rsid w:val="14D7B4C2"/>
    <w:rsid w:val="1787AE1B"/>
    <w:rsid w:val="182F15FC"/>
    <w:rsid w:val="189D14D1"/>
    <w:rsid w:val="1B03EB13"/>
    <w:rsid w:val="1DF3DC58"/>
    <w:rsid w:val="1F28455E"/>
    <w:rsid w:val="20CA59A6"/>
    <w:rsid w:val="214500BF"/>
    <w:rsid w:val="22451C6A"/>
    <w:rsid w:val="225B0579"/>
    <w:rsid w:val="229DA099"/>
    <w:rsid w:val="254210A8"/>
    <w:rsid w:val="266F1457"/>
    <w:rsid w:val="27188D8D"/>
    <w:rsid w:val="2E1E02A2"/>
    <w:rsid w:val="2E771BCF"/>
    <w:rsid w:val="2EAC42B5"/>
    <w:rsid w:val="2F12E57E"/>
    <w:rsid w:val="2F896D01"/>
    <w:rsid w:val="318D6F22"/>
    <w:rsid w:val="33705236"/>
    <w:rsid w:val="3388277E"/>
    <w:rsid w:val="33B642DA"/>
    <w:rsid w:val="362BF4BB"/>
    <w:rsid w:val="37F9E840"/>
    <w:rsid w:val="38302134"/>
    <w:rsid w:val="38F7AFF3"/>
    <w:rsid w:val="3A9B1266"/>
    <w:rsid w:val="3C2F50B5"/>
    <w:rsid w:val="3C711CE2"/>
    <w:rsid w:val="3CAF1FA8"/>
    <w:rsid w:val="3CC00332"/>
    <w:rsid w:val="3E5F28A6"/>
    <w:rsid w:val="3FDC670F"/>
    <w:rsid w:val="4061741D"/>
    <w:rsid w:val="406D46A8"/>
    <w:rsid w:val="41E582CE"/>
    <w:rsid w:val="4409971A"/>
    <w:rsid w:val="450E1A3A"/>
    <w:rsid w:val="45FED6CB"/>
    <w:rsid w:val="46A83597"/>
    <w:rsid w:val="471FEB84"/>
    <w:rsid w:val="47563FAC"/>
    <w:rsid w:val="48B4FE4A"/>
    <w:rsid w:val="4D61D656"/>
    <w:rsid w:val="4FA92A9C"/>
    <w:rsid w:val="51CE3F83"/>
    <w:rsid w:val="5467811C"/>
    <w:rsid w:val="55AAC2F9"/>
    <w:rsid w:val="589F75A8"/>
    <w:rsid w:val="5ADB92A0"/>
    <w:rsid w:val="5AF33EAB"/>
    <w:rsid w:val="5B0C48D3"/>
    <w:rsid w:val="5B4549C6"/>
    <w:rsid w:val="5D21CD46"/>
    <w:rsid w:val="5F0C03CF"/>
    <w:rsid w:val="6158909B"/>
    <w:rsid w:val="61646147"/>
    <w:rsid w:val="61D8E7DA"/>
    <w:rsid w:val="631D7FBE"/>
    <w:rsid w:val="648F6FE6"/>
    <w:rsid w:val="65796A71"/>
    <w:rsid w:val="67A6A08E"/>
    <w:rsid w:val="67BC727F"/>
    <w:rsid w:val="685A5403"/>
    <w:rsid w:val="6880346F"/>
    <w:rsid w:val="6880D30C"/>
    <w:rsid w:val="6939A504"/>
    <w:rsid w:val="6BB873CE"/>
    <w:rsid w:val="6C288A45"/>
    <w:rsid w:val="6C65E029"/>
    <w:rsid w:val="6C867DF5"/>
    <w:rsid w:val="6CBE6458"/>
    <w:rsid w:val="6D1C5044"/>
    <w:rsid w:val="6E887E22"/>
    <w:rsid w:val="6E94F1A0"/>
    <w:rsid w:val="6F115DA0"/>
    <w:rsid w:val="6FAD2814"/>
    <w:rsid w:val="714A2C68"/>
    <w:rsid w:val="7382E6A8"/>
    <w:rsid w:val="7475B0B1"/>
    <w:rsid w:val="74868640"/>
    <w:rsid w:val="756A0C2A"/>
    <w:rsid w:val="75A546EC"/>
    <w:rsid w:val="76E3CB84"/>
    <w:rsid w:val="793CA190"/>
    <w:rsid w:val="79847F05"/>
    <w:rsid w:val="7D47F7EE"/>
    <w:rsid w:val="7F1F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4299"/>
  <w15:chartTrackingRefBased/>
  <w15:docId w15:val="{BB2D625F-C621-44F2-B99C-474FFB9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E5F28A6"/>
    <w:rPr>
      <w:rFonts w:ascii="Arial" w:hAnsi="Arial" w:eastAsia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3E5F28A6"/>
    <w:pPr>
      <w:spacing w:beforeAutospacing="1" w:afterAutospacing="1"/>
      <w:outlineLvl w:val="0"/>
    </w:pPr>
    <w:rPr>
      <w:rFonts w:ascii="Arial-BoldMT" w:hAnsi="Arial-BoldMT" w:cs="Times New Roman" w:eastAsiaTheme="minorEastAsia"/>
      <w:b/>
      <w:bCs/>
      <w:sz w:val="36"/>
      <w:szCs w:val="3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3E5F28A6"/>
    <w:pPr>
      <w:spacing w:beforeAutospacing="1" w:afterAutospacing="1"/>
      <w:outlineLvl w:val="1"/>
    </w:pPr>
    <w:rPr>
      <w:rFonts w:eastAsia="Times New Roman" w:cs="Times New Roman" w:asciiTheme="minorHAnsi" w:hAnsiTheme="minorHAnsi"/>
      <w:b/>
      <w:bCs/>
      <w:sz w:val="32"/>
      <w:szCs w:val="32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3E5F28A6"/>
    <w:pPr>
      <w:keepNext/>
      <w:keepLines/>
      <w:spacing w:before="40" w:after="0"/>
      <w:outlineLvl w:val="2"/>
    </w:pPr>
    <w:rPr>
      <w:rFonts w:asciiTheme="minorHAnsi" w:hAnsiTheme="min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E5F28A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E5F28A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E5F28A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E5F28A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E5F28A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E5F28A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3E5F28A6"/>
    <w:rPr>
      <w:rFonts w:ascii="Arial-BoldMT" w:hAnsi="Arial-BoldMT" w:cs="Times New Roman" w:eastAsiaTheme="minorEastAsia"/>
      <w:b/>
      <w:bCs/>
      <w:sz w:val="36"/>
      <w:szCs w:val="36"/>
      <w:u w:val="none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3E5F28A6"/>
    <w:rPr>
      <w:rFonts w:eastAsia="Times New Roman" w:cs="Times New Roman" w:asciiTheme="minorHAnsi" w:hAnsiTheme="minorHAnsi"/>
      <w:b/>
      <w:bCs/>
      <w:sz w:val="32"/>
      <w:szCs w:val="32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3E5F28A6"/>
    <w:rPr>
      <w:rFonts w:asciiTheme="minorHAnsi" w:hAnsiTheme="minorHAnsi" w:eastAsiaTheme="majorEastAsia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B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3E5F28A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E5F28A6"/>
    <w:rPr>
      <w:rFonts w:ascii="Arial" w:hAnsi="Arial" w:eastAsia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3E5F28A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E5F28A6"/>
    <w:rPr>
      <w:rFonts w:ascii="Arial" w:hAnsi="Arial" w:eastAsia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4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3E5F28A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3E5F28A6"/>
    <w:rPr>
      <w:rFonts w:ascii="Arial" w:hAnsi="Arial" w:eastAsia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3E5F28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3E5F28A6"/>
    <w:rPr>
      <w:rFonts w:ascii="Arial" w:hAnsi="Arial" w:eastAsia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3E5F28A6"/>
    <w:pPr>
      <w:spacing w:after="0"/>
    </w:pPr>
    <w:rPr>
      <w:rFonts w:ascii="Segoe UI" w:hAnsi="Segoe UI" w:cs="Segoe UI" w:eastAsiaTheme="minorEastAsi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3E5F28A6"/>
    <w:rPr>
      <w:rFonts w:ascii="Segoe UI" w:hAnsi="Segoe UI" w:cs="Segoe UI" w:eastAsiaTheme="minorEastAsia"/>
      <w:sz w:val="18"/>
      <w:szCs w:val="18"/>
    </w:rPr>
  </w:style>
  <w:style w:type="character" w:styleId="fontstyle01" w:customStyle="1">
    <w:name w:val="fontstyle01"/>
    <w:basedOn w:val="DefaultParagraphFont"/>
    <w:rsid w:val="00BB1D51"/>
    <w:rPr>
      <w:rFonts w:hint="default" w:ascii="ArialMT" w:hAnsi="ArialM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BB1D51"/>
    <w:rPr>
      <w:rFonts w:hint="default" w:ascii="ArialMT" w:hAnsi="ArialM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3E5F28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3E5F28A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E5F28A6"/>
    <w:rPr>
      <w:rFonts w:asciiTheme="minorHAnsi" w:hAnsiTheme="minorHAns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E5F28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E5F28A6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E5F28A6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3E5F28A6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3E5F28A6"/>
    <w:rPr>
      <w:rFonts w:asciiTheme="majorHAnsi" w:hAnsiTheme="majorHAnsi" w:eastAsiaTheme="majorEastAsia" w:cstheme="majorBidi"/>
      <w:color w:val="1F4D78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rsid w:val="3E5F28A6"/>
    <w:rPr>
      <w:rFonts w:asciiTheme="majorHAnsi" w:hAnsiTheme="majorHAnsi" w:eastAsiaTheme="majorEastAsia" w:cstheme="majorBidi"/>
      <w:i/>
      <w:iCs/>
      <w:color w:val="1F4D78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sid w:val="3E5F28A6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3E5F28A6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rsid w:val="3E5F28A6"/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3E5F28A6"/>
    <w:rPr>
      <w:rFonts w:asciiTheme="minorHAnsi" w:hAnsiTheme="minorHAnsi" w:eastAsiaTheme="minorEastAsia" w:cstheme="minorBidi"/>
      <w:color w:val="5A5A5A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3E5F28A6"/>
    <w:rPr>
      <w:rFonts w:ascii="Arial" w:hAnsi="Arial" w:eastAsia="Arial" w:cs="Arial"/>
      <w:i/>
      <w:iCs/>
      <w:color w:val="404040" w:themeColor="text1" w:themeTint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E5F28A6"/>
    <w:rPr>
      <w:rFonts w:ascii="Arial" w:hAnsi="Arial" w:eastAsia="Arial" w:cs="Arial"/>
      <w:i/>
      <w:iCs/>
      <w:color w:val="5B9BD5" w:themeColor="accent1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3E5F28A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E5F28A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E5F28A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E5F28A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E5F28A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E5F28A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E5F28A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E5F28A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E5F28A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E5F28A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E5F28A6"/>
    <w:rPr>
      <w:rFonts w:ascii="Arial" w:hAnsi="Arial" w:eastAsia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E5F28A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E5F28A6"/>
    <w:rPr>
      <w:rFonts w:ascii="Arial" w:hAnsi="Arial" w:eastAsia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11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8842">
                      <w:marLeft w:val="7313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944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5426">
                      <w:marLeft w:val="7313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c6009f76e69b450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0b32-74db-4e5e-af09-3b7febe06fff}"/>
      </w:docPartPr>
      <w:docPartBody>
        <w:p w14:paraId="369A9D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3" ma:contentTypeDescription="Create a new document." ma:contentTypeScope="" ma:versionID="f6f7d57fd0a39ef4ed8a3cb5edd3cce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a6b537ce8bb267ed0ff6c068d4e7f92f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95d91d43-16b9-4eaa-b446-97fc4a70c4d1">
      <Value>English</Value>
    </Language>
    <Department_x002f_Ministere xmlns="95d91d43-16b9-4eaa-b446-97fc4a70c4d1">ESDC</Department_x002f_Ministere>
    <Link_x002f_URL xmlns="95d91d43-16b9-4eaa-b446-97fc4a70c4d1">
      <Url xsi:nil="true"/>
      <Description xsi:nil="true"/>
    </Link_x002f_URL>
    <Sharedfrom xmlns="95d91d43-16b9-4eaa-b446-97fc4a70c4d1">Delphine and Larry</Sharedfrom>
    <Details xmlns="95d91d43-16b9-4eaa-b446-97fc4a70c4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0AD0AC-3696-45BD-ACB8-3D3298940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EFA584-9920-4F48-90D2-35AEEA05A018}">
  <ds:schemaRefs>
    <ds:schemaRef ds:uri="http://schemas.microsoft.com/office/2006/metadata/properties"/>
    <ds:schemaRef ds:uri="http://schemas.microsoft.com/office/infopath/2007/PartnerControls"/>
    <ds:schemaRef ds:uri="95d91d43-16b9-4eaa-b446-97fc4a70c4d1"/>
  </ds:schemaRefs>
</ds:datastoreItem>
</file>

<file path=customXml/itemProps3.xml><?xml version="1.0" encoding="utf-8"?>
<ds:datastoreItem xmlns:ds="http://schemas.openxmlformats.org/officeDocument/2006/customXml" ds:itemID="{2E1F8C6A-F8DD-4F7D-8F06-3D8EBE85CA5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Blindness</dc:title>
  <dc:subject/>
  <dc:creator>Bowden, Larry LA [NC]</dc:creator>
  <keywords/>
  <dc:description/>
  <lastModifiedBy>Julie Bélisle Boutet (CSPS-EFPC)</lastModifiedBy>
  <revision>12</revision>
  <dcterms:created xsi:type="dcterms:W3CDTF">2023-02-07T12:30:00.0000000Z</dcterms:created>
  <dcterms:modified xsi:type="dcterms:W3CDTF">2023-05-04T14:54:49.4673739Z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</Properties>
</file>