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3C8CE999" w:rsidRDefault="3C8CE999" w14:paraId="4839527C" w14:textId="4C31E47B">
      <w:r>
        <w:br w:type="page"/>
      </w:r>
    </w:p>
    <w:p w:rsidR="6DF2E9F5" w:rsidP="3C8CE999" w:rsidRDefault="6DF2E9F5" w14:paraId="35A7495C" w14:textId="44794D00">
      <w:pPr>
        <w:pStyle w:val="Title"/>
        <w:spacing w:after="0" w:line="240" w:lineRule="auto"/>
        <w:jc w:val="center"/>
        <w:rPr>
          <w:rFonts w:ascii="Calibri Light" w:hAnsi="Calibri Light" w:eastAsia="Calibri Light" w:cs="Calibri Light"/>
          <w:b w:val="1"/>
          <w:bCs w:val="1"/>
          <w:i w:val="0"/>
          <w:iCs w:val="0"/>
          <w:caps w:val="0"/>
          <w:smallCaps w:val="0"/>
          <w:noProof w:val="0"/>
          <w:color w:val="000000" w:themeColor="text1" w:themeTint="FF" w:themeShade="FF"/>
          <w:sz w:val="56"/>
          <w:szCs w:val="56"/>
          <w:lang w:val="fr-CA"/>
        </w:rPr>
      </w:pPr>
      <w:r w:rsidRPr="3C8CE999" w:rsidR="6DF2E9F5">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[Required Information]</w:t>
      </w:r>
    </w:p>
    <w:p w:rsidR="6DF2E9F5" w:rsidP="3C8CE999" w:rsidRDefault="6DF2E9F5" w14:paraId="09C5B4A5" w14:textId="7AC9DF75">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fr-CA"/>
        </w:rPr>
      </w:pPr>
      <w:r w:rsidRPr="3C8CE999" w:rsidR="6DF2E9F5">
        <w:rPr>
          <w:rFonts w:ascii="Arial" w:hAnsi="Arial" w:eastAsia="Arial" w:cs="Arial"/>
          <w:b w:val="0"/>
          <w:bCs w:val="0"/>
          <w:i w:val="0"/>
          <w:iCs w:val="0"/>
          <w:caps w:val="0"/>
          <w:smallCaps w:val="0"/>
          <w:noProof w:val="0"/>
          <w:color w:val="5A5A5A"/>
          <w:sz w:val="24"/>
          <w:szCs w:val="24"/>
          <w:lang w:val="en-US"/>
        </w:rPr>
        <w:t>That section must be filled by the content editor/writer.</w:t>
      </w:r>
    </w:p>
    <w:p w:rsidR="6DF2E9F5" w:rsidP="3C8CE999" w:rsidRDefault="6DF2E9F5" w14:paraId="6A849133" w14:textId="173ABC97">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fr-CA"/>
        </w:rPr>
      </w:pPr>
      <w:r w:rsidRPr="3C8CE999" w:rsidR="6DF2E9F5">
        <w:rPr>
          <w:rFonts w:ascii="Arial" w:hAnsi="Arial" w:eastAsia="Arial" w:cs="Arial"/>
          <w:b w:val="0"/>
          <w:bCs w:val="0"/>
          <w:i w:val="0"/>
          <w:iCs w:val="0"/>
          <w:caps w:val="0"/>
          <w:smallCaps w:val="0"/>
          <w:noProof w:val="0"/>
          <w:color w:val="5A5A5A"/>
          <w:sz w:val="24"/>
          <w:szCs w:val="24"/>
          <w:lang w:val="en-US"/>
        </w:rPr>
        <w:t>The information in that section is necessary for the web developer.</w:t>
      </w:r>
    </w:p>
    <w:p w:rsidR="3C8CE999" w:rsidP="3C8CE999" w:rsidRDefault="3C8CE999" w14:paraId="7AB2ECA2" w14:textId="55D13F04">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p>
    <w:p w:rsidR="6DF2E9F5" w:rsidP="3C8CE999" w:rsidRDefault="6DF2E9F5" w14:paraId="3DA75477" w14:textId="7FC1741E">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3C8CE999" w:rsidR="6DF2E9F5">
        <w:rPr>
          <w:rFonts w:ascii="Arial" w:hAnsi="Arial" w:eastAsia="Arial" w:cs="Arial"/>
          <w:b w:val="0"/>
          <w:bCs w:val="0"/>
          <w:i w:val="0"/>
          <w:iCs w:val="0"/>
          <w:caps w:val="0"/>
          <w:smallCaps w:val="0"/>
          <w:noProof w:val="0"/>
          <w:color w:val="000000" w:themeColor="text1" w:themeTint="FF" w:themeShade="FF"/>
          <w:sz w:val="24"/>
          <w:szCs w:val="24"/>
          <w:lang w:val="en-US"/>
        </w:rPr>
        <w:t>While you are reviewing the content make sure you apply some best practices:</w:t>
      </w:r>
    </w:p>
    <w:p w:rsidR="6DF2E9F5" w:rsidP="3C8CE999" w:rsidRDefault="6DF2E9F5" w14:paraId="34B0DE2F" w14:textId="70157C5F">
      <w:pPr>
        <w:pStyle w:val="ListParagraph"/>
        <w:numPr>
          <w:ilvl w:val="0"/>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3C8CE999" w:rsidR="6DF2E9F5">
        <w:rPr>
          <w:rFonts w:ascii="Arial" w:hAnsi="Arial" w:eastAsia="Arial" w:cs="Arial"/>
          <w:b w:val="0"/>
          <w:bCs w:val="0"/>
          <w:i w:val="0"/>
          <w:iCs w:val="0"/>
          <w:caps w:val="0"/>
          <w:smallCaps w:val="0"/>
          <w:noProof w:val="0"/>
          <w:color w:val="000000" w:themeColor="text1" w:themeTint="FF" w:themeShade="FF"/>
          <w:sz w:val="24"/>
          <w:szCs w:val="24"/>
          <w:lang w:val="en-US"/>
        </w:rPr>
        <w:t>HTML first, if you have an alternative version (word, pdf) a link will be on the page.</w:t>
      </w:r>
    </w:p>
    <w:p w:rsidR="6DF2E9F5" w:rsidP="3C8CE999" w:rsidRDefault="6DF2E9F5" w14:paraId="0ED91149" w14:textId="2111671B">
      <w:pPr>
        <w:pStyle w:val="ListParagraph"/>
        <w:numPr>
          <w:ilvl w:val="0"/>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3C8CE999" w:rsidR="6DF2E9F5">
        <w:rPr>
          <w:rFonts w:ascii="Arial" w:hAnsi="Arial" w:eastAsia="Arial" w:cs="Arial"/>
          <w:b w:val="0"/>
          <w:bCs w:val="0"/>
          <w:i w:val="0"/>
          <w:iCs w:val="0"/>
          <w:caps w:val="0"/>
          <w:smallCaps w:val="0"/>
          <w:noProof w:val="0"/>
          <w:color w:val="000000" w:themeColor="text1" w:themeTint="FF" w:themeShade="FF"/>
          <w:sz w:val="24"/>
          <w:szCs w:val="24"/>
          <w:lang w:val="en-US"/>
        </w:rPr>
        <w:t>Use only the predefine style in word, Heading 1 Heading 2 etc.</w:t>
      </w:r>
    </w:p>
    <w:p w:rsidR="6DF2E9F5" w:rsidP="3C8CE999" w:rsidRDefault="6DF2E9F5" w14:paraId="5BB3F782" w14:textId="22EC6D77">
      <w:pPr>
        <w:pStyle w:val="ListParagraph"/>
        <w:numPr>
          <w:ilvl w:val="0"/>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3C8CE999" w:rsidR="6DF2E9F5">
        <w:rPr>
          <w:rFonts w:ascii="Arial" w:hAnsi="Arial" w:eastAsia="Arial" w:cs="Arial"/>
          <w:b w:val="0"/>
          <w:bCs w:val="0"/>
          <w:i w:val="0"/>
          <w:iCs w:val="0"/>
          <w:caps w:val="0"/>
          <w:smallCaps w:val="0"/>
          <w:noProof w:val="0"/>
          <w:color w:val="000000" w:themeColor="text1" w:themeTint="FF" w:themeShade="FF"/>
          <w:sz w:val="24"/>
          <w:szCs w:val="24"/>
          <w:lang w:val="en-US"/>
        </w:rPr>
        <w:t>Anywhere there is link we should have the detail in bracket</w:t>
      </w:r>
    </w:p>
    <w:p w:rsidR="6DF2E9F5" w:rsidP="3C8CE999" w:rsidRDefault="6DF2E9F5" w14:paraId="1C2614A6" w14:textId="72C5766E">
      <w:pPr>
        <w:pStyle w:val="ListParagraph"/>
        <w:numPr>
          <w:ilvl w:val="1"/>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3C8CE999" w:rsidR="6DF2E9F5">
        <w:rPr>
          <w:rFonts w:ascii="Arial" w:hAnsi="Arial" w:eastAsia="Arial" w:cs="Arial"/>
          <w:b w:val="0"/>
          <w:bCs w:val="0"/>
          <w:i w:val="0"/>
          <w:iCs w:val="0"/>
          <w:caps w:val="0"/>
          <w:smallCaps w:val="0"/>
          <w:noProof w:val="0"/>
          <w:color w:val="000000" w:themeColor="text1" w:themeTint="FF" w:themeShade="FF"/>
          <w:sz w:val="24"/>
          <w:szCs w:val="24"/>
          <w:lang w:val="en-US"/>
        </w:rPr>
        <w:t>example:</w:t>
      </w:r>
    </w:p>
    <w:p w:rsidR="6DF2E9F5" w:rsidP="3C8CE999" w:rsidRDefault="6DF2E9F5" w14:paraId="16CCC9D7" w14:textId="0FCB65A1">
      <w:pPr>
        <w:pStyle w:val="ListParagraph"/>
        <w:numPr>
          <w:ilvl w:val="2"/>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hyperlink r:id="Raeb4473503894e27">
        <w:r w:rsidRPr="3C8CE999" w:rsidR="6DF2E9F5">
          <w:rPr>
            <w:rStyle w:val="Hyperlink"/>
            <w:rFonts w:ascii="Segoe UI" w:hAnsi="Segoe UI" w:eastAsia="Segoe UI" w:cs="Segoe UI"/>
            <w:b w:val="0"/>
            <w:bCs w:val="0"/>
            <w:i w:val="1"/>
            <w:iCs w:val="1"/>
            <w:caps w:val="0"/>
            <w:smallCaps w:val="0"/>
            <w:strike w:val="0"/>
            <w:dstrike w:val="0"/>
            <w:noProof w:val="0"/>
            <w:sz w:val="21"/>
            <w:szCs w:val="21"/>
            <w:lang w:val="en-US"/>
          </w:rPr>
          <w:t>EN 301 549</w:t>
        </w:r>
        <w:r w:rsidRPr="3C8CE999" w:rsidR="6DF2E9F5">
          <w:rPr>
            <w:rStyle w:val="Hyperlink"/>
            <w:rFonts w:ascii="Segoe UI" w:hAnsi="Segoe UI" w:eastAsia="Segoe UI" w:cs="Segoe UI"/>
            <w:b w:val="0"/>
            <w:bCs w:val="0"/>
            <w:i w:val="0"/>
            <w:iCs w:val="0"/>
            <w:caps w:val="0"/>
            <w:smallCaps w:val="0"/>
            <w:strike w:val="0"/>
            <w:dstrike w:val="0"/>
            <w:noProof w:val="0"/>
            <w:sz w:val="21"/>
            <w:szCs w:val="21"/>
            <w:lang w:val="en-US"/>
          </w:rPr>
          <w:t xml:space="preserve"> (PDF, 2.3MB)</w:t>
        </w:r>
      </w:hyperlink>
    </w:p>
    <w:p w:rsidR="6DF2E9F5" w:rsidP="3C8CE999" w:rsidRDefault="6DF2E9F5" w14:paraId="77F6C66C" w14:textId="15BD28A4">
      <w:pPr>
        <w:pStyle w:val="ListParagraph"/>
        <w:numPr>
          <w:ilvl w:val="2"/>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hyperlink r:id="R5e8ef7f6aea24b27">
        <w:r w:rsidRPr="3C8CE999" w:rsidR="6DF2E9F5">
          <w:rPr>
            <w:rStyle w:val="Hyperlink"/>
            <w:rFonts w:ascii="Segoe UI" w:hAnsi="Segoe UI" w:eastAsia="Segoe UI" w:cs="Segoe UI"/>
            <w:b w:val="0"/>
            <w:bCs w:val="0"/>
            <w:i w:val="1"/>
            <w:iCs w:val="1"/>
            <w:caps w:val="0"/>
            <w:smallCaps w:val="0"/>
            <w:strike w:val="0"/>
            <w:dstrike w:val="0"/>
            <w:noProof w:val="0"/>
            <w:sz w:val="21"/>
            <w:szCs w:val="21"/>
            <w:lang w:val="fr-CA"/>
          </w:rPr>
          <w:t>EN 301 549</w:t>
        </w:r>
        <w:r w:rsidRPr="3C8CE999" w:rsidR="6DF2E9F5">
          <w:rPr>
            <w:rStyle w:val="Hyperlink"/>
            <w:rFonts w:ascii="Segoe UI" w:hAnsi="Segoe UI" w:eastAsia="Segoe UI" w:cs="Segoe UI"/>
            <w:b w:val="0"/>
            <w:bCs w:val="0"/>
            <w:i w:val="0"/>
            <w:iCs w:val="0"/>
            <w:caps w:val="0"/>
            <w:smallCaps w:val="0"/>
            <w:strike w:val="0"/>
            <w:dstrike w:val="0"/>
            <w:noProof w:val="0"/>
            <w:sz w:val="21"/>
            <w:szCs w:val="21"/>
            <w:lang w:val="fr-CA"/>
          </w:rPr>
          <w:t xml:space="preserve"> (PDF 2.3Mo) (disponible seulement en anglais)</w:t>
        </w:r>
      </w:hyperlink>
    </w:p>
    <w:p w:rsidR="3C8CE999" w:rsidP="3C8CE999" w:rsidRDefault="3C8CE999" w14:paraId="62395A64" w14:textId="7F0024B7">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p>
    <w:p w:rsidR="6DF2E9F5" w:rsidP="7A810DD5" w:rsidRDefault="6DF2E9F5" w14:paraId="4DEAD257" w14:textId="2385FB93">
      <w:pPr>
        <w:pStyle w:val="Heading2"/>
        <w:keepNext w:val="1"/>
        <w:keepLines w:val="1"/>
        <w:spacing w:before="40" w:after="120" w:line="259" w:lineRule="auto"/>
        <w:rPr>
          <w:rFonts w:ascii="Arial" w:hAnsi="Arial" w:eastAsia="Arial" w:cs="Arial"/>
          <w:b w:val="1"/>
          <w:bCs w:val="1"/>
          <w:i w:val="0"/>
          <w:iCs w:val="0"/>
          <w:caps w:val="0"/>
          <w:smallCaps w:val="0"/>
          <w:noProof w:val="0"/>
          <w:color w:val="000000" w:themeColor="text1" w:themeTint="FF" w:themeShade="FF"/>
          <w:sz w:val="24"/>
          <w:szCs w:val="24"/>
          <w:lang w:val="fr-CA"/>
        </w:rPr>
      </w:pPr>
      <w:bookmarkStart w:name="_Toc1877171252" w:id="2055216167"/>
      <w:r w:rsidRPr="7A810DD5" w:rsidR="6DF2E9F5">
        <w:rPr>
          <w:rFonts w:ascii="Arial" w:hAnsi="Arial" w:eastAsia="Arial" w:cs="Arial"/>
          <w:b w:val="1"/>
          <w:bCs w:val="1"/>
          <w:i w:val="0"/>
          <w:iCs w:val="0"/>
          <w:caps w:val="0"/>
          <w:smallCaps w:val="0"/>
          <w:noProof w:val="0"/>
          <w:color w:val="000000" w:themeColor="text1" w:themeTint="FF" w:themeShade="FF"/>
          <w:sz w:val="24"/>
          <w:szCs w:val="24"/>
          <w:lang w:val="en-US"/>
        </w:rPr>
        <w:t>Short Introduction / Description</w:t>
      </w:r>
      <w:bookmarkEnd w:id="2055216167"/>
    </w:p>
    <w:p w:rsidR="6DF2E9F5" w:rsidP="3C8CE999" w:rsidRDefault="6DF2E9F5" w14:paraId="619A11BF" w14:textId="0FC1F01B">
      <w:pPr>
        <w:pStyle w:val="Subtitle"/>
        <w:spacing w:after="160" w:line="259" w:lineRule="auto"/>
        <w:rPr>
          <w:rFonts w:ascii="Arial" w:hAnsi="Arial" w:eastAsia="Arial" w:cs="Arial"/>
          <w:b w:val="0"/>
          <w:bCs w:val="0"/>
          <w:i w:val="0"/>
          <w:iCs w:val="0"/>
          <w:caps w:val="0"/>
          <w:smallCaps w:val="0"/>
          <w:noProof w:val="0"/>
          <w:color w:val="5A5A5A"/>
          <w:sz w:val="24"/>
          <w:szCs w:val="24"/>
          <w:lang w:val="fr-CA"/>
        </w:rPr>
      </w:pPr>
      <w:r w:rsidRPr="3C8CE999" w:rsidR="6DF2E9F5">
        <w:rPr>
          <w:rFonts w:ascii="Arial" w:hAnsi="Arial" w:eastAsia="Arial" w:cs="Arial"/>
          <w:b w:val="0"/>
          <w:bCs w:val="0"/>
          <w:i w:val="0"/>
          <w:iCs w:val="0"/>
          <w:caps w:val="0"/>
          <w:smallCaps w:val="0"/>
          <w:noProof w:val="0"/>
          <w:color w:val="5A5A5A"/>
          <w:sz w:val="24"/>
          <w:szCs w:val="24"/>
          <w:lang w:val="en-US"/>
        </w:rPr>
        <w:t>We need to provide a short description for each content page, you can find example on our “</w:t>
      </w:r>
      <w:hyperlink r:id="Rfe6b45274f8a4e26">
        <w:r w:rsidRPr="3C8CE999" w:rsidR="6DF2E9F5">
          <w:rPr>
            <w:rStyle w:val="Hyperlink"/>
            <w:rFonts w:ascii="Arial" w:hAnsi="Arial" w:eastAsia="Arial" w:cs="Arial"/>
            <w:b w:val="0"/>
            <w:bCs w:val="0"/>
            <w:i w:val="0"/>
            <w:iCs w:val="0"/>
            <w:caps w:val="0"/>
            <w:smallCaps w:val="0"/>
            <w:strike w:val="0"/>
            <w:dstrike w:val="0"/>
            <w:noProof w:val="0"/>
            <w:sz w:val="24"/>
            <w:szCs w:val="24"/>
            <w:lang w:val="en-US"/>
          </w:rPr>
          <w:t>page list”</w:t>
        </w:r>
      </w:hyperlink>
      <w:r w:rsidRPr="3C8CE999" w:rsidR="6DF2E9F5">
        <w:rPr>
          <w:rFonts w:ascii="Arial" w:hAnsi="Arial" w:eastAsia="Arial" w:cs="Arial"/>
          <w:b w:val="0"/>
          <w:bCs w:val="0"/>
          <w:i w:val="0"/>
          <w:iCs w:val="0"/>
          <w:caps w:val="0"/>
          <w:smallCaps w:val="0"/>
          <w:noProof w:val="0"/>
          <w:color w:val="5A5A5A"/>
          <w:sz w:val="24"/>
          <w:szCs w:val="24"/>
          <w:lang w:val="en-US"/>
        </w:rPr>
        <w:t xml:space="preserve"> that page is hidden and there for reference. You will see that some pages do not have a description ad some do. Visit the </w:t>
      </w:r>
      <w:hyperlink r:id="R9f92a7878df64a01">
        <w:r w:rsidRPr="3C8CE999" w:rsidR="6DF2E9F5">
          <w:rPr>
            <w:rStyle w:val="Hyperlink"/>
            <w:rFonts w:ascii="Arial" w:hAnsi="Arial" w:eastAsia="Arial" w:cs="Arial"/>
            <w:b w:val="0"/>
            <w:bCs w:val="0"/>
            <w:i w:val="0"/>
            <w:iCs w:val="0"/>
            <w:caps w:val="0"/>
            <w:smallCaps w:val="0"/>
            <w:strike w:val="0"/>
            <w:dstrike w:val="0"/>
            <w:noProof w:val="0"/>
            <w:sz w:val="24"/>
            <w:szCs w:val="24"/>
            <w:lang w:val="en-US"/>
          </w:rPr>
          <w:t>page list</w:t>
        </w:r>
      </w:hyperlink>
      <w:r w:rsidRPr="3C8CE999" w:rsidR="6DF2E9F5">
        <w:rPr>
          <w:rFonts w:ascii="Arial" w:hAnsi="Arial" w:eastAsia="Arial" w:cs="Arial"/>
          <w:b w:val="0"/>
          <w:bCs w:val="0"/>
          <w:i w:val="0"/>
          <w:iCs w:val="0"/>
          <w:caps w:val="0"/>
          <w:smallCaps w:val="0"/>
          <w:noProof w:val="0"/>
          <w:color w:val="5A5A5A"/>
          <w:sz w:val="24"/>
          <w:szCs w:val="24"/>
          <w:lang w:val="en-US"/>
        </w:rPr>
        <w:t xml:space="preserve"> to see examples.</w:t>
      </w:r>
    </w:p>
    <w:p w:rsidR="6DF2E9F5" w:rsidP="3C8CE999" w:rsidRDefault="6DF2E9F5" w14:paraId="2795ADBA" w14:textId="4F07717F">
      <w:pPr>
        <w:pStyle w:val="Subtitle"/>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5A5A5A"/>
          <w:sz w:val="24"/>
          <w:szCs w:val="24"/>
          <w:lang w:val="fr-CA"/>
        </w:rPr>
      </w:pPr>
      <w:r w:rsidRPr="3C8CE999" w:rsidR="6DF2E9F5">
        <w:rPr>
          <w:rFonts w:ascii="Arial" w:hAnsi="Arial" w:eastAsia="Arial" w:cs="Arial"/>
          <w:b w:val="0"/>
          <w:bCs w:val="0"/>
          <w:i w:val="0"/>
          <w:iCs w:val="0"/>
          <w:caps w:val="0"/>
          <w:smallCaps w:val="0"/>
          <w:noProof w:val="0"/>
          <w:color w:val="5A5A5A"/>
          <w:sz w:val="24"/>
          <w:szCs w:val="24"/>
          <w:lang w:val="en-US"/>
        </w:rPr>
        <w:t>Keep it short and concise.</w:t>
      </w:r>
    </w:p>
    <w:p w:rsidR="3C8CE999" w:rsidP="3C8CE999" w:rsidRDefault="3C8CE999" w14:paraId="60B2E604" w14:textId="4DCF3C88">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p>
    <w:p w:rsidR="6DF2E9F5" w:rsidP="7A810DD5" w:rsidRDefault="6DF2E9F5" w14:paraId="04567A1F" w14:textId="14F3D072">
      <w:pPr>
        <w:pStyle w:val="Heading2"/>
        <w:keepNext w:val="1"/>
        <w:keepLines w:val="1"/>
        <w:spacing w:before="40" w:after="120" w:line="259" w:lineRule="auto"/>
        <w:rPr>
          <w:rFonts w:ascii="Arial" w:hAnsi="Arial" w:eastAsia="Arial" w:cs="Arial"/>
          <w:b w:val="1"/>
          <w:bCs w:val="1"/>
          <w:i w:val="0"/>
          <w:iCs w:val="0"/>
          <w:caps w:val="0"/>
          <w:smallCaps w:val="0"/>
          <w:noProof w:val="0"/>
          <w:color w:val="000000" w:themeColor="text1" w:themeTint="FF" w:themeShade="FF"/>
          <w:sz w:val="24"/>
          <w:szCs w:val="24"/>
          <w:lang w:val="fr-CA"/>
        </w:rPr>
      </w:pPr>
      <w:bookmarkStart w:name="_Toc1003196765" w:id="1315878430"/>
      <w:r w:rsidRPr="7A810DD5" w:rsidR="6DF2E9F5">
        <w:rPr>
          <w:rFonts w:ascii="Arial" w:hAnsi="Arial" w:eastAsia="Arial" w:cs="Arial"/>
          <w:b w:val="1"/>
          <w:bCs w:val="1"/>
          <w:i w:val="0"/>
          <w:iCs w:val="0"/>
          <w:caps w:val="0"/>
          <w:smallCaps w:val="0"/>
          <w:noProof w:val="0"/>
          <w:color w:val="000000" w:themeColor="text1" w:themeTint="FF" w:themeShade="FF"/>
          <w:sz w:val="24"/>
          <w:szCs w:val="24"/>
          <w:lang w:val="en-US"/>
        </w:rPr>
        <w:t>Categories</w:t>
      </w:r>
      <w:bookmarkEnd w:id="1315878430"/>
    </w:p>
    <w:p w:rsidR="3C8CE999" w:rsidP="3C8CE999" w:rsidRDefault="3C8CE999" w14:paraId="0F752B8B" w14:textId="50DA1F11">
      <w:pPr>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p>
    <w:p w:rsidR="6DF2E9F5" w:rsidP="7A810DD5" w:rsidRDefault="6DF2E9F5" w14:paraId="459E418B" w14:textId="150B5834">
      <w:pPr>
        <w:pStyle w:val="Heading2"/>
        <w:keepNext w:val="1"/>
        <w:keepLines w:val="1"/>
        <w:spacing w:before="40" w:after="120" w:line="259" w:lineRule="auto"/>
        <w:rPr>
          <w:rFonts w:ascii="Arial" w:hAnsi="Arial" w:eastAsia="Arial" w:cs="Arial"/>
          <w:b w:val="1"/>
          <w:bCs w:val="1"/>
          <w:i w:val="0"/>
          <w:iCs w:val="0"/>
          <w:caps w:val="0"/>
          <w:smallCaps w:val="0"/>
          <w:noProof w:val="0"/>
          <w:color w:val="000000" w:themeColor="text1" w:themeTint="FF" w:themeShade="FF"/>
          <w:sz w:val="24"/>
          <w:szCs w:val="24"/>
          <w:lang w:val="fr-CA"/>
        </w:rPr>
      </w:pPr>
      <w:bookmarkStart w:name="_Toc59993069" w:id="571185376"/>
      <w:r w:rsidRPr="7A810DD5" w:rsidR="6DF2E9F5">
        <w:rPr>
          <w:rFonts w:ascii="Arial" w:hAnsi="Arial" w:eastAsia="Arial" w:cs="Arial"/>
          <w:b w:val="1"/>
          <w:bCs w:val="1"/>
          <w:i w:val="0"/>
          <w:iCs w:val="0"/>
          <w:caps w:val="0"/>
          <w:smallCaps w:val="0"/>
          <w:noProof w:val="0"/>
          <w:color w:val="000000" w:themeColor="text1" w:themeTint="FF" w:themeShade="FF"/>
          <w:sz w:val="24"/>
          <w:szCs w:val="24"/>
          <w:lang w:val="en-US"/>
        </w:rPr>
        <w:t>Target Audience</w:t>
      </w:r>
      <w:bookmarkEnd w:id="571185376"/>
    </w:p>
    <w:p w:rsidR="3C8CE999" w:rsidP="3C8CE999" w:rsidRDefault="3C8CE999" w14:paraId="3ECB57E8" w14:textId="5CC3D858">
      <w:pPr>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p>
    <w:p w:rsidR="6DF2E9F5" w:rsidP="7A810DD5" w:rsidRDefault="6DF2E9F5" w14:paraId="6D9F362B" w14:textId="50EC25F4">
      <w:pPr>
        <w:pStyle w:val="Heading2"/>
        <w:keepNext w:val="1"/>
        <w:keepLines w:val="1"/>
        <w:spacing w:before="40" w:after="120" w:line="259" w:lineRule="auto"/>
        <w:rPr>
          <w:rFonts w:ascii="Arial" w:hAnsi="Arial" w:eastAsia="Arial" w:cs="Arial"/>
          <w:b w:val="1"/>
          <w:bCs w:val="1"/>
          <w:i w:val="0"/>
          <w:iCs w:val="0"/>
          <w:caps w:val="0"/>
          <w:smallCaps w:val="0"/>
          <w:noProof w:val="0"/>
          <w:color w:val="000000" w:themeColor="text1" w:themeTint="FF" w:themeShade="FF"/>
          <w:sz w:val="24"/>
          <w:szCs w:val="24"/>
          <w:lang w:val="fr-CA"/>
        </w:rPr>
      </w:pPr>
      <w:bookmarkStart w:name="_Toc1734465678" w:id="949001980"/>
      <w:r w:rsidRPr="7A810DD5" w:rsidR="6DF2E9F5">
        <w:rPr>
          <w:rFonts w:ascii="Arial" w:hAnsi="Arial" w:eastAsia="Arial" w:cs="Arial"/>
          <w:b w:val="1"/>
          <w:bCs w:val="1"/>
          <w:i w:val="0"/>
          <w:iCs w:val="0"/>
          <w:caps w:val="0"/>
          <w:smallCaps w:val="0"/>
          <w:noProof w:val="0"/>
          <w:color w:val="000000" w:themeColor="text1" w:themeTint="FF" w:themeShade="FF"/>
          <w:sz w:val="24"/>
          <w:szCs w:val="24"/>
          <w:lang w:val="en-US"/>
        </w:rPr>
        <w:t>Keywords</w:t>
      </w:r>
      <w:bookmarkEnd w:id="949001980"/>
    </w:p>
    <w:p w:rsidR="3C8CE999" w:rsidRDefault="3C8CE999" w14:paraId="2481F530" w14:textId="60E321F3">
      <w:r>
        <w:br w:type="page"/>
      </w:r>
    </w:p>
    <w:p w:rsidR="3C8CE999" w:rsidP="3C8CE999" w:rsidRDefault="3C8CE999" w14:paraId="00FA8B5C" w14:textId="33899805">
      <w:pPr>
        <w:pStyle w:val="Normal"/>
      </w:pPr>
    </w:p>
    <w:p w:rsidR="00B81AD0" w:rsidP="7A810DD5" w:rsidRDefault="00B81AD0" w14:paraId="4D62CAE3" w14:textId="6C89B687">
      <w:pPr>
        <w:pStyle w:val="Title"/>
        <w:spacing w:after="200" w:line="276" w:lineRule="auto"/>
        <w:rPr>
          <w:lang w:eastAsia="en-CA"/>
        </w:rPr>
      </w:pPr>
      <w:r w:rsidRPr="7A810DD5" w:rsidR="006D5741">
        <w:rPr>
          <w:rFonts w:ascii="Arial" w:hAnsi="Arial" w:cs="Arial"/>
          <w:b w:val="1"/>
          <w:bCs w:val="1"/>
          <w:color w:val="auto"/>
          <w:sz w:val="52"/>
          <w:szCs w:val="52"/>
        </w:rPr>
        <w:t>Exigences d’accessibilité pour l’audio-vidéo</w:t>
      </w:r>
      <w:r w:rsidRPr="7A810DD5" w:rsidR="00AF71AA">
        <w:rPr>
          <w:rFonts w:ascii="Arial" w:hAnsi="Arial" w:cs="Arial"/>
          <w:b w:val="1"/>
          <w:bCs w:val="1"/>
          <w:color w:val="auto"/>
          <w:sz w:val="52"/>
          <w:szCs w:val="52"/>
        </w:rPr>
        <w:t xml:space="preserve"> </w:t>
      </w:r>
      <w:r w:rsidRPr="7A810DD5" w:rsidR="00684C23">
        <w:rPr>
          <w:rFonts w:ascii="Arial" w:hAnsi="Arial" w:cs="Arial"/>
          <w:b w:val="1"/>
          <w:bCs w:val="1"/>
          <w:color w:val="auto"/>
          <w:sz w:val="52"/>
          <w:szCs w:val="52"/>
        </w:rPr>
        <w:t>(</w:t>
      </w:r>
      <w:r w:rsidRPr="7A810DD5" w:rsidR="005D7E41">
        <w:rPr>
          <w:rFonts w:ascii="Arial" w:hAnsi="Arial" w:cs="Arial"/>
          <w:b w:val="1"/>
          <w:bCs w:val="1"/>
          <w:color w:val="auto"/>
          <w:sz w:val="52"/>
          <w:szCs w:val="52"/>
        </w:rPr>
        <w:t>m</w:t>
      </w:r>
      <w:r w:rsidRPr="7A810DD5" w:rsidR="00684C23">
        <w:rPr>
          <w:rFonts w:ascii="Arial" w:hAnsi="Arial" w:cs="Arial"/>
          <w:b w:val="1"/>
          <w:bCs w:val="1"/>
          <w:color w:val="auto"/>
          <w:sz w:val="52"/>
          <w:szCs w:val="52"/>
        </w:rPr>
        <w:t>édia temporel)</w:t>
      </w:r>
    </w:p>
    <w:p w:rsidRPr="00BA0522" w:rsidR="003E5902" w:rsidP="00C04909" w:rsidRDefault="00C04909" w14:paraId="6592808F" w14:textId="06037316">
      <w:pPr>
        <w:pStyle w:val="Heading1"/>
        <w:rPr>
          <w:rFonts w:ascii="Arial" w:hAnsi="Arial" w:cs="Arial"/>
          <w:b w:val="1"/>
          <w:bCs w:val="1"/>
          <w:color w:val="auto"/>
          <w:sz w:val="36"/>
          <w:szCs w:val="36"/>
          <w:lang w:eastAsia="en-CA"/>
        </w:rPr>
      </w:pPr>
      <w:bookmarkStart w:name="_Toc1562983685" w:id="1474499429"/>
      <w:r w:rsidRPr="7A810DD5" w:rsidR="00C04909">
        <w:rPr>
          <w:rFonts w:ascii="Arial" w:hAnsi="Arial" w:cs="Arial"/>
          <w:b w:val="1"/>
          <w:bCs w:val="1"/>
          <w:color w:val="auto"/>
          <w:sz w:val="36"/>
          <w:szCs w:val="36"/>
          <w:lang w:eastAsia="en-CA"/>
        </w:rPr>
        <w:t>Introduction</w:t>
      </w:r>
      <w:bookmarkEnd w:id="1474499429"/>
    </w:p>
    <w:p w:rsidRPr="00AF71AA" w:rsidR="00684C23" w:rsidP="00C04909" w:rsidRDefault="009472B4" w14:paraId="63CF762F" w14:textId="62DA9AD2">
      <w:pPr>
        <w:spacing w:before="120"/>
        <w:rPr>
          <w:rFonts w:ascii="Arial" w:hAnsi="Arial" w:cs="Arial"/>
          <w:sz w:val="24"/>
          <w:szCs w:val="24"/>
        </w:rPr>
      </w:pPr>
      <w:r w:rsidRPr="00AF71AA">
        <w:rPr>
          <w:rFonts w:ascii="Arial" w:hAnsi="Arial" w:cs="Arial"/>
          <w:sz w:val="24"/>
          <w:szCs w:val="24"/>
        </w:rPr>
        <w:t>L’objectif de ce guide est de vous apprendre comment faire en sorte que tous les produits d’apprentissage audio-vidéo soient accessibles à tous les apprenants. Les Règles pour l’accessibilité des contenus Web (WCAG) 2.1 et d’autres directives d’accessibilité font référence aux enregistrements audio-vidéo, en direct ou préenregistrés, en tant que médias temporels.</w:t>
      </w:r>
    </w:p>
    <w:p w:rsidRPr="00AF71AA" w:rsidR="002D2C87" w:rsidP="002D2C87" w:rsidRDefault="002D2C87" w14:paraId="1A2437E3" w14:textId="7A80B9FB">
      <w:pPr>
        <w:rPr>
          <w:rFonts w:ascii="Arial" w:hAnsi="Arial" w:cs="Arial"/>
          <w:sz w:val="24"/>
          <w:szCs w:val="24"/>
          <w:lang w:eastAsia="en-CA"/>
        </w:rPr>
      </w:pPr>
    </w:p>
    <w:p w:rsidRPr="00AF71AA" w:rsidR="00EB2962" w:rsidP="1546F536" w:rsidRDefault="005D7E41" w14:paraId="483BB64C" w14:textId="5C0FDA7E">
      <w:pPr>
        <w:rPr>
          <w:rFonts w:ascii="Arial" w:hAnsi="Arial" w:cs="Arial"/>
          <w:sz w:val="24"/>
          <w:szCs w:val="24"/>
        </w:rPr>
      </w:pPr>
      <w:r w:rsidRPr="00AF71AA">
        <w:rPr>
          <w:rFonts w:ascii="Arial" w:hAnsi="Arial" w:cs="Arial"/>
          <w:sz w:val="24"/>
          <w:szCs w:val="24"/>
        </w:rPr>
        <w:t xml:space="preserve">Voici des exemples de </w:t>
      </w:r>
      <w:r w:rsidRPr="00AF71AA" w:rsidR="00C716F0">
        <w:rPr>
          <w:rFonts w:ascii="Arial" w:hAnsi="Arial" w:cs="Arial"/>
          <w:sz w:val="24"/>
          <w:szCs w:val="24"/>
        </w:rPr>
        <w:t>médias temporels :</w:t>
      </w:r>
    </w:p>
    <w:p w:rsidRPr="00AF71AA" w:rsidR="00EB2962" w:rsidP="00290807" w:rsidRDefault="00EB2962" w14:paraId="247EC254" w14:textId="2E49CFC3">
      <w:pPr>
        <w:pStyle w:val="ListParagraph"/>
        <w:numPr>
          <w:ilvl w:val="0"/>
          <w:numId w:val="1"/>
        </w:numPr>
        <w:spacing w:before="120"/>
        <w:rPr>
          <w:rFonts w:ascii="Arial" w:hAnsi="Arial" w:cs="Arial"/>
          <w:sz w:val="24"/>
          <w:szCs w:val="24"/>
        </w:rPr>
      </w:pPr>
      <w:r w:rsidRPr="00AF71AA">
        <w:rPr>
          <w:rFonts w:ascii="Arial" w:hAnsi="Arial" w:cs="Arial"/>
          <w:sz w:val="24"/>
          <w:szCs w:val="24"/>
        </w:rPr>
        <w:t>Audio seulement</w:t>
      </w:r>
    </w:p>
    <w:p w:rsidRPr="00AF71AA" w:rsidR="00EB2962" w:rsidP="00290807" w:rsidRDefault="00EB2962" w14:paraId="2DF1CF15" w14:textId="49CB45F0">
      <w:pPr>
        <w:pStyle w:val="ListParagraph"/>
        <w:numPr>
          <w:ilvl w:val="0"/>
          <w:numId w:val="1"/>
        </w:numPr>
        <w:rPr>
          <w:rFonts w:ascii="Arial" w:hAnsi="Arial" w:cs="Arial"/>
          <w:sz w:val="24"/>
          <w:szCs w:val="24"/>
        </w:rPr>
      </w:pPr>
      <w:r w:rsidRPr="00AF71AA">
        <w:rPr>
          <w:rFonts w:ascii="Arial" w:hAnsi="Arial" w:cs="Arial"/>
          <w:sz w:val="24"/>
          <w:szCs w:val="24"/>
        </w:rPr>
        <w:t>Vidéo seulement</w:t>
      </w:r>
    </w:p>
    <w:p w:rsidRPr="00AF71AA" w:rsidR="00EB2962" w:rsidP="00290807" w:rsidRDefault="00EB2962" w14:paraId="30A225CE" w14:textId="24D2B5D8">
      <w:pPr>
        <w:pStyle w:val="ListParagraph"/>
        <w:numPr>
          <w:ilvl w:val="0"/>
          <w:numId w:val="1"/>
        </w:numPr>
        <w:rPr>
          <w:rFonts w:ascii="Arial" w:hAnsi="Arial" w:cs="Arial"/>
          <w:sz w:val="24"/>
          <w:szCs w:val="24"/>
        </w:rPr>
      </w:pPr>
      <w:r w:rsidRPr="00AF71AA">
        <w:rPr>
          <w:rFonts w:ascii="Arial" w:hAnsi="Arial" w:cs="Arial"/>
          <w:sz w:val="24"/>
          <w:szCs w:val="24"/>
        </w:rPr>
        <w:t>Audio et vidéo</w:t>
      </w:r>
    </w:p>
    <w:p w:rsidRPr="00AF71AA" w:rsidR="00EB2962" w:rsidP="00290807" w:rsidRDefault="00EB2962" w14:paraId="57912D1F" w14:textId="77777777">
      <w:pPr>
        <w:pStyle w:val="ListParagraph"/>
        <w:numPr>
          <w:ilvl w:val="0"/>
          <w:numId w:val="1"/>
        </w:numPr>
        <w:rPr>
          <w:rFonts w:ascii="Arial" w:hAnsi="Arial" w:cs="Arial"/>
          <w:sz w:val="24"/>
          <w:szCs w:val="24"/>
        </w:rPr>
      </w:pPr>
      <w:r w:rsidRPr="00AF71AA">
        <w:rPr>
          <w:rFonts w:ascii="Arial" w:hAnsi="Arial" w:cs="Arial"/>
          <w:sz w:val="24"/>
          <w:szCs w:val="24"/>
        </w:rPr>
        <w:t>Audio ou vidéo combiné avec interaction</w:t>
      </w:r>
    </w:p>
    <w:p w:rsidRPr="00AF71AA" w:rsidR="00EB2962" w:rsidP="002D2C87" w:rsidRDefault="00EB2962" w14:paraId="777CDD91" w14:textId="77777777">
      <w:pPr>
        <w:pStyle w:val="ListParagraph"/>
        <w:rPr>
          <w:rFonts w:ascii="Arial" w:hAnsi="Arial" w:cs="Arial"/>
          <w:sz w:val="24"/>
          <w:szCs w:val="24"/>
          <w:lang w:eastAsia="en-CA"/>
        </w:rPr>
      </w:pPr>
    </w:p>
    <w:p w:rsidRPr="00AF71AA" w:rsidR="002D2C87" w:rsidP="002D2C87" w:rsidRDefault="00357463" w14:paraId="259E6B28" w14:textId="40C88464">
      <w:pPr>
        <w:textAlignment w:val="center"/>
        <w:rPr>
          <w:rFonts w:ascii="Arial" w:hAnsi="Arial" w:cs="Arial"/>
          <w:sz w:val="24"/>
          <w:szCs w:val="24"/>
        </w:rPr>
      </w:pPr>
      <w:r>
        <w:rPr>
          <w:rFonts w:ascii="Arial" w:hAnsi="Arial" w:cs="Arial"/>
          <w:sz w:val="24"/>
          <w:szCs w:val="24"/>
        </w:rPr>
        <w:t>N</w:t>
      </w:r>
      <w:r w:rsidRPr="00AF71AA" w:rsidR="002D2C87">
        <w:rPr>
          <w:rFonts w:ascii="Arial" w:hAnsi="Arial" w:cs="Arial"/>
          <w:sz w:val="24"/>
          <w:szCs w:val="24"/>
        </w:rPr>
        <w:t>ous utilisons souvent l’audio et la vidéo pour présenter des informations, donner les cours et faire la démonstration de systèmes. En n’incluant pas les informations appropriées lors du développement d’un objet d’apprentissage multimédia temporel, nous excluons de nombreux apprenants ou, au minimum, nous leur rendons difficile l’accès à la formation dont ils ont besoin pour faire leur travail.</w:t>
      </w:r>
    </w:p>
    <w:p w:rsidRPr="00BA0522" w:rsidR="00953EC7" w:rsidP="00AB7E84" w:rsidRDefault="00EB2962" w14:paraId="3A9705C1" w14:textId="46E592E7">
      <w:pPr>
        <w:pStyle w:val="Heading2"/>
        <w:rPr>
          <w:rFonts w:ascii="Arial" w:hAnsi="Arial" w:cs="Arial"/>
          <w:b w:val="1"/>
          <w:bCs w:val="1"/>
          <w:color w:val="auto"/>
          <w:sz w:val="32"/>
          <w:szCs w:val="32"/>
        </w:rPr>
      </w:pPr>
      <w:bookmarkStart w:name="_Toc1665375187" w:id="1479888089"/>
      <w:r w:rsidRPr="7A810DD5" w:rsidR="00EB2962">
        <w:rPr>
          <w:rFonts w:ascii="Arial" w:hAnsi="Arial" w:cs="Arial"/>
          <w:b w:val="1"/>
          <w:bCs w:val="1"/>
          <w:color w:val="auto"/>
          <w:sz w:val="32"/>
          <w:szCs w:val="32"/>
        </w:rPr>
        <w:t>Exigences générales</w:t>
      </w:r>
      <w:bookmarkEnd w:id="1479888089"/>
    </w:p>
    <w:p w:rsidRPr="00BA0522" w:rsidR="00953EC7" w:rsidP="00357463" w:rsidRDefault="00953EC7" w14:paraId="4EC49873" w14:textId="68E09DC9">
      <w:pPr>
        <w:spacing w:before="120"/>
        <w:rPr>
          <w:rFonts w:ascii="Arial" w:hAnsi="Arial" w:cs="Arial"/>
          <w:sz w:val="24"/>
          <w:szCs w:val="24"/>
        </w:rPr>
      </w:pPr>
      <w:r w:rsidRPr="00BA0522">
        <w:rPr>
          <w:rFonts w:ascii="Arial" w:hAnsi="Arial" w:cs="Arial"/>
          <w:sz w:val="24"/>
          <w:szCs w:val="24"/>
        </w:rPr>
        <w:t xml:space="preserve">L’accessibilité d’un média temporel dépend en grande partie de la prise en compte des quatre facteurs suivants : transcription, </w:t>
      </w:r>
      <w:r w:rsidRPr="00BA0522">
        <w:rPr>
          <w:rStyle w:val="Strong"/>
          <w:rFonts w:ascii="Arial" w:hAnsi="Arial" w:cs="Arial"/>
          <w:b w:val="0"/>
          <w:sz w:val="24"/>
          <w:szCs w:val="24"/>
        </w:rPr>
        <w:t>sous-titrage,</w:t>
      </w:r>
      <w:r w:rsidRPr="00BA0522">
        <w:rPr>
          <w:rFonts w:ascii="Arial" w:hAnsi="Arial" w:cs="Arial"/>
          <w:b/>
          <w:sz w:val="24"/>
          <w:szCs w:val="24"/>
        </w:rPr>
        <w:t xml:space="preserve"> </w:t>
      </w:r>
      <w:r w:rsidRPr="00BA0522">
        <w:rPr>
          <w:rStyle w:val="Strong"/>
          <w:rFonts w:ascii="Arial" w:hAnsi="Arial" w:cs="Arial"/>
          <w:b w:val="0"/>
          <w:sz w:val="24"/>
          <w:szCs w:val="24"/>
        </w:rPr>
        <w:t>description audio</w:t>
      </w:r>
      <w:r w:rsidRPr="00BA0522">
        <w:rPr>
          <w:rFonts w:ascii="Arial" w:hAnsi="Arial" w:cs="Arial"/>
          <w:b/>
          <w:sz w:val="24"/>
          <w:szCs w:val="24"/>
        </w:rPr>
        <w:t xml:space="preserve"> </w:t>
      </w:r>
      <w:r w:rsidRPr="00BA0522">
        <w:rPr>
          <w:rFonts w:ascii="Arial" w:hAnsi="Arial" w:cs="Arial"/>
          <w:sz w:val="24"/>
          <w:szCs w:val="24"/>
        </w:rPr>
        <w:t>et</w:t>
      </w:r>
      <w:r w:rsidRPr="00BA0522">
        <w:rPr>
          <w:rFonts w:ascii="Arial" w:hAnsi="Arial" w:cs="Arial"/>
          <w:b/>
          <w:sz w:val="24"/>
          <w:szCs w:val="24"/>
        </w:rPr>
        <w:t xml:space="preserve"> </w:t>
      </w:r>
      <w:r w:rsidRPr="00BA0522">
        <w:rPr>
          <w:rStyle w:val="Strong"/>
          <w:rFonts w:ascii="Arial" w:hAnsi="Arial" w:cs="Arial"/>
          <w:b w:val="0"/>
          <w:sz w:val="24"/>
          <w:szCs w:val="24"/>
        </w:rPr>
        <w:t>accès au clavier</w:t>
      </w:r>
      <w:r w:rsidRPr="00BA0522">
        <w:rPr>
          <w:rFonts w:ascii="Arial" w:hAnsi="Arial" w:cs="Arial"/>
          <w:b/>
          <w:sz w:val="24"/>
          <w:szCs w:val="24"/>
        </w:rPr>
        <w:t>.</w:t>
      </w:r>
      <w:r w:rsidRPr="00BA0522">
        <w:rPr>
          <w:rFonts w:ascii="Arial" w:hAnsi="Arial" w:cs="Arial"/>
          <w:sz w:val="24"/>
          <w:szCs w:val="24"/>
        </w:rPr>
        <w:t xml:space="preserve"> Des résumés pour chacun des facteurs sont présentés ici, tandis que des lignes directrices, des listes de contrôle et des échantillons suivent plus loin dans le document.</w:t>
      </w:r>
    </w:p>
    <w:p w:rsidRPr="00BA0522" w:rsidR="0038741F" w:rsidP="0038741F" w:rsidRDefault="0038741F" w14:paraId="128DC087" w14:textId="4FC8A5DC">
      <w:pPr>
        <w:pStyle w:val="Heading2"/>
        <w:rPr>
          <w:rFonts w:ascii="Arial" w:hAnsi="Arial" w:cs="Arial"/>
          <w:b w:val="1"/>
          <w:bCs w:val="1"/>
          <w:color w:val="auto"/>
          <w:sz w:val="32"/>
          <w:szCs w:val="32"/>
        </w:rPr>
      </w:pPr>
      <w:bookmarkStart w:name="_Toc1025524749" w:id="1097987657"/>
      <w:r w:rsidRPr="7A810DD5" w:rsidR="0038741F">
        <w:rPr>
          <w:rFonts w:ascii="Arial" w:hAnsi="Arial" w:cs="Arial"/>
          <w:b w:val="1"/>
          <w:bCs w:val="1"/>
          <w:color w:val="auto"/>
          <w:sz w:val="32"/>
          <w:szCs w:val="32"/>
        </w:rPr>
        <w:t>Résumé de la transcription</w:t>
      </w:r>
      <w:bookmarkEnd w:id="1097987657"/>
    </w:p>
    <w:p w:rsidRPr="00BA0522" w:rsidR="0038741F" w:rsidP="00357463" w:rsidRDefault="0038741F" w14:paraId="631FC5BF" w14:textId="3A94BEE0">
      <w:pPr>
        <w:spacing w:before="120"/>
        <w:rPr>
          <w:rFonts w:ascii="Arial" w:hAnsi="Arial" w:cs="Arial"/>
          <w:sz w:val="24"/>
          <w:szCs w:val="24"/>
        </w:rPr>
      </w:pPr>
      <w:r w:rsidRPr="00BA0522">
        <w:rPr>
          <w:rFonts w:ascii="Arial" w:hAnsi="Arial" w:cs="Arial"/>
          <w:sz w:val="24"/>
          <w:szCs w:val="24"/>
        </w:rPr>
        <w:t>Les transcriptions sont l’équivalent textuel d’un fichier audio ou vidéo. Elles permettent aux personnes qui ne peuvent voir ou entendre le contenu pour les raisons ci-dessous d’accéder à de l’information à l’aide de médias audio ou visuels</w:t>
      </w:r>
      <w:r w:rsidRPr="00BA0522" w:rsidR="00537F00">
        <w:rPr>
          <w:rFonts w:ascii="Arial" w:hAnsi="Arial" w:cs="Arial"/>
          <w:sz w:val="24"/>
          <w:szCs w:val="24"/>
        </w:rPr>
        <w:t xml:space="preserve">. Il convient de </w:t>
      </w:r>
      <w:r w:rsidRPr="00BA0522" w:rsidR="00751645">
        <w:rPr>
          <w:rFonts w:ascii="Arial" w:hAnsi="Arial" w:cs="Arial"/>
          <w:sz w:val="24"/>
          <w:szCs w:val="24"/>
        </w:rPr>
        <w:t>s’assurer</w:t>
      </w:r>
      <w:r w:rsidRPr="00BA0522">
        <w:rPr>
          <w:rFonts w:ascii="Arial" w:hAnsi="Arial" w:cs="Arial"/>
          <w:sz w:val="24"/>
          <w:szCs w:val="24"/>
        </w:rPr>
        <w:t xml:space="preserve"> que toutes les transcriptions comprennent ce qui suit : </w:t>
      </w:r>
    </w:p>
    <w:p w:rsidRPr="00BA0522" w:rsidR="0038741F" w:rsidP="00290807" w:rsidRDefault="0038741F" w14:paraId="54F20DE5" w14:textId="673DE9A4">
      <w:pPr>
        <w:pStyle w:val="ListParagraph"/>
        <w:numPr>
          <w:ilvl w:val="0"/>
          <w:numId w:val="1"/>
        </w:numPr>
        <w:rPr>
          <w:rFonts w:ascii="Arial" w:hAnsi="Arial" w:cs="Arial"/>
          <w:sz w:val="24"/>
          <w:szCs w:val="24"/>
        </w:rPr>
      </w:pPr>
      <w:r w:rsidRPr="00BA0522">
        <w:rPr>
          <w:rFonts w:ascii="Arial" w:hAnsi="Arial" w:cs="Arial"/>
          <w:sz w:val="24"/>
          <w:szCs w:val="24"/>
        </w:rPr>
        <w:t>Texte à l’écran</w:t>
      </w:r>
    </w:p>
    <w:p w:rsidRPr="00BA0522" w:rsidR="0038741F" w:rsidP="00290807" w:rsidRDefault="0038741F" w14:paraId="650BFE67" w14:textId="4D391890">
      <w:pPr>
        <w:pStyle w:val="ListParagraph"/>
        <w:numPr>
          <w:ilvl w:val="0"/>
          <w:numId w:val="1"/>
        </w:numPr>
        <w:rPr>
          <w:rFonts w:ascii="Arial" w:hAnsi="Arial" w:cs="Arial"/>
          <w:sz w:val="24"/>
          <w:szCs w:val="24"/>
        </w:rPr>
      </w:pPr>
      <w:r w:rsidRPr="00BA0522">
        <w:rPr>
          <w:rFonts w:ascii="Arial" w:hAnsi="Arial" w:cs="Arial"/>
          <w:sz w:val="24"/>
          <w:szCs w:val="24"/>
        </w:rPr>
        <w:t>Dialogue et narration</w:t>
      </w:r>
    </w:p>
    <w:p w:rsidRPr="00BA0522" w:rsidR="0038741F" w:rsidP="00290807" w:rsidRDefault="0038741F" w14:paraId="182BAB0F" w14:textId="227019F1">
      <w:pPr>
        <w:pStyle w:val="ListParagraph"/>
        <w:numPr>
          <w:ilvl w:val="0"/>
          <w:numId w:val="1"/>
        </w:numPr>
        <w:rPr>
          <w:rFonts w:ascii="Arial" w:hAnsi="Arial" w:cs="Arial"/>
          <w:sz w:val="24"/>
          <w:szCs w:val="24"/>
        </w:rPr>
      </w:pPr>
      <w:r w:rsidRPr="00BA0522">
        <w:rPr>
          <w:rFonts w:ascii="Arial" w:hAnsi="Arial" w:cs="Arial"/>
          <w:sz w:val="24"/>
          <w:szCs w:val="24"/>
        </w:rPr>
        <w:t xml:space="preserve">Sons importants (comme une explosion) </w:t>
      </w:r>
    </w:p>
    <w:p w:rsidRPr="00BA0522" w:rsidR="0038741F" w:rsidP="00290807" w:rsidRDefault="0038741F" w14:paraId="5E4E18AB" w14:textId="419FECEC">
      <w:pPr>
        <w:pStyle w:val="ListParagraph"/>
        <w:numPr>
          <w:ilvl w:val="0"/>
          <w:numId w:val="1"/>
        </w:numPr>
        <w:rPr>
          <w:rFonts w:ascii="Arial" w:hAnsi="Arial" w:cs="Arial"/>
          <w:sz w:val="24"/>
          <w:szCs w:val="24"/>
        </w:rPr>
      </w:pPr>
      <w:r w:rsidRPr="00BA0522">
        <w:rPr>
          <w:rFonts w:ascii="Arial" w:hAnsi="Arial" w:cs="Arial"/>
          <w:sz w:val="24"/>
          <w:szCs w:val="24"/>
        </w:rPr>
        <w:t>Action importante (p. ex. des personnes fuyant une explosion ou des personnages portant des déguisements)</w:t>
      </w:r>
    </w:p>
    <w:p w:rsidRPr="00BA0522" w:rsidR="002F1E63" w:rsidP="00290807" w:rsidRDefault="0038741F" w14:paraId="537CE297" w14:textId="308E4BFA">
      <w:pPr>
        <w:pStyle w:val="ListParagraph"/>
        <w:numPr>
          <w:ilvl w:val="0"/>
          <w:numId w:val="1"/>
        </w:numPr>
        <w:rPr>
          <w:rFonts w:ascii="Arial" w:hAnsi="Arial" w:cs="Arial"/>
          <w:sz w:val="24"/>
          <w:szCs w:val="24"/>
        </w:rPr>
      </w:pPr>
      <w:bookmarkStart w:name="_Hlk43206669" w:id="3"/>
      <w:r w:rsidRPr="00BA0522">
        <w:rPr>
          <w:rFonts w:ascii="Arial" w:hAnsi="Arial" w:cs="Arial"/>
          <w:sz w:val="24"/>
          <w:szCs w:val="24"/>
        </w:rPr>
        <w:t>Description audio</w:t>
      </w:r>
      <w:r w:rsidRPr="00BA0522" w:rsidR="00F4128C">
        <w:rPr>
          <w:rFonts w:ascii="Arial" w:hAnsi="Arial" w:cs="Arial"/>
          <w:sz w:val="24"/>
          <w:szCs w:val="24"/>
        </w:rPr>
        <w:t>/</w:t>
      </w:r>
      <w:r w:rsidRPr="00BA0522">
        <w:rPr>
          <w:rFonts w:ascii="Arial" w:hAnsi="Arial" w:cs="Arial"/>
          <w:sz w:val="24"/>
          <w:szCs w:val="24"/>
        </w:rPr>
        <w:t>piste audio supplémentaire décrivant toutes les informations visuelles</w:t>
      </w:r>
    </w:p>
    <w:p w:rsidRPr="00BA0522" w:rsidR="000575FD" w:rsidP="00290807" w:rsidRDefault="00856172" w14:paraId="00DA20F1" w14:textId="4CBA614F">
      <w:pPr>
        <w:pStyle w:val="ListParagraph"/>
        <w:numPr>
          <w:ilvl w:val="0"/>
          <w:numId w:val="1"/>
        </w:numPr>
        <w:rPr>
          <w:rFonts w:ascii="Arial" w:hAnsi="Arial" w:cs="Arial"/>
          <w:sz w:val="24"/>
          <w:szCs w:val="24"/>
        </w:rPr>
      </w:pPr>
      <w:r w:rsidRPr="00BA0522">
        <w:rPr>
          <w:rFonts w:ascii="Arial" w:hAnsi="Arial" w:cs="Arial"/>
          <w:sz w:val="24"/>
          <w:szCs w:val="24"/>
        </w:rPr>
        <w:t>Les transcriptions sont rédigées par l’équipe de conception</w:t>
      </w:r>
    </w:p>
    <w:p w:rsidRPr="00BA0522" w:rsidR="00A06DAC" w:rsidP="00A700D5" w:rsidRDefault="00290807" w14:paraId="458D23A7" w14:textId="3C49F7E4">
      <w:pPr>
        <w:spacing w:before="240"/>
        <w:rPr>
          <w:rFonts w:ascii="Arial" w:hAnsi="Arial" w:cs="Arial"/>
          <w:sz w:val="24"/>
          <w:szCs w:val="24"/>
        </w:rPr>
      </w:pPr>
      <w:hyperlink w:history="1" w:anchor="_Transcript_Guidelines_(how">
        <w:r w:rsidRPr="00BA0522" w:rsidR="00982F22">
          <w:rPr>
            <w:rStyle w:val="Hyperlink"/>
            <w:rFonts w:ascii="Arial" w:hAnsi="Arial" w:cs="Arial"/>
            <w:sz w:val="24"/>
            <w:szCs w:val="24"/>
          </w:rPr>
          <w:t xml:space="preserve">Directives </w:t>
        </w:r>
        <w:r w:rsidRPr="00BA0522" w:rsidR="00F4128C">
          <w:rPr>
            <w:rStyle w:val="Hyperlink"/>
            <w:rFonts w:ascii="Arial" w:hAnsi="Arial" w:cs="Arial"/>
            <w:sz w:val="24"/>
            <w:szCs w:val="24"/>
          </w:rPr>
          <w:t xml:space="preserve">pour la </w:t>
        </w:r>
        <w:r w:rsidRPr="00BA0522" w:rsidR="00982F22">
          <w:rPr>
            <w:rStyle w:val="Hyperlink"/>
            <w:rFonts w:ascii="Arial" w:hAnsi="Arial" w:cs="Arial"/>
            <w:sz w:val="24"/>
            <w:szCs w:val="24"/>
          </w:rPr>
          <w:t>transcription</w:t>
        </w:r>
      </w:hyperlink>
    </w:p>
    <w:p w:rsidRPr="00BA0522" w:rsidR="000E15EA" w:rsidP="00A700D5" w:rsidRDefault="00290807" w14:paraId="4E3E9836" w14:textId="7827FA14">
      <w:pPr>
        <w:rPr>
          <w:rFonts w:ascii="Arial" w:hAnsi="Arial" w:cs="Arial"/>
          <w:sz w:val="24"/>
          <w:szCs w:val="24"/>
        </w:rPr>
      </w:pPr>
      <w:hyperlink w:history="1" w:anchor="_Transcript_Checklist">
        <w:r w:rsidRPr="00BA0522" w:rsidR="00982F22">
          <w:rPr>
            <w:rStyle w:val="Hyperlink"/>
            <w:rFonts w:ascii="Arial" w:hAnsi="Arial" w:cs="Arial"/>
            <w:sz w:val="24"/>
            <w:szCs w:val="24"/>
          </w:rPr>
          <w:t>Liste de contrôle des relevés de notes</w:t>
        </w:r>
      </w:hyperlink>
    </w:p>
    <w:p w:rsidRPr="00BA0522" w:rsidR="00B0501E" w:rsidP="00A700D5" w:rsidRDefault="00B0501E" w14:paraId="00371815" w14:textId="77777777">
      <w:pPr>
        <w:rPr>
          <w:rFonts w:ascii="Arial" w:hAnsi="Arial" w:cs="Arial"/>
          <w:sz w:val="24"/>
          <w:szCs w:val="24"/>
        </w:rPr>
      </w:pPr>
    </w:p>
    <w:p w:rsidRPr="00BA0522" w:rsidR="000C6712" w:rsidP="00C51E87" w:rsidRDefault="000C6712" w14:paraId="532D7C44" w14:textId="2C08CBA6">
      <w:pPr>
        <w:pStyle w:val="Heading2"/>
        <w:rPr>
          <w:rFonts w:ascii="Arial" w:hAnsi="Arial" w:cs="Arial"/>
          <w:b w:val="1"/>
          <w:bCs w:val="1"/>
          <w:color w:val="auto"/>
          <w:sz w:val="32"/>
          <w:szCs w:val="32"/>
        </w:rPr>
      </w:pPr>
      <w:bookmarkEnd w:id="3"/>
      <w:bookmarkStart w:name="_Toc1623805753" w:id="362586729"/>
      <w:r w:rsidRPr="7A810DD5" w:rsidR="000C6712">
        <w:rPr>
          <w:rFonts w:ascii="Arial" w:hAnsi="Arial" w:cs="Arial"/>
          <w:b w:val="1"/>
          <w:bCs w:val="1"/>
          <w:color w:val="auto"/>
          <w:sz w:val="32"/>
          <w:szCs w:val="32"/>
        </w:rPr>
        <w:t>Résumé du sous-titrage</w:t>
      </w:r>
      <w:bookmarkEnd w:id="362586729"/>
    </w:p>
    <w:p w:rsidR="00B0501E" w:rsidP="00A33C2D" w:rsidRDefault="000C6712" w14:paraId="246E023A" w14:textId="77F40A9E">
      <w:pPr>
        <w:spacing w:before="120"/>
        <w:rPr>
          <w:rFonts w:ascii="Arial" w:hAnsi="Arial" w:cs="Arial"/>
          <w:sz w:val="24"/>
          <w:szCs w:val="24"/>
        </w:rPr>
      </w:pPr>
      <w:r w:rsidRPr="4DD744ED" w:rsidR="000C6712">
        <w:rPr>
          <w:rFonts w:ascii="Arial" w:hAnsi="Arial" w:cs="Arial"/>
          <w:sz w:val="24"/>
          <w:szCs w:val="24"/>
        </w:rPr>
        <w:t xml:space="preserve">Les vidéos avec du son nécessitent un sous-titrage synchronisé (où le texte s’aligne sur l’action ou les actions à l’écran ou les mots prononcés dans l’audio). </w:t>
      </w:r>
      <w:r w:rsidRPr="4DD744ED" w:rsidR="745AA1F9">
        <w:rPr>
          <w:rFonts w:ascii="Arial" w:hAnsi="Arial" w:cs="Arial"/>
          <w:sz w:val="24"/>
          <w:szCs w:val="24"/>
        </w:rPr>
        <w:t>La plupart des "sous-titres codés" peuvent être cachés ou affichés par les personnes qui regardent la vidéo. Il peut également s'agir de "sous-titres ouverts" qui sont toujours affichés et ne peuvent pas être désactivés.</w:t>
      </w:r>
    </w:p>
    <w:p w:rsidR="00B0501E" w:rsidP="00A700D5" w:rsidRDefault="00B0501E" w14:paraId="6F760892" w14:textId="77777777">
      <w:pPr>
        <w:rPr>
          <w:rFonts w:ascii="Arial" w:hAnsi="Arial" w:cs="Arial"/>
          <w:sz w:val="24"/>
          <w:szCs w:val="24"/>
        </w:rPr>
      </w:pPr>
    </w:p>
    <w:p w:rsidRPr="00BA0522" w:rsidR="001336BE" w:rsidP="00A700D5" w:rsidRDefault="00B0501E" w14:paraId="36133836" w14:textId="421B5419">
      <w:pPr>
        <w:rPr>
          <w:rFonts w:ascii="Arial" w:hAnsi="Arial" w:cs="Arial"/>
          <w:sz w:val="24"/>
          <w:szCs w:val="24"/>
        </w:rPr>
      </w:pPr>
      <w:r w:rsidRPr="4DD744ED" w:rsidR="00B0501E">
        <w:rPr>
          <w:rFonts w:ascii="Arial" w:hAnsi="Arial" w:cs="Arial"/>
          <w:sz w:val="24"/>
          <w:szCs w:val="24"/>
        </w:rPr>
        <w:t>Il est recommandé de placer des sous-titres en haut des vidéos ASL et LSQ.</w:t>
      </w:r>
      <w:r w:rsidRPr="4DD744ED" w:rsidR="000C6712">
        <w:rPr>
          <w:rFonts w:ascii="Arial" w:hAnsi="Arial" w:cs="Arial"/>
          <w:sz w:val="24"/>
          <w:szCs w:val="24"/>
        </w:rPr>
        <w:t xml:space="preserve"> </w:t>
      </w:r>
    </w:p>
    <w:p w:rsidRPr="00BA0522" w:rsidR="00EB797E" w:rsidP="3E0EC9E7" w:rsidRDefault="00EB797E" w14:paraId="44A08B48" w14:textId="206B3C52">
      <w:pPr>
        <w:rPr>
          <w:rFonts w:ascii="Arial" w:hAnsi="Arial" w:cs="Arial"/>
          <w:sz w:val="24"/>
          <w:szCs w:val="24"/>
          <w:lang w:eastAsia="en-CA"/>
        </w:rPr>
      </w:pPr>
    </w:p>
    <w:p w:rsidRPr="00BA0522" w:rsidR="00B8488A" w:rsidP="00A700D5" w:rsidRDefault="000C6712" w14:paraId="3FEC9124" w14:textId="570E789E">
      <w:pPr>
        <w:rPr>
          <w:rFonts w:ascii="Arial" w:hAnsi="Arial" w:cs="Arial"/>
          <w:sz w:val="24"/>
          <w:szCs w:val="24"/>
        </w:rPr>
      </w:pPr>
      <w:r w:rsidRPr="00BA0522">
        <w:rPr>
          <w:rStyle w:val="Strong"/>
          <w:rFonts w:ascii="Arial" w:hAnsi="Arial" w:cs="Arial"/>
          <w:sz w:val="24"/>
          <w:szCs w:val="24"/>
        </w:rPr>
        <w:t xml:space="preserve">Tout ce qui est dit ou entendu dans la vidéo doit être inclus dans le sous-titrage. </w:t>
      </w:r>
      <w:r w:rsidRPr="00BA0522">
        <w:rPr>
          <w:rFonts w:ascii="Arial" w:hAnsi="Arial" w:cs="Arial"/>
          <w:sz w:val="24"/>
          <w:szCs w:val="24"/>
        </w:rPr>
        <w:t>Il est important que les sous-titres codés soient :</w:t>
      </w:r>
    </w:p>
    <w:p w:rsidRPr="00BA0522" w:rsidR="001B1AA7" w:rsidP="00290807" w:rsidRDefault="001B1AA7" w14:paraId="1B843418" w14:textId="52CFA68C">
      <w:pPr>
        <w:pStyle w:val="ListParagraph"/>
        <w:numPr>
          <w:ilvl w:val="0"/>
          <w:numId w:val="1"/>
        </w:numPr>
        <w:rPr>
          <w:rFonts w:ascii="Arial" w:hAnsi="Arial" w:cs="Arial"/>
          <w:sz w:val="24"/>
          <w:szCs w:val="24"/>
        </w:rPr>
      </w:pPr>
      <w:r w:rsidRPr="00BA0522">
        <w:rPr>
          <w:rFonts w:ascii="Arial" w:hAnsi="Arial" w:cs="Arial"/>
          <w:sz w:val="24"/>
          <w:szCs w:val="24"/>
        </w:rPr>
        <w:t xml:space="preserve">Synchronisés et apparaissent approximativement en même temps que </w:t>
      </w:r>
      <w:r w:rsidRPr="00BA0522" w:rsidR="00AD0C24">
        <w:rPr>
          <w:rFonts w:ascii="Arial" w:hAnsi="Arial" w:cs="Arial"/>
          <w:sz w:val="24"/>
          <w:szCs w:val="24"/>
        </w:rPr>
        <w:t>la bande audio</w:t>
      </w:r>
      <w:r w:rsidRPr="00BA0522">
        <w:rPr>
          <w:rFonts w:ascii="Arial" w:hAnsi="Arial" w:cs="Arial"/>
          <w:sz w:val="24"/>
          <w:szCs w:val="24"/>
        </w:rPr>
        <w:t>;</w:t>
      </w:r>
    </w:p>
    <w:p w:rsidRPr="00BA0522" w:rsidR="001B1AA7" w:rsidP="00290807" w:rsidRDefault="001B1AA7" w14:paraId="5CEE9A88" w14:textId="2D5DE7CF">
      <w:pPr>
        <w:pStyle w:val="ListParagraph"/>
        <w:numPr>
          <w:ilvl w:val="0"/>
          <w:numId w:val="1"/>
        </w:numPr>
        <w:rPr>
          <w:rFonts w:ascii="Arial" w:hAnsi="Arial" w:cs="Arial"/>
          <w:sz w:val="24"/>
          <w:szCs w:val="24"/>
        </w:rPr>
      </w:pPr>
      <w:r w:rsidRPr="00BA0522">
        <w:rPr>
          <w:rFonts w:ascii="Arial" w:hAnsi="Arial" w:cs="Arial"/>
          <w:sz w:val="24"/>
          <w:szCs w:val="24"/>
        </w:rPr>
        <w:t>Équivalents et égaux en contenu à celui de l’audio, y compris l’identification du locuteur et les effets sonores;</w:t>
      </w:r>
    </w:p>
    <w:p w:rsidRPr="00BA0522" w:rsidR="00675A32" w:rsidP="00290807" w:rsidRDefault="001B1AA7" w14:paraId="12F4EF66" w14:textId="42E1DE2D">
      <w:pPr>
        <w:pStyle w:val="ListParagraph"/>
        <w:numPr>
          <w:ilvl w:val="0"/>
          <w:numId w:val="1"/>
        </w:numPr>
        <w:rPr>
          <w:rFonts w:ascii="Arial" w:hAnsi="Arial" w:cs="Arial"/>
          <w:sz w:val="24"/>
          <w:szCs w:val="24"/>
        </w:rPr>
      </w:pPr>
      <w:r w:rsidRPr="4DD744ED" w:rsidR="001B1AA7">
        <w:rPr>
          <w:rFonts w:ascii="Arial" w:hAnsi="Arial" w:cs="Arial"/>
          <w:sz w:val="24"/>
          <w:szCs w:val="24"/>
        </w:rPr>
        <w:t>Accessibles et facilement disponibles pour ceux qui en ont besoin ou qui les veulent.</w:t>
      </w:r>
    </w:p>
    <w:p w:rsidRPr="00BA0522" w:rsidR="00A33C2D" w:rsidP="00A700D5" w:rsidRDefault="00A33C2D" w14:paraId="0007C577" w14:textId="3AE5E755">
      <w:pPr>
        <w:spacing w:before="240"/>
        <w:rPr>
          <w:rFonts w:ascii="Arial" w:hAnsi="Arial" w:cs="Arial"/>
          <w:sz w:val="24"/>
          <w:szCs w:val="24"/>
        </w:rPr>
      </w:pPr>
      <w:r w:rsidRPr="4DD744ED" w:rsidR="00A33C2D">
        <w:rPr>
          <w:rFonts w:ascii="Arial" w:hAnsi="Arial" w:cs="Arial"/>
          <w:sz w:val="24"/>
          <w:szCs w:val="24"/>
        </w:rPr>
        <w:t>Les équipes de conception ou un entrepreneur peuvent fournir le texte de la légende.</w:t>
      </w:r>
    </w:p>
    <w:bookmarkStart w:name="_Hlk43458708" w:id="9"/>
    <w:p w:rsidRPr="00BA0522" w:rsidR="00316BE8" w:rsidP="00A700D5" w:rsidRDefault="00316BE8" w14:paraId="7AEE2DAC" w14:textId="025C89C3">
      <w:pPr>
        <w:spacing w:before="240"/>
        <w:rPr>
          <w:rFonts w:ascii="Arial" w:hAnsi="Arial" w:cs="Arial"/>
          <w:sz w:val="24"/>
          <w:szCs w:val="24"/>
        </w:rPr>
      </w:pPr>
      <w:r w:rsidRPr="00BA0522">
        <w:rPr>
          <w:rFonts w:ascii="Arial" w:hAnsi="Arial" w:cs="Arial"/>
          <w:sz w:val="24"/>
          <w:szCs w:val="24"/>
        </w:rPr>
        <w:fldChar w:fldCharType="begin"/>
      </w:r>
      <w:r w:rsidRPr="00BA0522" w:rsidR="00085A22">
        <w:rPr>
          <w:rFonts w:ascii="Arial" w:hAnsi="Arial" w:cs="Arial"/>
          <w:sz w:val="24"/>
          <w:szCs w:val="24"/>
        </w:rPr>
        <w:instrText>HYPERLINK  \l "_Captioning_Guidelines"</w:instrText>
      </w:r>
      <w:r w:rsidRPr="00BA0522">
        <w:rPr>
          <w:rFonts w:ascii="Arial" w:hAnsi="Arial" w:cs="Arial"/>
          <w:sz w:val="24"/>
          <w:szCs w:val="24"/>
        </w:rPr>
        <w:fldChar w:fldCharType="separate"/>
      </w:r>
      <w:r w:rsidRPr="00BA0522">
        <w:rPr>
          <w:rStyle w:val="Hyperlink"/>
          <w:rFonts w:ascii="Arial" w:hAnsi="Arial" w:cs="Arial"/>
          <w:sz w:val="24"/>
          <w:szCs w:val="24"/>
        </w:rPr>
        <w:t>Directives pour le sous-titrage</w:t>
      </w:r>
      <w:r w:rsidRPr="00BA0522">
        <w:rPr>
          <w:rFonts w:ascii="Arial" w:hAnsi="Arial" w:cs="Arial"/>
          <w:sz w:val="24"/>
          <w:szCs w:val="24"/>
        </w:rPr>
        <w:fldChar w:fldCharType="end"/>
      </w:r>
    </w:p>
    <w:p w:rsidRPr="00BA0522" w:rsidR="00316BE8" w:rsidP="00A700D5" w:rsidRDefault="00290807" w14:paraId="1E5B0A09" w14:textId="34241D73">
      <w:pPr>
        <w:rPr>
          <w:rFonts w:ascii="Arial" w:hAnsi="Arial" w:cs="Arial"/>
          <w:sz w:val="24"/>
          <w:szCs w:val="24"/>
        </w:rPr>
      </w:pPr>
      <w:hyperlink w:history="1" w:anchor="_Captioning_Checklist">
        <w:r w:rsidRPr="00BA0522" w:rsidR="00982F22">
          <w:rPr>
            <w:rStyle w:val="Hyperlink"/>
            <w:rFonts w:ascii="Arial" w:hAnsi="Arial" w:cs="Arial"/>
            <w:sz w:val="24"/>
            <w:szCs w:val="24"/>
          </w:rPr>
          <w:t>Liste de contrôle pour le sous-titrage</w:t>
        </w:r>
      </w:hyperlink>
    </w:p>
    <w:p w:rsidRPr="00BA0522" w:rsidR="000C6712" w:rsidP="00C51E87" w:rsidRDefault="00EB797E" w14:paraId="65DF5DE2" w14:textId="6AAC5FC1">
      <w:pPr>
        <w:pStyle w:val="Heading2"/>
        <w:rPr>
          <w:rFonts w:ascii="Arial" w:hAnsi="Arial" w:cs="Arial"/>
          <w:b w:val="1"/>
          <w:bCs w:val="1"/>
          <w:color w:val="auto"/>
          <w:sz w:val="32"/>
          <w:szCs w:val="32"/>
        </w:rPr>
      </w:pPr>
      <w:bookmarkEnd w:id="9"/>
      <w:bookmarkStart w:name="_Toc1041224855" w:id="1033633580"/>
      <w:r w:rsidRPr="7A810DD5" w:rsidR="00EB797E">
        <w:rPr>
          <w:rFonts w:ascii="Arial" w:hAnsi="Arial" w:cs="Arial"/>
          <w:b w:val="1"/>
          <w:bCs w:val="1"/>
          <w:color w:val="auto"/>
          <w:sz w:val="32"/>
          <w:szCs w:val="32"/>
        </w:rPr>
        <w:t>Sommaire de la description sonore</w:t>
      </w:r>
      <w:bookmarkEnd w:id="1033633580"/>
    </w:p>
    <w:p w:rsidRPr="00BA0522" w:rsidR="000C6712" w:rsidP="00A33C2D" w:rsidRDefault="000C6712" w14:paraId="6F204B1F" w14:textId="5A726FE6">
      <w:pPr>
        <w:spacing w:before="120"/>
        <w:rPr>
          <w:rFonts w:ascii="Arial" w:hAnsi="Arial" w:cs="Arial"/>
          <w:sz w:val="24"/>
          <w:szCs w:val="24"/>
        </w:rPr>
      </w:pPr>
      <w:r w:rsidRPr="00BA0522">
        <w:rPr>
          <w:rFonts w:ascii="Arial" w:hAnsi="Arial" w:cs="Arial"/>
          <w:sz w:val="24"/>
          <w:szCs w:val="24"/>
        </w:rPr>
        <w:t xml:space="preserve">La description sonore permet à tout utilisateur souffrant d’un handicap visuel ou cognitif de recevoir une expérience très détaillée et descriptive de ce qui se passe à l’écran. Pendant les pauses existantes dans le dialogue, la description sonore fournit des informations sur les actions, les personnages, les changements de scène et le texte à l’écran qui sont importants et qui ne sont pas décrits ou parlés dans la bande sonore principale. </w:t>
      </w:r>
    </w:p>
    <w:p w:rsidRPr="00BA0522" w:rsidR="008105A1" w:rsidP="00A700D5" w:rsidRDefault="000C6712" w14:paraId="452187D6" w14:textId="6B9B041E">
      <w:pPr>
        <w:spacing w:before="240"/>
        <w:rPr>
          <w:rFonts w:ascii="Arial" w:hAnsi="Arial" w:cs="Arial"/>
          <w:sz w:val="24"/>
          <w:szCs w:val="24"/>
        </w:rPr>
      </w:pPr>
      <w:r w:rsidRPr="00BA0522">
        <w:rPr>
          <w:rFonts w:ascii="Arial" w:hAnsi="Arial" w:cs="Arial"/>
          <w:sz w:val="24"/>
          <w:szCs w:val="24"/>
        </w:rPr>
        <w:t xml:space="preserve">Cela peut être fait en utilisant : </w:t>
      </w:r>
    </w:p>
    <w:p w:rsidRPr="00BA0522" w:rsidR="003D47D8" w:rsidP="00290807" w:rsidRDefault="009F092C" w14:paraId="2C5A7F5C" w14:textId="5799515C">
      <w:pPr>
        <w:pStyle w:val="ListParagraph"/>
        <w:numPr>
          <w:ilvl w:val="0"/>
          <w:numId w:val="1"/>
        </w:numPr>
        <w:rPr>
          <w:rFonts w:ascii="Arial" w:hAnsi="Arial" w:cs="Arial"/>
          <w:sz w:val="24"/>
          <w:szCs w:val="24"/>
        </w:rPr>
      </w:pPr>
      <w:r w:rsidRPr="00BA0522">
        <w:rPr>
          <w:rFonts w:ascii="Arial" w:hAnsi="Arial" w:cs="Arial"/>
          <w:sz w:val="24"/>
          <w:szCs w:val="24"/>
        </w:rPr>
        <w:t>Les transcriptions et en ajoutant des descriptions des informations visuelles supplémentaires. (WCAG 1.2.3 niveau A)</w:t>
      </w:r>
      <w:r w:rsidRPr="00BA0522" w:rsidR="005D7E41">
        <w:rPr>
          <w:rFonts w:ascii="Arial" w:hAnsi="Arial" w:cs="Arial"/>
          <w:sz w:val="24"/>
          <w:szCs w:val="24"/>
        </w:rPr>
        <w:t>;</w:t>
      </w:r>
    </w:p>
    <w:p w:rsidRPr="00BA0522" w:rsidR="008105A1" w:rsidP="00290807" w:rsidRDefault="008105A1" w14:paraId="6371C509" w14:textId="506E3D23">
      <w:pPr>
        <w:pStyle w:val="ListParagraph"/>
        <w:numPr>
          <w:ilvl w:val="0"/>
          <w:numId w:val="1"/>
        </w:numPr>
        <w:rPr>
          <w:rFonts w:ascii="Arial" w:hAnsi="Arial" w:cs="Arial"/>
          <w:sz w:val="24"/>
          <w:szCs w:val="24"/>
        </w:rPr>
      </w:pPr>
      <w:r w:rsidRPr="00BA0522">
        <w:rPr>
          <w:rFonts w:ascii="Arial" w:hAnsi="Arial" w:cs="Arial"/>
          <w:sz w:val="24"/>
          <w:szCs w:val="24"/>
        </w:rPr>
        <w:t>Ajout d’une piste audio distincte qui décrit le contenu visuel. (WCAG 1.2.5 niveau AA)</w:t>
      </w:r>
      <w:r w:rsidRPr="00BA0522" w:rsidR="005D7E41">
        <w:rPr>
          <w:rFonts w:ascii="Arial" w:hAnsi="Arial" w:cs="Arial"/>
          <w:sz w:val="24"/>
          <w:szCs w:val="24"/>
        </w:rPr>
        <w:t>;</w:t>
      </w:r>
    </w:p>
    <w:p w:rsidRPr="00BA0522" w:rsidR="002E632A" w:rsidP="00290807" w:rsidRDefault="002E632A" w14:paraId="1546E563" w14:textId="3BE275FB">
      <w:pPr>
        <w:pStyle w:val="ListParagraph"/>
        <w:numPr>
          <w:ilvl w:val="0"/>
          <w:numId w:val="1"/>
        </w:numPr>
        <w:rPr>
          <w:rFonts w:ascii="Arial" w:hAnsi="Arial" w:cs="Arial"/>
          <w:sz w:val="24"/>
          <w:szCs w:val="24"/>
        </w:rPr>
      </w:pPr>
      <w:r w:rsidRPr="4DD744ED" w:rsidR="002E632A">
        <w:rPr>
          <w:rFonts w:ascii="Arial" w:hAnsi="Arial" w:cs="Arial"/>
          <w:sz w:val="24"/>
          <w:szCs w:val="24"/>
        </w:rPr>
        <w:t>Remarque : Si une description sonore supplémentaire est utilisée pour une vidéo, elle doit être incluse dans la transcription.</w:t>
      </w:r>
    </w:p>
    <w:p w:rsidRPr="00BA0522" w:rsidR="0062714C" w:rsidP="00A700D5" w:rsidRDefault="00290807" w14:paraId="24EFF8F8" w14:textId="36543D21">
      <w:pPr>
        <w:spacing w:before="240"/>
        <w:rPr>
          <w:rFonts w:ascii="Arial" w:hAnsi="Arial" w:cs="Arial"/>
          <w:sz w:val="24"/>
          <w:szCs w:val="24"/>
        </w:rPr>
      </w:pPr>
      <w:hyperlink w:history="1" w:anchor="_Audio_Description_Guidelines">
        <w:r w:rsidRPr="00BA0522" w:rsidR="00982F22">
          <w:rPr>
            <w:rStyle w:val="Hyperlink"/>
            <w:rFonts w:ascii="Arial" w:hAnsi="Arial" w:cs="Arial"/>
            <w:sz w:val="24"/>
            <w:szCs w:val="24"/>
          </w:rPr>
          <w:t>Directives pour la description sonore</w:t>
        </w:r>
      </w:hyperlink>
    </w:p>
    <w:p w:rsidRPr="00BA0522" w:rsidR="0062714C" w:rsidP="00A700D5" w:rsidRDefault="00290807" w14:paraId="252F156A" w14:textId="6AD97784">
      <w:pPr>
        <w:rPr>
          <w:rFonts w:ascii="Arial" w:hAnsi="Arial" w:cs="Arial"/>
          <w:sz w:val="24"/>
          <w:szCs w:val="24"/>
        </w:rPr>
      </w:pPr>
      <w:hyperlink w:history="1" w:anchor="_Audio_Description_Checklist">
        <w:r w:rsidRPr="00BA0522" w:rsidR="00982F22">
          <w:rPr>
            <w:rStyle w:val="Hyperlink"/>
            <w:rFonts w:ascii="Arial" w:hAnsi="Arial" w:cs="Arial"/>
            <w:sz w:val="24"/>
            <w:szCs w:val="24"/>
          </w:rPr>
          <w:t>Liste de contrôle pour la description sonore</w:t>
        </w:r>
      </w:hyperlink>
    </w:p>
    <w:p w:rsidRPr="00BA0522" w:rsidR="000C6712" w:rsidP="00C51E87" w:rsidRDefault="000C6712" w14:paraId="1BFCF067" w14:textId="77777777">
      <w:pPr>
        <w:pStyle w:val="Heading2"/>
        <w:rPr>
          <w:rFonts w:ascii="Arial" w:hAnsi="Arial" w:cs="Arial"/>
          <w:b w:val="1"/>
          <w:bCs w:val="1"/>
          <w:color w:val="auto"/>
          <w:sz w:val="32"/>
          <w:szCs w:val="32"/>
        </w:rPr>
      </w:pPr>
      <w:bookmarkStart w:name="_Toc170824980" w:id="721596511"/>
      <w:r w:rsidRPr="7A810DD5" w:rsidR="000C6712">
        <w:rPr>
          <w:rFonts w:ascii="Arial" w:hAnsi="Arial" w:cs="Arial"/>
          <w:b w:val="1"/>
          <w:bCs w:val="1"/>
          <w:color w:val="auto"/>
          <w:sz w:val="32"/>
          <w:szCs w:val="32"/>
        </w:rPr>
        <w:t>Accès au clavier</w:t>
      </w:r>
      <w:bookmarkEnd w:id="721596511"/>
    </w:p>
    <w:p w:rsidRPr="00C75F50" w:rsidR="00EB797E" w:rsidP="000140E6" w:rsidRDefault="000C6712" w14:paraId="519F5B82" w14:textId="269D8398">
      <w:pPr>
        <w:spacing w:before="120"/>
        <w:rPr>
          <w:rFonts w:ascii="Arial" w:hAnsi="Arial" w:cs="Arial"/>
          <w:sz w:val="24"/>
          <w:szCs w:val="24"/>
        </w:rPr>
      </w:pPr>
      <w:r w:rsidRPr="00C75F50">
        <w:rPr>
          <w:rFonts w:ascii="Arial" w:hAnsi="Arial" w:cs="Arial"/>
          <w:sz w:val="24"/>
          <w:szCs w:val="24"/>
        </w:rPr>
        <w:t>Toutes les commandes vidéo doivent être accessibles</w:t>
      </w:r>
      <w:r w:rsidRPr="00C75F50" w:rsidR="00D42852">
        <w:rPr>
          <w:rFonts w:ascii="Arial" w:hAnsi="Arial" w:cs="Arial"/>
          <w:sz w:val="24"/>
          <w:szCs w:val="24"/>
        </w:rPr>
        <w:t>,</w:t>
      </w:r>
      <w:r w:rsidRPr="00C75F50">
        <w:rPr>
          <w:rFonts w:ascii="Arial" w:hAnsi="Arial" w:cs="Arial"/>
          <w:sz w:val="24"/>
          <w:szCs w:val="24"/>
        </w:rPr>
        <w:t xml:space="preserve"> </w:t>
      </w:r>
      <w:r w:rsidRPr="00C75F50" w:rsidR="00014580">
        <w:rPr>
          <w:rFonts w:ascii="Arial" w:hAnsi="Arial" w:cs="Arial"/>
          <w:sz w:val="24"/>
          <w:szCs w:val="24"/>
        </w:rPr>
        <w:t>et on doit pouvoir y naviguer à l’aide du clavier</w:t>
      </w:r>
      <w:r w:rsidRPr="00C75F50">
        <w:rPr>
          <w:rFonts w:ascii="Arial" w:hAnsi="Arial" w:cs="Arial"/>
          <w:sz w:val="24"/>
          <w:szCs w:val="24"/>
        </w:rPr>
        <w:t xml:space="preserve">. Il est de la responsabilité de l’équipe de </w:t>
      </w:r>
      <w:r w:rsidRPr="00C75F50" w:rsidR="005D7E41">
        <w:rPr>
          <w:rFonts w:ascii="Arial" w:hAnsi="Arial" w:cs="Arial"/>
          <w:sz w:val="24"/>
          <w:szCs w:val="24"/>
        </w:rPr>
        <w:t>microédition</w:t>
      </w:r>
      <w:r w:rsidRPr="00C75F50">
        <w:rPr>
          <w:rFonts w:ascii="Arial" w:hAnsi="Arial" w:cs="Arial"/>
          <w:sz w:val="24"/>
          <w:szCs w:val="24"/>
        </w:rPr>
        <w:t xml:space="preserve"> de s’assurer que les lecteurs vidéo sont accessibles, notamment :</w:t>
      </w:r>
    </w:p>
    <w:p w:rsidRPr="00C75F50" w:rsidR="00A659C9" w:rsidP="00290807" w:rsidRDefault="00555C3F" w14:paraId="12EA64D6" w14:textId="069A37C1">
      <w:pPr>
        <w:pStyle w:val="ListParagraph"/>
        <w:numPr>
          <w:ilvl w:val="0"/>
          <w:numId w:val="1"/>
        </w:numPr>
        <w:rPr>
          <w:rFonts w:ascii="Arial" w:hAnsi="Arial" w:cs="Arial"/>
          <w:sz w:val="24"/>
          <w:szCs w:val="24"/>
        </w:rPr>
      </w:pPr>
      <w:r w:rsidRPr="00C75F50">
        <w:rPr>
          <w:rFonts w:ascii="Arial" w:hAnsi="Arial" w:cs="Arial"/>
          <w:sz w:val="24"/>
          <w:szCs w:val="24"/>
        </w:rPr>
        <w:t>Le lecteur vidéo peut être commandé par le clavier;</w:t>
      </w:r>
    </w:p>
    <w:p w:rsidRPr="00C75F50" w:rsidR="00C97C61" w:rsidP="00290807" w:rsidRDefault="00C97C61" w14:paraId="475E19CE" w14:textId="6559AA52">
      <w:pPr>
        <w:pStyle w:val="ListParagraph"/>
        <w:numPr>
          <w:ilvl w:val="0"/>
          <w:numId w:val="1"/>
        </w:numPr>
        <w:rPr>
          <w:rFonts w:ascii="Arial" w:hAnsi="Arial" w:cs="Arial"/>
          <w:sz w:val="24"/>
          <w:szCs w:val="24"/>
        </w:rPr>
      </w:pPr>
      <w:r w:rsidRPr="00C75F50">
        <w:rPr>
          <w:rFonts w:ascii="Arial" w:hAnsi="Arial" w:cs="Arial"/>
          <w:sz w:val="24"/>
          <w:szCs w:val="24"/>
        </w:rPr>
        <w:t>Le lecteur vidéo démarre à la demande de l’apprenant (il ne démarre pas automatiquement);</w:t>
      </w:r>
    </w:p>
    <w:p w:rsidRPr="00C75F50" w:rsidR="00555C3F" w:rsidP="00290807" w:rsidRDefault="00555C3F" w14:paraId="5CCA7593" w14:textId="3BE8095F">
      <w:pPr>
        <w:pStyle w:val="ListParagraph"/>
        <w:numPr>
          <w:ilvl w:val="0"/>
          <w:numId w:val="1"/>
        </w:numPr>
        <w:rPr>
          <w:rFonts w:ascii="Arial" w:hAnsi="Arial" w:cs="Arial"/>
          <w:sz w:val="24"/>
          <w:szCs w:val="24"/>
        </w:rPr>
      </w:pPr>
      <w:r w:rsidRPr="00C75F50">
        <w:rPr>
          <w:rFonts w:ascii="Arial" w:hAnsi="Arial" w:cs="Arial"/>
          <w:sz w:val="24"/>
          <w:szCs w:val="24"/>
        </w:rPr>
        <w:t>Le lecteur vidéo dispose d’un mécanisme permettant de mettre en pause ou d’arrêter la vidéo;</w:t>
      </w:r>
    </w:p>
    <w:p w:rsidRPr="00C75F50" w:rsidR="002173F8" w:rsidP="00290807" w:rsidRDefault="002173F8" w14:paraId="37D3F8F4" w14:textId="4FBC4579">
      <w:pPr>
        <w:pStyle w:val="ListParagraph"/>
        <w:numPr>
          <w:ilvl w:val="0"/>
          <w:numId w:val="1"/>
        </w:numPr>
        <w:rPr>
          <w:rFonts w:ascii="Arial" w:hAnsi="Arial" w:cs="Arial"/>
          <w:sz w:val="24"/>
          <w:szCs w:val="24"/>
        </w:rPr>
      </w:pPr>
      <w:r w:rsidRPr="00C75F50">
        <w:rPr>
          <w:rFonts w:ascii="Arial" w:hAnsi="Arial" w:cs="Arial"/>
          <w:sz w:val="24"/>
          <w:szCs w:val="24"/>
        </w:rPr>
        <w:t>Le volume peut être modifié à l’aide d’une souris et d’un clavier;</w:t>
      </w:r>
    </w:p>
    <w:p w:rsidRPr="00C75F50" w:rsidR="002173F8" w:rsidP="00290807" w:rsidRDefault="008B53D9" w14:paraId="208DF855" w14:textId="373BE832">
      <w:pPr>
        <w:pStyle w:val="ListParagraph"/>
        <w:numPr>
          <w:ilvl w:val="0"/>
          <w:numId w:val="1"/>
        </w:numPr>
        <w:rPr>
          <w:rFonts w:ascii="Arial" w:hAnsi="Arial" w:cs="Arial"/>
          <w:sz w:val="24"/>
          <w:szCs w:val="24"/>
        </w:rPr>
      </w:pPr>
      <w:r w:rsidRPr="00C75F50">
        <w:rPr>
          <w:rFonts w:ascii="Arial" w:hAnsi="Arial" w:cs="Arial"/>
          <w:sz w:val="24"/>
          <w:szCs w:val="24"/>
        </w:rPr>
        <w:t>Les étiquettes des boutons (texte alternatif) sont présentes;</w:t>
      </w:r>
    </w:p>
    <w:p w:rsidRPr="00C75F50" w:rsidR="009E1A83" w:rsidP="008C3090" w:rsidRDefault="008C3090" w14:paraId="49F65BB1" w14:textId="553B6789">
      <w:pPr>
        <w:spacing w:before="120"/>
        <w:rPr>
          <w:rFonts w:ascii="Arial" w:hAnsi="Arial" w:cs="Arial"/>
          <w:sz w:val="24"/>
          <w:szCs w:val="24"/>
        </w:rPr>
      </w:pPr>
      <w:r w:rsidRPr="008C3090">
        <w:rPr>
          <w:rFonts w:ascii="Arial" w:hAnsi="Arial" w:cs="Arial"/>
          <w:sz w:val="24"/>
          <w:szCs w:val="24"/>
        </w:rPr>
        <w:t>L'accès au clavier est testé par le développeur, les équipes de conception ou un entrepreneur.</w:t>
      </w:r>
    </w:p>
    <w:p w:rsidRPr="00C75F50" w:rsidR="0013241A" w:rsidP="00A700D5" w:rsidRDefault="00290807" w14:paraId="74285798" w14:textId="69C0053F">
      <w:pPr>
        <w:spacing w:before="240"/>
        <w:rPr>
          <w:rFonts w:ascii="Arial" w:hAnsi="Arial" w:cs="Arial"/>
          <w:sz w:val="24"/>
          <w:szCs w:val="24"/>
        </w:rPr>
      </w:pPr>
      <w:hyperlink w:history="1" w:anchor="_Time-based_Media_Player">
        <w:r w:rsidRPr="00C75F50" w:rsidR="00982F22">
          <w:rPr>
            <w:rStyle w:val="Hyperlink"/>
            <w:rFonts w:ascii="Arial" w:hAnsi="Arial" w:cs="Arial"/>
            <w:sz w:val="24"/>
            <w:szCs w:val="24"/>
          </w:rPr>
          <w:t>Directives d’accès au clavier</w:t>
        </w:r>
      </w:hyperlink>
    </w:p>
    <w:p w:rsidRPr="00C75F50" w:rsidR="0013241A" w:rsidP="00A700D5" w:rsidRDefault="00290807" w14:paraId="4AB568CA" w14:textId="489951F7">
      <w:pPr>
        <w:rPr>
          <w:rFonts w:ascii="Arial" w:hAnsi="Arial" w:cs="Arial"/>
          <w:sz w:val="24"/>
          <w:szCs w:val="24"/>
        </w:rPr>
        <w:sectPr w:rsidRPr="00BA0522" w:rsidR="00241C6E" w:rsidSect="00C51E87">
          <w:headerReference w:type="default" r:id="rId23"/>
          <w:footerReference w:type="default" r:id="rId24"/>
          <w:pgSz w:w="12240" w:h="15840" w:orient="portrait"/>
          <w:pgMar w:top="1440" w:right="1440" w:bottom="1440" w:left="1440" w:header="567" w:footer="567" w:gutter="0"/>
          <w:cols w:space="708"/>
          <w:docGrid w:linePitch="360"/>
        </w:sectPr>
      </w:pPr>
      <w:hyperlink w:anchor="_Time-based_Media_Player_1">
        <w:r w:rsidRPr="7A810DD5" w:rsidR="00982F22">
          <w:rPr>
            <w:rStyle w:val="Hyperlink"/>
            <w:rFonts w:ascii="Arial" w:hAnsi="Arial" w:cs="Arial"/>
            <w:sz w:val="24"/>
            <w:szCs w:val="24"/>
          </w:rPr>
          <w:t>Liste de contrôle d’accès au clavier</w:t>
        </w:r>
      </w:hyperlink>
    </w:p>
    <w:p w:rsidR="7A810DD5" w:rsidP="7A810DD5" w:rsidRDefault="7A810DD5" w14:paraId="34DDEA24" w14:textId="59E00F5C">
      <w:pPr>
        <w:pStyle w:val="Heading1"/>
        <w:rPr>
          <w:rFonts w:ascii="Arial" w:hAnsi="Arial" w:cs="Arial"/>
          <w:b w:val="1"/>
          <w:bCs w:val="1"/>
          <w:color w:val="auto"/>
          <w:sz w:val="36"/>
          <w:szCs w:val="36"/>
        </w:rPr>
        <w:sectPr w:rsidRPr="00BA0522" w:rsidR="00CC6695" w:rsidSect="00C51E87">
          <w:pgSz w:w="12240" w:h="15840" w:orient="portrait"/>
          <w:pgMar w:top="1440" w:right="1440" w:bottom="1440" w:left="1440" w:header="567" w:footer="567" w:gutter="0"/>
          <w:cols w:space="708"/>
          <w:docGrid w:linePitch="360"/>
        </w:sectPr>
      </w:pPr>
    </w:p>
    <w:bookmarkStart w:name="_Hlk123888214" w:id="62"/>
    <w:bookmarkEnd w:id="62"/>
    <w:p w:rsidR="7A810DD5" w:rsidP="7A810DD5" w:rsidRDefault="7A810DD5" w14:paraId="607792A3" w14:textId="6E1950E5">
      <w:pPr>
        <w:pStyle w:val="Heading1"/>
        <w:rPr>
          <w:rFonts w:ascii="Arial" w:hAnsi="Arial" w:cs="Arial"/>
          <w:b w:val="1"/>
          <w:bCs w:val="1"/>
          <w:color w:val="auto"/>
          <w:sz w:val="36"/>
          <w:szCs w:val="36"/>
        </w:rPr>
      </w:pPr>
    </w:p>
    <w:sectPr w:rsidRPr="00ED3F41" w:rsidR="00FD5139" w:rsidSect="00C51E87">
      <w:pgSz w:w="12240" w:h="15840" w:orient="portrait"/>
      <w:pgMar w:top="1440" w:right="1440" w:bottom="1440" w:left="1440" w:header="567" w:footer="567"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0807" w:rsidP="00C51E87" w:rsidRDefault="00290807" w14:paraId="0FD55391" w14:textId="77777777">
      <w:r>
        <w:separator/>
      </w:r>
    </w:p>
  </w:endnote>
  <w:endnote w:type="continuationSeparator" w:id="0">
    <w:p w:rsidR="00290807" w:rsidP="00C51E87" w:rsidRDefault="00290807" w14:paraId="702EA27D" w14:textId="77777777">
      <w:r>
        <w:continuationSeparator/>
      </w:r>
    </w:p>
  </w:endnote>
  <w:endnote w:type="continuationNotice" w:id="1">
    <w:p w:rsidR="00290807" w:rsidRDefault="00290807" w14:paraId="089C5CB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931769"/>
      <w:docPartObj>
        <w:docPartGallery w:val="Page Numbers (Bottom of Page)"/>
        <w:docPartUnique/>
      </w:docPartObj>
    </w:sdtPr>
    <w:sdtEndPr/>
    <w:sdtContent>
      <w:sdt>
        <w:sdtPr>
          <w:id w:val="-1769616900"/>
          <w:docPartObj>
            <w:docPartGallery w:val="Page Numbers (Top of Page)"/>
            <w:docPartUnique/>
          </w:docPartObj>
        </w:sdtPr>
        <w:sdtEndPr/>
        <w:sdtContent>
          <w:p w:rsidR="00545EE2" w:rsidRDefault="00545EE2" w14:paraId="049B9492" w14:textId="026B15F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014580" w:rsidRDefault="00014580" w14:paraId="6BAD9543" w14:textId="7F80A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0807" w:rsidP="00C51E87" w:rsidRDefault="00290807" w14:paraId="15CE12D2" w14:textId="77777777">
      <w:r>
        <w:separator/>
      </w:r>
    </w:p>
  </w:footnote>
  <w:footnote w:type="continuationSeparator" w:id="0">
    <w:p w:rsidR="00290807" w:rsidP="00C51E87" w:rsidRDefault="00290807" w14:paraId="3B4E939D" w14:textId="77777777">
      <w:r>
        <w:continuationSeparator/>
      </w:r>
    </w:p>
  </w:footnote>
  <w:footnote w:type="continuationNotice" w:id="1">
    <w:p w:rsidR="00290807" w:rsidRDefault="00290807" w14:paraId="1D0337E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14580" w:rsidRDefault="00014580" w14:paraId="4E8CCFA4" w14:textId="28510CA0">
    <w:pPr>
      <w:pStyle w:val="Header"/>
    </w:pPr>
    <w:r>
      <w:tab/>
    </w:r>
    <w:r>
      <w:tab/>
    </w:r>
    <w:r>
      <w:rPr>
        <w:noProof/>
        <w:lang w:val="en-US"/>
      </w:rPr>
      <w:drawing>
        <wp:inline distT="0" distB="0" distL="0" distR="0" wp14:anchorId="3F757D5B" wp14:editId="3B72F968">
          <wp:extent cx="1948034" cy="450873"/>
          <wp:effectExtent l="0" t="0" r="0" b="6350"/>
          <wp:docPr id="7" name="Picture 7" descr="College@ESDC Explore, Learn, Do" title="College@ESDC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G-NameMottoOnly-Colour-EN.png"/>
                  <pic:cNvPicPr/>
                </pic:nvPicPr>
                <pic:blipFill>
                  <a:blip r:embed="rId1">
                    <a:extLst>
                      <a:ext uri="{28A0092B-C50C-407E-A947-70E740481C1C}">
                        <a14:useLocalDpi xmlns:a14="http://schemas.microsoft.com/office/drawing/2010/main" val="0"/>
                      </a:ext>
                    </a:extLst>
                  </a:blip>
                  <a:stretch>
                    <a:fillRect/>
                  </a:stretch>
                </pic:blipFill>
                <pic:spPr>
                  <a:xfrm>
                    <a:off x="0" y="0"/>
                    <a:ext cx="2013847" cy="4661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65964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bae64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aa15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61f3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7c5ab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4a2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F5D11"/>
    <w:multiLevelType w:val="hybridMultilevel"/>
    <w:tmpl w:val="580C45A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83E58E5"/>
    <w:multiLevelType w:val="hybridMultilevel"/>
    <w:tmpl w:val="133677A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85E1EE6"/>
    <w:multiLevelType w:val="hybridMultilevel"/>
    <w:tmpl w:val="04904432"/>
    <w:lvl w:ilvl="0" w:tplc="0C0C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98F5E7E"/>
    <w:multiLevelType w:val="hybridMultilevel"/>
    <w:tmpl w:val="8376D22E"/>
    <w:lvl w:ilvl="0" w:tplc="10090001">
      <w:start w:val="1"/>
      <w:numFmt w:val="bullet"/>
      <w:lvlText w:val=""/>
      <w:lvlJc w:val="left"/>
      <w:pPr>
        <w:ind w:left="720" w:hanging="360"/>
      </w:pPr>
      <w:rPr>
        <w:rFonts w:hint="default" w:ascii="Symbol" w:hAnsi="Symbol"/>
        <w:color w:val="000000" w:themeColor="text1"/>
        <w:u w:color="FFFFFF" w:themeColor="background1"/>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 w15:restartNumberingAfterBreak="0">
    <w:nsid w:val="0C1838E3"/>
    <w:multiLevelType w:val="hybridMultilevel"/>
    <w:tmpl w:val="2670F63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0DA074A0"/>
    <w:multiLevelType w:val="hybridMultilevel"/>
    <w:tmpl w:val="B2980416"/>
    <w:lvl w:ilvl="0" w:tplc="0C0C000F">
      <w:start w:val="1"/>
      <w:numFmt w:val="decimal"/>
      <w:lvlText w:val="%1."/>
      <w:lvlJc w:val="left"/>
      <w:pPr>
        <w:ind w:left="720" w:hanging="360"/>
      </w:pPr>
    </w:lvl>
    <w:lvl w:ilvl="1" w:tplc="10090001">
      <w:start w:val="1"/>
      <w:numFmt w:val="bullet"/>
      <w:lvlText w:val=""/>
      <w:lvlJc w:val="left"/>
      <w:pPr>
        <w:ind w:left="1440" w:hanging="360"/>
      </w:pPr>
      <w:rPr>
        <w:rFonts w:hint="default" w:ascii="Symbol" w:hAnsi="Symbol"/>
        <w:color w:val="000000" w:themeColor="text1"/>
        <w:u w:color="FFFFFF" w:themeColor="background1"/>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41770A9"/>
    <w:multiLevelType w:val="hybridMultilevel"/>
    <w:tmpl w:val="A402885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18273F58"/>
    <w:multiLevelType w:val="hybridMultilevel"/>
    <w:tmpl w:val="CEB0C88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1C6A5447"/>
    <w:multiLevelType w:val="hybridMultilevel"/>
    <w:tmpl w:val="B8D2D768"/>
    <w:lvl w:ilvl="0" w:tplc="10090001">
      <w:start w:val="1"/>
      <w:numFmt w:val="bullet"/>
      <w:lvlText w:val=""/>
      <w:lvlJc w:val="left"/>
      <w:pPr>
        <w:ind w:left="1080" w:hanging="360"/>
      </w:pPr>
      <w:rPr>
        <w:rFonts w:hint="default" w:ascii="Symbol" w:hAnsi="Symbol"/>
      </w:rPr>
    </w:lvl>
    <w:lvl w:ilvl="1" w:tplc="10090003">
      <w:start w:val="1"/>
      <w:numFmt w:val="bullet"/>
      <w:lvlText w:val="o"/>
      <w:lvlJc w:val="left"/>
      <w:pPr>
        <w:ind w:left="1800" w:hanging="360"/>
      </w:pPr>
      <w:rPr>
        <w:rFonts w:hint="default" w:ascii="Courier New" w:hAnsi="Courier New" w:cs="Courier New"/>
      </w:rPr>
    </w:lvl>
    <w:lvl w:ilvl="2" w:tplc="10090005">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9" w15:restartNumberingAfterBreak="0">
    <w:nsid w:val="1D3A6C02"/>
    <w:multiLevelType w:val="hybridMultilevel"/>
    <w:tmpl w:val="AC9A11AE"/>
    <w:lvl w:ilvl="0" w:tplc="10090001">
      <w:start w:val="1"/>
      <w:numFmt w:val="bullet"/>
      <w:lvlText w:val=""/>
      <w:lvlJc w:val="left"/>
      <w:pPr>
        <w:ind w:left="1440" w:hanging="360"/>
      </w:pPr>
      <w:rPr>
        <w:rFonts w:hint="default" w:ascii="Symbol" w:hAnsi="Symbol"/>
        <w:color w:val="000000" w:themeColor="text1"/>
        <w:u w:color="FFFFFF" w:themeColor="background1"/>
      </w:rPr>
    </w:lvl>
    <w:lvl w:ilvl="1" w:tplc="0C0C0003">
      <w:start w:val="1"/>
      <w:numFmt w:val="bullet"/>
      <w:lvlText w:val="o"/>
      <w:lvlJc w:val="left"/>
      <w:pPr>
        <w:ind w:left="2160" w:hanging="360"/>
      </w:pPr>
      <w:rPr>
        <w:rFonts w:hint="default" w:ascii="Courier New" w:hAnsi="Courier New" w:cs="Courier New"/>
      </w:rPr>
    </w:lvl>
    <w:lvl w:ilvl="2" w:tplc="0C0C0005" w:tentative="1">
      <w:start w:val="1"/>
      <w:numFmt w:val="bullet"/>
      <w:lvlText w:val=""/>
      <w:lvlJc w:val="left"/>
      <w:pPr>
        <w:ind w:left="2880" w:hanging="360"/>
      </w:pPr>
      <w:rPr>
        <w:rFonts w:hint="default" w:ascii="Wingdings" w:hAnsi="Wingdings"/>
      </w:rPr>
    </w:lvl>
    <w:lvl w:ilvl="3" w:tplc="0C0C0001" w:tentative="1">
      <w:start w:val="1"/>
      <w:numFmt w:val="bullet"/>
      <w:lvlText w:val=""/>
      <w:lvlJc w:val="left"/>
      <w:pPr>
        <w:ind w:left="3600" w:hanging="360"/>
      </w:pPr>
      <w:rPr>
        <w:rFonts w:hint="default" w:ascii="Symbol" w:hAnsi="Symbol"/>
      </w:rPr>
    </w:lvl>
    <w:lvl w:ilvl="4" w:tplc="0C0C0003" w:tentative="1">
      <w:start w:val="1"/>
      <w:numFmt w:val="bullet"/>
      <w:lvlText w:val="o"/>
      <w:lvlJc w:val="left"/>
      <w:pPr>
        <w:ind w:left="4320" w:hanging="360"/>
      </w:pPr>
      <w:rPr>
        <w:rFonts w:hint="default" w:ascii="Courier New" w:hAnsi="Courier New" w:cs="Courier New"/>
      </w:rPr>
    </w:lvl>
    <w:lvl w:ilvl="5" w:tplc="0C0C0005" w:tentative="1">
      <w:start w:val="1"/>
      <w:numFmt w:val="bullet"/>
      <w:lvlText w:val=""/>
      <w:lvlJc w:val="left"/>
      <w:pPr>
        <w:ind w:left="5040" w:hanging="360"/>
      </w:pPr>
      <w:rPr>
        <w:rFonts w:hint="default" w:ascii="Wingdings" w:hAnsi="Wingdings"/>
      </w:rPr>
    </w:lvl>
    <w:lvl w:ilvl="6" w:tplc="0C0C0001" w:tentative="1">
      <w:start w:val="1"/>
      <w:numFmt w:val="bullet"/>
      <w:lvlText w:val=""/>
      <w:lvlJc w:val="left"/>
      <w:pPr>
        <w:ind w:left="5760" w:hanging="360"/>
      </w:pPr>
      <w:rPr>
        <w:rFonts w:hint="default" w:ascii="Symbol" w:hAnsi="Symbol"/>
      </w:rPr>
    </w:lvl>
    <w:lvl w:ilvl="7" w:tplc="0C0C0003" w:tentative="1">
      <w:start w:val="1"/>
      <w:numFmt w:val="bullet"/>
      <w:lvlText w:val="o"/>
      <w:lvlJc w:val="left"/>
      <w:pPr>
        <w:ind w:left="6480" w:hanging="360"/>
      </w:pPr>
      <w:rPr>
        <w:rFonts w:hint="default" w:ascii="Courier New" w:hAnsi="Courier New" w:cs="Courier New"/>
      </w:rPr>
    </w:lvl>
    <w:lvl w:ilvl="8" w:tplc="0C0C0005" w:tentative="1">
      <w:start w:val="1"/>
      <w:numFmt w:val="bullet"/>
      <w:lvlText w:val=""/>
      <w:lvlJc w:val="left"/>
      <w:pPr>
        <w:ind w:left="7200" w:hanging="360"/>
      </w:pPr>
      <w:rPr>
        <w:rFonts w:hint="default" w:ascii="Wingdings" w:hAnsi="Wingdings"/>
      </w:rPr>
    </w:lvl>
  </w:abstractNum>
  <w:abstractNum w:abstractNumId="10" w15:restartNumberingAfterBreak="0">
    <w:nsid w:val="1DC41C60"/>
    <w:multiLevelType w:val="hybridMultilevel"/>
    <w:tmpl w:val="EA88F09E"/>
    <w:lvl w:ilvl="0" w:tplc="71007F80">
      <w:start w:val="1"/>
      <w:numFmt w:val="bullet"/>
      <w:lvlText w:val=""/>
      <w:lvlJc w:val="left"/>
      <w:pPr>
        <w:ind w:left="720" w:hanging="360"/>
      </w:pPr>
      <w:rPr>
        <w:rFonts w:hint="default" w:ascii="Symbol" w:hAnsi="Symbol"/>
        <w:color w:val="000000" w:themeColor="text1"/>
        <w:u w:color="FFFFFF" w:themeColor="background1"/>
      </w:rPr>
    </w:lvl>
    <w:lvl w:ilvl="1" w:tplc="04090003">
      <w:start w:val="1"/>
      <w:numFmt w:val="bullet"/>
      <w:lvlText w:val="o"/>
      <w:lvlJc w:val="left"/>
      <w:pPr>
        <w:ind w:left="1440" w:hanging="360"/>
      </w:pPr>
      <w:rPr>
        <w:rFonts w:hint="default" w:ascii="Courier New" w:hAnsi="Courier New" w:cs="Times New Roman"/>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Times New Roman"/>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Times New Roman"/>
      </w:rPr>
    </w:lvl>
    <w:lvl w:ilvl="8" w:tplc="04090005">
      <w:start w:val="1"/>
      <w:numFmt w:val="bullet"/>
      <w:lvlText w:val=""/>
      <w:lvlJc w:val="left"/>
      <w:pPr>
        <w:ind w:left="6480" w:hanging="360"/>
      </w:pPr>
      <w:rPr>
        <w:rFonts w:hint="default" w:ascii="Wingdings" w:hAnsi="Wingdings"/>
      </w:rPr>
    </w:lvl>
  </w:abstractNum>
  <w:abstractNum w:abstractNumId="11" w15:restartNumberingAfterBreak="0">
    <w:nsid w:val="2D0254D5"/>
    <w:multiLevelType w:val="hybridMultilevel"/>
    <w:tmpl w:val="82FEC38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35C62B8A"/>
    <w:multiLevelType w:val="hybridMultilevel"/>
    <w:tmpl w:val="67246CC6"/>
    <w:lvl w:ilvl="0" w:tplc="831AF158">
      <w:start w:val="1"/>
      <w:numFmt w:val="bullet"/>
      <w:lvlText w:val=""/>
      <w:lvlJc w:val="left"/>
      <w:pPr>
        <w:ind w:left="720" w:hanging="360"/>
      </w:pPr>
      <w:rPr>
        <w:rFonts w:hint="default" w:ascii="Symbol" w:hAnsi="Symbol"/>
        <w:color w:val="000000" w:themeColor="text1"/>
        <w:u w:color="FFFFFF" w:themeColor="background1"/>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B056691"/>
    <w:multiLevelType w:val="hybridMultilevel"/>
    <w:tmpl w:val="1DA25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3C32D3"/>
    <w:multiLevelType w:val="hybridMultilevel"/>
    <w:tmpl w:val="030087F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4C1E5782"/>
    <w:multiLevelType w:val="hybridMultilevel"/>
    <w:tmpl w:val="D678315A"/>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4D5F6DCE"/>
    <w:multiLevelType w:val="hybridMultilevel"/>
    <w:tmpl w:val="8948213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5400516B"/>
    <w:multiLevelType w:val="hybridMultilevel"/>
    <w:tmpl w:val="6882992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555971B7"/>
    <w:multiLevelType w:val="hybridMultilevel"/>
    <w:tmpl w:val="413CF43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9" w15:restartNumberingAfterBreak="0">
    <w:nsid w:val="55887ECE"/>
    <w:multiLevelType w:val="hybridMultilevel"/>
    <w:tmpl w:val="2C80A7F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55E503E3"/>
    <w:multiLevelType w:val="hybridMultilevel"/>
    <w:tmpl w:val="4B12518A"/>
    <w:lvl w:ilvl="0" w:tplc="72628AD2">
      <w:start w:val="1"/>
      <w:numFmt w:val="bullet"/>
      <w:lvlText w:val=""/>
      <w:lvlJc w:val="left"/>
      <w:pPr>
        <w:ind w:left="720" w:hanging="360"/>
      </w:pPr>
      <w:rPr>
        <w:rFonts w:hint="default" w:ascii="Wingdings" w:hAnsi="Wingdings"/>
        <w:color w:val="9B1963"/>
        <w:u w:color="FFFFFF" w:themeColor="background1"/>
      </w:rPr>
    </w:lvl>
    <w:lvl w:ilvl="1" w:tplc="10090001">
      <w:start w:val="1"/>
      <w:numFmt w:val="bullet"/>
      <w:lvlText w:val=""/>
      <w:lvlJc w:val="left"/>
      <w:pPr>
        <w:ind w:left="1440" w:hanging="360"/>
      </w:pPr>
      <w:rPr>
        <w:rFonts w:hint="default" w:ascii="Symbol" w:hAnsi="Symbol"/>
        <w:color w:val="000000" w:themeColor="text1"/>
        <w:u w:color="FFFFFF" w:themeColor="background1"/>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1" w15:restartNumberingAfterBreak="0">
    <w:nsid w:val="6148581D"/>
    <w:multiLevelType w:val="hybridMultilevel"/>
    <w:tmpl w:val="F79A94FE"/>
    <w:lvl w:ilvl="0" w:tplc="10090001">
      <w:start w:val="1"/>
      <w:numFmt w:val="bullet"/>
      <w:lvlText w:val=""/>
      <w:lvlJc w:val="left"/>
      <w:pPr>
        <w:ind w:left="720" w:hanging="360"/>
      </w:pPr>
      <w:rPr>
        <w:rFonts w:hint="default" w:ascii="Symbol" w:hAnsi="Symbol"/>
        <w:color w:val="000000" w:themeColor="text1"/>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F4A3B"/>
    <w:multiLevelType w:val="hybridMultilevel"/>
    <w:tmpl w:val="1B3292DE"/>
    <w:lvl w:ilvl="0" w:tplc="0C0C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3" w15:restartNumberingAfterBreak="0">
    <w:nsid w:val="6DA07173"/>
    <w:multiLevelType w:val="hybridMultilevel"/>
    <w:tmpl w:val="50A0886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7263154D"/>
    <w:multiLevelType w:val="hybridMultilevel"/>
    <w:tmpl w:val="35905B1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1">
    <w:abstractNumId w:val="8"/>
  </w:num>
  <w:num w:numId="2">
    <w:abstractNumId w:val="12"/>
  </w:num>
  <w:num w:numId="3">
    <w:abstractNumId w:val="3"/>
  </w:num>
  <w:num w:numId="4">
    <w:abstractNumId w:val="5"/>
  </w:num>
  <w:num w:numId="5">
    <w:abstractNumId w:val="20"/>
  </w:num>
  <w:num w:numId="6">
    <w:abstractNumId w:val="9"/>
  </w:num>
  <w:num w:numId="7">
    <w:abstractNumId w:val="0"/>
  </w:num>
  <w:num w:numId="8">
    <w:abstractNumId w:val="10"/>
  </w:num>
  <w:num w:numId="9">
    <w:abstractNumId w:val="21"/>
  </w:num>
  <w:num w:numId="10">
    <w:abstractNumId w:val="13"/>
  </w:num>
  <w:num w:numId="11">
    <w:abstractNumId w:val="2"/>
  </w:num>
  <w:num w:numId="12">
    <w:abstractNumId w:val="22"/>
  </w:num>
  <w:num w:numId="13">
    <w:abstractNumId w:val="15"/>
  </w:num>
  <w:num w:numId="14">
    <w:abstractNumId w:val="16"/>
  </w:num>
  <w:num w:numId="15">
    <w:abstractNumId w:val="18"/>
  </w:num>
  <w:num w:numId="16">
    <w:abstractNumId w:val="14"/>
  </w:num>
  <w:num w:numId="17">
    <w:abstractNumId w:val="1"/>
  </w:num>
  <w:num w:numId="18">
    <w:abstractNumId w:val="6"/>
  </w:num>
  <w:num w:numId="19">
    <w:abstractNumId w:val="4"/>
  </w:num>
  <w:num w:numId="20">
    <w:abstractNumId w:val="23"/>
  </w:num>
  <w:num w:numId="21">
    <w:abstractNumId w:val="11"/>
  </w:num>
  <w:num w:numId="22">
    <w:abstractNumId w:val="17"/>
  </w:num>
  <w:num w:numId="23">
    <w:abstractNumId w:val="7"/>
  </w:num>
  <w:num w:numId="24">
    <w:abstractNumId w:val="24"/>
  </w:num>
  <w:num w:numId="25">
    <w:abstractNumId w:val="19"/>
  </w:num>
  <w:numIdMacAtCleanup w:val="25"/>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3C"/>
    <w:rsid w:val="00001F64"/>
    <w:rsid w:val="000064AA"/>
    <w:rsid w:val="000101FA"/>
    <w:rsid w:val="00010F95"/>
    <w:rsid w:val="000128A0"/>
    <w:rsid w:val="000140E6"/>
    <w:rsid w:val="00014580"/>
    <w:rsid w:val="0002234C"/>
    <w:rsid w:val="00023705"/>
    <w:rsid w:val="000258E5"/>
    <w:rsid w:val="00034381"/>
    <w:rsid w:val="00040A3B"/>
    <w:rsid w:val="00045F2C"/>
    <w:rsid w:val="00051134"/>
    <w:rsid w:val="00052A35"/>
    <w:rsid w:val="000530FB"/>
    <w:rsid w:val="00053647"/>
    <w:rsid w:val="00055FBB"/>
    <w:rsid w:val="000575FD"/>
    <w:rsid w:val="000666C8"/>
    <w:rsid w:val="000802E1"/>
    <w:rsid w:val="000833D1"/>
    <w:rsid w:val="00085A22"/>
    <w:rsid w:val="000863B3"/>
    <w:rsid w:val="000B04DE"/>
    <w:rsid w:val="000B1A94"/>
    <w:rsid w:val="000C0AEC"/>
    <w:rsid w:val="000C3522"/>
    <w:rsid w:val="000C6712"/>
    <w:rsid w:val="000C72FA"/>
    <w:rsid w:val="000D4886"/>
    <w:rsid w:val="000D68AA"/>
    <w:rsid w:val="000E15EA"/>
    <w:rsid w:val="000E5266"/>
    <w:rsid w:val="000E67B6"/>
    <w:rsid w:val="000F1133"/>
    <w:rsid w:val="000F180D"/>
    <w:rsid w:val="000F265F"/>
    <w:rsid w:val="000F4870"/>
    <w:rsid w:val="000F4E94"/>
    <w:rsid w:val="00100D37"/>
    <w:rsid w:val="0011440B"/>
    <w:rsid w:val="0011448B"/>
    <w:rsid w:val="00125B0F"/>
    <w:rsid w:val="00126C64"/>
    <w:rsid w:val="00131F0F"/>
    <w:rsid w:val="0013241A"/>
    <w:rsid w:val="0013365C"/>
    <w:rsid w:val="001336BE"/>
    <w:rsid w:val="0013420A"/>
    <w:rsid w:val="001465BE"/>
    <w:rsid w:val="00153E4D"/>
    <w:rsid w:val="00163AAD"/>
    <w:rsid w:val="00164670"/>
    <w:rsid w:val="00171886"/>
    <w:rsid w:val="00185A80"/>
    <w:rsid w:val="0018757E"/>
    <w:rsid w:val="001934B4"/>
    <w:rsid w:val="00196621"/>
    <w:rsid w:val="001A4A50"/>
    <w:rsid w:val="001A7AC0"/>
    <w:rsid w:val="001B1AA7"/>
    <w:rsid w:val="001B6819"/>
    <w:rsid w:val="001C0127"/>
    <w:rsid w:val="001C2137"/>
    <w:rsid w:val="001C60C1"/>
    <w:rsid w:val="001C7E3C"/>
    <w:rsid w:val="001E0B5A"/>
    <w:rsid w:val="001E2BF5"/>
    <w:rsid w:val="001E708A"/>
    <w:rsid w:val="001F20B0"/>
    <w:rsid w:val="001F7BFD"/>
    <w:rsid w:val="00201F85"/>
    <w:rsid w:val="00202BE8"/>
    <w:rsid w:val="00203603"/>
    <w:rsid w:val="00207A81"/>
    <w:rsid w:val="002111D0"/>
    <w:rsid w:val="00212678"/>
    <w:rsid w:val="00213BB1"/>
    <w:rsid w:val="002173F8"/>
    <w:rsid w:val="002227EB"/>
    <w:rsid w:val="00222E32"/>
    <w:rsid w:val="0022383D"/>
    <w:rsid w:val="0022679D"/>
    <w:rsid w:val="0023028C"/>
    <w:rsid w:val="00236598"/>
    <w:rsid w:val="00241C6E"/>
    <w:rsid w:val="002440FF"/>
    <w:rsid w:val="00246B5E"/>
    <w:rsid w:val="00260FCD"/>
    <w:rsid w:val="00264304"/>
    <w:rsid w:val="002653C1"/>
    <w:rsid w:val="00274AFC"/>
    <w:rsid w:val="002752D1"/>
    <w:rsid w:val="00275335"/>
    <w:rsid w:val="0027751F"/>
    <w:rsid w:val="00281258"/>
    <w:rsid w:val="00285643"/>
    <w:rsid w:val="00285813"/>
    <w:rsid w:val="00287888"/>
    <w:rsid w:val="00290807"/>
    <w:rsid w:val="002A1398"/>
    <w:rsid w:val="002A401F"/>
    <w:rsid w:val="002A527B"/>
    <w:rsid w:val="002A5EE0"/>
    <w:rsid w:val="002B0717"/>
    <w:rsid w:val="002B2D28"/>
    <w:rsid w:val="002C030C"/>
    <w:rsid w:val="002C3FCC"/>
    <w:rsid w:val="002D2C7B"/>
    <w:rsid w:val="002D2C87"/>
    <w:rsid w:val="002D6C32"/>
    <w:rsid w:val="002E1D7C"/>
    <w:rsid w:val="002E632A"/>
    <w:rsid w:val="002F07A4"/>
    <w:rsid w:val="002F0BBE"/>
    <w:rsid w:val="002F1E63"/>
    <w:rsid w:val="002F2261"/>
    <w:rsid w:val="00302159"/>
    <w:rsid w:val="00302846"/>
    <w:rsid w:val="00304EA2"/>
    <w:rsid w:val="003069A7"/>
    <w:rsid w:val="003076F5"/>
    <w:rsid w:val="0031304E"/>
    <w:rsid w:val="00314064"/>
    <w:rsid w:val="00316BE8"/>
    <w:rsid w:val="00316E97"/>
    <w:rsid w:val="003311B9"/>
    <w:rsid w:val="00334F2A"/>
    <w:rsid w:val="00335456"/>
    <w:rsid w:val="003357E1"/>
    <w:rsid w:val="00337759"/>
    <w:rsid w:val="00340C82"/>
    <w:rsid w:val="00344A2C"/>
    <w:rsid w:val="00353B86"/>
    <w:rsid w:val="00357463"/>
    <w:rsid w:val="00361640"/>
    <w:rsid w:val="00362D0B"/>
    <w:rsid w:val="003630BA"/>
    <w:rsid w:val="00364466"/>
    <w:rsid w:val="003658DF"/>
    <w:rsid w:val="00365BA1"/>
    <w:rsid w:val="00367975"/>
    <w:rsid w:val="00367D7E"/>
    <w:rsid w:val="00370E43"/>
    <w:rsid w:val="00381E96"/>
    <w:rsid w:val="00382349"/>
    <w:rsid w:val="0038741F"/>
    <w:rsid w:val="0039360C"/>
    <w:rsid w:val="0039616B"/>
    <w:rsid w:val="00396F14"/>
    <w:rsid w:val="003A13ED"/>
    <w:rsid w:val="003A6CB7"/>
    <w:rsid w:val="003A7A88"/>
    <w:rsid w:val="003B05D1"/>
    <w:rsid w:val="003B184E"/>
    <w:rsid w:val="003B38AC"/>
    <w:rsid w:val="003B6AC6"/>
    <w:rsid w:val="003D36DF"/>
    <w:rsid w:val="003D47D8"/>
    <w:rsid w:val="003E311C"/>
    <w:rsid w:val="003E5902"/>
    <w:rsid w:val="003E5DAA"/>
    <w:rsid w:val="003E74F3"/>
    <w:rsid w:val="003F2B73"/>
    <w:rsid w:val="003F2D28"/>
    <w:rsid w:val="003F3EBC"/>
    <w:rsid w:val="003F6B2D"/>
    <w:rsid w:val="003F7057"/>
    <w:rsid w:val="003F7F78"/>
    <w:rsid w:val="00404460"/>
    <w:rsid w:val="00404D9D"/>
    <w:rsid w:val="004106CB"/>
    <w:rsid w:val="00421818"/>
    <w:rsid w:val="004314BB"/>
    <w:rsid w:val="00433203"/>
    <w:rsid w:val="0043396E"/>
    <w:rsid w:val="00434676"/>
    <w:rsid w:val="0044486E"/>
    <w:rsid w:val="00450532"/>
    <w:rsid w:val="00450955"/>
    <w:rsid w:val="00452891"/>
    <w:rsid w:val="004537D2"/>
    <w:rsid w:val="00457661"/>
    <w:rsid w:val="00463BC2"/>
    <w:rsid w:val="00482D5B"/>
    <w:rsid w:val="00483EC1"/>
    <w:rsid w:val="00487352"/>
    <w:rsid w:val="00487A7E"/>
    <w:rsid w:val="0049041E"/>
    <w:rsid w:val="004908E4"/>
    <w:rsid w:val="00491061"/>
    <w:rsid w:val="00495156"/>
    <w:rsid w:val="00497470"/>
    <w:rsid w:val="004A4042"/>
    <w:rsid w:val="004A7AB1"/>
    <w:rsid w:val="004B0A86"/>
    <w:rsid w:val="004B18E4"/>
    <w:rsid w:val="004B359A"/>
    <w:rsid w:val="004D3804"/>
    <w:rsid w:val="004D5377"/>
    <w:rsid w:val="004D53AC"/>
    <w:rsid w:val="004D6C9D"/>
    <w:rsid w:val="004E0EA8"/>
    <w:rsid w:val="004E179A"/>
    <w:rsid w:val="004E7A6B"/>
    <w:rsid w:val="004F00E8"/>
    <w:rsid w:val="004F1E09"/>
    <w:rsid w:val="004F7004"/>
    <w:rsid w:val="00500579"/>
    <w:rsid w:val="00504695"/>
    <w:rsid w:val="00511167"/>
    <w:rsid w:val="00513D61"/>
    <w:rsid w:val="005143F2"/>
    <w:rsid w:val="0053759E"/>
    <w:rsid w:val="00537663"/>
    <w:rsid w:val="00537F00"/>
    <w:rsid w:val="00545D02"/>
    <w:rsid w:val="00545EE2"/>
    <w:rsid w:val="00552672"/>
    <w:rsid w:val="00555C3F"/>
    <w:rsid w:val="00565D62"/>
    <w:rsid w:val="005663EC"/>
    <w:rsid w:val="005764EC"/>
    <w:rsid w:val="00580819"/>
    <w:rsid w:val="0058424B"/>
    <w:rsid w:val="005968F7"/>
    <w:rsid w:val="005A14CA"/>
    <w:rsid w:val="005A2272"/>
    <w:rsid w:val="005B3C50"/>
    <w:rsid w:val="005B58C1"/>
    <w:rsid w:val="005C3015"/>
    <w:rsid w:val="005C6D9F"/>
    <w:rsid w:val="005C7487"/>
    <w:rsid w:val="005D482E"/>
    <w:rsid w:val="005D7AEB"/>
    <w:rsid w:val="005D7CE3"/>
    <w:rsid w:val="005D7E41"/>
    <w:rsid w:val="005E0FBD"/>
    <w:rsid w:val="005F7544"/>
    <w:rsid w:val="006016ED"/>
    <w:rsid w:val="00603CEA"/>
    <w:rsid w:val="00614B6D"/>
    <w:rsid w:val="00617595"/>
    <w:rsid w:val="00617615"/>
    <w:rsid w:val="00620448"/>
    <w:rsid w:val="006214D8"/>
    <w:rsid w:val="00621EA1"/>
    <w:rsid w:val="0062234D"/>
    <w:rsid w:val="0062240A"/>
    <w:rsid w:val="00623B04"/>
    <w:rsid w:val="0062714C"/>
    <w:rsid w:val="00631F23"/>
    <w:rsid w:val="00632BBF"/>
    <w:rsid w:val="00633607"/>
    <w:rsid w:val="006619FE"/>
    <w:rsid w:val="00664D68"/>
    <w:rsid w:val="00665242"/>
    <w:rsid w:val="00671D95"/>
    <w:rsid w:val="00675A32"/>
    <w:rsid w:val="00682FAC"/>
    <w:rsid w:val="00684C23"/>
    <w:rsid w:val="006857CE"/>
    <w:rsid w:val="006A35AE"/>
    <w:rsid w:val="006A4672"/>
    <w:rsid w:val="006C2FA5"/>
    <w:rsid w:val="006D1F7C"/>
    <w:rsid w:val="006D2159"/>
    <w:rsid w:val="006D377A"/>
    <w:rsid w:val="006D5741"/>
    <w:rsid w:val="006E14A1"/>
    <w:rsid w:val="006E15E2"/>
    <w:rsid w:val="006E3444"/>
    <w:rsid w:val="006F02E9"/>
    <w:rsid w:val="006F17F6"/>
    <w:rsid w:val="006F3235"/>
    <w:rsid w:val="006F6C8A"/>
    <w:rsid w:val="007048B1"/>
    <w:rsid w:val="00706764"/>
    <w:rsid w:val="00707491"/>
    <w:rsid w:val="007101D8"/>
    <w:rsid w:val="00721BE3"/>
    <w:rsid w:val="00725300"/>
    <w:rsid w:val="00726E78"/>
    <w:rsid w:val="00730A8D"/>
    <w:rsid w:val="00733EED"/>
    <w:rsid w:val="0074194B"/>
    <w:rsid w:val="007432EF"/>
    <w:rsid w:val="007457DA"/>
    <w:rsid w:val="00751645"/>
    <w:rsid w:val="00752458"/>
    <w:rsid w:val="007532A6"/>
    <w:rsid w:val="00754596"/>
    <w:rsid w:val="00755283"/>
    <w:rsid w:val="00760B76"/>
    <w:rsid w:val="00766860"/>
    <w:rsid w:val="00770842"/>
    <w:rsid w:val="007724C5"/>
    <w:rsid w:val="00776620"/>
    <w:rsid w:val="007846BC"/>
    <w:rsid w:val="00792EBB"/>
    <w:rsid w:val="007A0D9A"/>
    <w:rsid w:val="007B16BD"/>
    <w:rsid w:val="007C358F"/>
    <w:rsid w:val="007C70CF"/>
    <w:rsid w:val="007D012D"/>
    <w:rsid w:val="007D7F57"/>
    <w:rsid w:val="007E0E43"/>
    <w:rsid w:val="007E3E70"/>
    <w:rsid w:val="007F0AA0"/>
    <w:rsid w:val="008105A1"/>
    <w:rsid w:val="00813D24"/>
    <w:rsid w:val="00826BAC"/>
    <w:rsid w:val="008276FC"/>
    <w:rsid w:val="00831130"/>
    <w:rsid w:val="00837084"/>
    <w:rsid w:val="00840F42"/>
    <w:rsid w:val="008454E0"/>
    <w:rsid w:val="00846AC5"/>
    <w:rsid w:val="00852FE7"/>
    <w:rsid w:val="00853924"/>
    <w:rsid w:val="00856172"/>
    <w:rsid w:val="00856BA7"/>
    <w:rsid w:val="0087079D"/>
    <w:rsid w:val="00871B54"/>
    <w:rsid w:val="008900F2"/>
    <w:rsid w:val="00895356"/>
    <w:rsid w:val="008A075E"/>
    <w:rsid w:val="008A252B"/>
    <w:rsid w:val="008A4899"/>
    <w:rsid w:val="008A6BB2"/>
    <w:rsid w:val="008A7FAC"/>
    <w:rsid w:val="008B53D9"/>
    <w:rsid w:val="008C3090"/>
    <w:rsid w:val="008C6BDB"/>
    <w:rsid w:val="008C6D80"/>
    <w:rsid w:val="008C730B"/>
    <w:rsid w:val="008D639D"/>
    <w:rsid w:val="008D6691"/>
    <w:rsid w:val="008E3AC6"/>
    <w:rsid w:val="008E5C7C"/>
    <w:rsid w:val="008E6428"/>
    <w:rsid w:val="008E6C34"/>
    <w:rsid w:val="008E7730"/>
    <w:rsid w:val="008F226A"/>
    <w:rsid w:val="008F4BBE"/>
    <w:rsid w:val="008F695E"/>
    <w:rsid w:val="009007E1"/>
    <w:rsid w:val="009108E1"/>
    <w:rsid w:val="00914D10"/>
    <w:rsid w:val="00916D3D"/>
    <w:rsid w:val="009208E3"/>
    <w:rsid w:val="0092441E"/>
    <w:rsid w:val="00930617"/>
    <w:rsid w:val="009340E7"/>
    <w:rsid w:val="00934F1D"/>
    <w:rsid w:val="009355C1"/>
    <w:rsid w:val="009408C3"/>
    <w:rsid w:val="009419DB"/>
    <w:rsid w:val="0094424E"/>
    <w:rsid w:val="009472B4"/>
    <w:rsid w:val="00947592"/>
    <w:rsid w:val="00952956"/>
    <w:rsid w:val="00953EC7"/>
    <w:rsid w:val="00961D9C"/>
    <w:rsid w:val="00963C9C"/>
    <w:rsid w:val="00965BF1"/>
    <w:rsid w:val="00977D22"/>
    <w:rsid w:val="00982F22"/>
    <w:rsid w:val="009923AB"/>
    <w:rsid w:val="0099507E"/>
    <w:rsid w:val="00995751"/>
    <w:rsid w:val="00997506"/>
    <w:rsid w:val="009A6D61"/>
    <w:rsid w:val="009B04AC"/>
    <w:rsid w:val="009B553A"/>
    <w:rsid w:val="009C0DC2"/>
    <w:rsid w:val="009C4A5E"/>
    <w:rsid w:val="009C5451"/>
    <w:rsid w:val="009C73ED"/>
    <w:rsid w:val="009C7E26"/>
    <w:rsid w:val="009D0ECB"/>
    <w:rsid w:val="009D19DD"/>
    <w:rsid w:val="009D76E1"/>
    <w:rsid w:val="009E1A83"/>
    <w:rsid w:val="009E7323"/>
    <w:rsid w:val="009F0366"/>
    <w:rsid w:val="009F092C"/>
    <w:rsid w:val="009F1D53"/>
    <w:rsid w:val="009F4562"/>
    <w:rsid w:val="009F64C0"/>
    <w:rsid w:val="00A0459A"/>
    <w:rsid w:val="00A06DAC"/>
    <w:rsid w:val="00A129C0"/>
    <w:rsid w:val="00A12F1B"/>
    <w:rsid w:val="00A1364B"/>
    <w:rsid w:val="00A1600E"/>
    <w:rsid w:val="00A163C2"/>
    <w:rsid w:val="00A167DF"/>
    <w:rsid w:val="00A20F49"/>
    <w:rsid w:val="00A23395"/>
    <w:rsid w:val="00A25AF1"/>
    <w:rsid w:val="00A25EFD"/>
    <w:rsid w:val="00A315E8"/>
    <w:rsid w:val="00A32BA8"/>
    <w:rsid w:val="00A33C2D"/>
    <w:rsid w:val="00A3788D"/>
    <w:rsid w:val="00A42E70"/>
    <w:rsid w:val="00A45075"/>
    <w:rsid w:val="00A52ACC"/>
    <w:rsid w:val="00A53AE3"/>
    <w:rsid w:val="00A551CA"/>
    <w:rsid w:val="00A56610"/>
    <w:rsid w:val="00A659C9"/>
    <w:rsid w:val="00A700D5"/>
    <w:rsid w:val="00A70B9A"/>
    <w:rsid w:val="00A75F79"/>
    <w:rsid w:val="00A7761A"/>
    <w:rsid w:val="00A80EB4"/>
    <w:rsid w:val="00A81A79"/>
    <w:rsid w:val="00A81CCF"/>
    <w:rsid w:val="00A8755A"/>
    <w:rsid w:val="00A912FF"/>
    <w:rsid w:val="00A97627"/>
    <w:rsid w:val="00AA3B02"/>
    <w:rsid w:val="00AA5DB5"/>
    <w:rsid w:val="00AB1A0A"/>
    <w:rsid w:val="00AB3667"/>
    <w:rsid w:val="00AB43F4"/>
    <w:rsid w:val="00AB642F"/>
    <w:rsid w:val="00AB7E84"/>
    <w:rsid w:val="00AC33BA"/>
    <w:rsid w:val="00AC3B57"/>
    <w:rsid w:val="00AD0C24"/>
    <w:rsid w:val="00AD0E03"/>
    <w:rsid w:val="00AD3897"/>
    <w:rsid w:val="00AE2489"/>
    <w:rsid w:val="00AE33A3"/>
    <w:rsid w:val="00AE4CFD"/>
    <w:rsid w:val="00AE5F19"/>
    <w:rsid w:val="00AF6331"/>
    <w:rsid w:val="00AF70B0"/>
    <w:rsid w:val="00AF71AA"/>
    <w:rsid w:val="00B00746"/>
    <w:rsid w:val="00B02388"/>
    <w:rsid w:val="00B0501E"/>
    <w:rsid w:val="00B06DD1"/>
    <w:rsid w:val="00B15ECE"/>
    <w:rsid w:val="00B16554"/>
    <w:rsid w:val="00B17C32"/>
    <w:rsid w:val="00B21C50"/>
    <w:rsid w:val="00B30D2F"/>
    <w:rsid w:val="00B3384E"/>
    <w:rsid w:val="00B35CE6"/>
    <w:rsid w:val="00B40697"/>
    <w:rsid w:val="00B40CA7"/>
    <w:rsid w:val="00B45297"/>
    <w:rsid w:val="00B5163A"/>
    <w:rsid w:val="00B517B6"/>
    <w:rsid w:val="00B53DCB"/>
    <w:rsid w:val="00B54E4A"/>
    <w:rsid w:val="00B6050F"/>
    <w:rsid w:val="00B62600"/>
    <w:rsid w:val="00B641B8"/>
    <w:rsid w:val="00B64924"/>
    <w:rsid w:val="00B66D4F"/>
    <w:rsid w:val="00B71EA1"/>
    <w:rsid w:val="00B81AD0"/>
    <w:rsid w:val="00B8209E"/>
    <w:rsid w:val="00B822F1"/>
    <w:rsid w:val="00B8488A"/>
    <w:rsid w:val="00B85DF0"/>
    <w:rsid w:val="00B86D54"/>
    <w:rsid w:val="00B87C9E"/>
    <w:rsid w:val="00B87FAA"/>
    <w:rsid w:val="00B96118"/>
    <w:rsid w:val="00BA0522"/>
    <w:rsid w:val="00BB2F70"/>
    <w:rsid w:val="00BB669A"/>
    <w:rsid w:val="00BC74AC"/>
    <w:rsid w:val="00BD12F8"/>
    <w:rsid w:val="00BD1C45"/>
    <w:rsid w:val="00BD37FC"/>
    <w:rsid w:val="00BD70FE"/>
    <w:rsid w:val="00BE4E8F"/>
    <w:rsid w:val="00BE6C1F"/>
    <w:rsid w:val="00BF280E"/>
    <w:rsid w:val="00BF69D4"/>
    <w:rsid w:val="00BF7998"/>
    <w:rsid w:val="00C00A02"/>
    <w:rsid w:val="00C01C1C"/>
    <w:rsid w:val="00C03A74"/>
    <w:rsid w:val="00C04909"/>
    <w:rsid w:val="00C05A7A"/>
    <w:rsid w:val="00C33464"/>
    <w:rsid w:val="00C4084F"/>
    <w:rsid w:val="00C40B18"/>
    <w:rsid w:val="00C448E3"/>
    <w:rsid w:val="00C51E87"/>
    <w:rsid w:val="00C53C38"/>
    <w:rsid w:val="00C5609A"/>
    <w:rsid w:val="00C61B0C"/>
    <w:rsid w:val="00C660F9"/>
    <w:rsid w:val="00C716F0"/>
    <w:rsid w:val="00C7374B"/>
    <w:rsid w:val="00C73A5A"/>
    <w:rsid w:val="00C75F50"/>
    <w:rsid w:val="00C80D91"/>
    <w:rsid w:val="00C92768"/>
    <w:rsid w:val="00C97C61"/>
    <w:rsid w:val="00CA0396"/>
    <w:rsid w:val="00CA741D"/>
    <w:rsid w:val="00CA747D"/>
    <w:rsid w:val="00CB529D"/>
    <w:rsid w:val="00CB6AE9"/>
    <w:rsid w:val="00CC3622"/>
    <w:rsid w:val="00CC5D0F"/>
    <w:rsid w:val="00CC6695"/>
    <w:rsid w:val="00CD1D4D"/>
    <w:rsid w:val="00CE61BA"/>
    <w:rsid w:val="00CE67C2"/>
    <w:rsid w:val="00CF2FDE"/>
    <w:rsid w:val="00CF4899"/>
    <w:rsid w:val="00CF7B9D"/>
    <w:rsid w:val="00D0167E"/>
    <w:rsid w:val="00D01815"/>
    <w:rsid w:val="00D062D1"/>
    <w:rsid w:val="00D106B1"/>
    <w:rsid w:val="00D169DB"/>
    <w:rsid w:val="00D20067"/>
    <w:rsid w:val="00D22EE1"/>
    <w:rsid w:val="00D2667F"/>
    <w:rsid w:val="00D33739"/>
    <w:rsid w:val="00D40AFD"/>
    <w:rsid w:val="00D42852"/>
    <w:rsid w:val="00D42858"/>
    <w:rsid w:val="00D4658F"/>
    <w:rsid w:val="00D46E1A"/>
    <w:rsid w:val="00D47297"/>
    <w:rsid w:val="00D63D81"/>
    <w:rsid w:val="00D70904"/>
    <w:rsid w:val="00D735A0"/>
    <w:rsid w:val="00D7399A"/>
    <w:rsid w:val="00D80618"/>
    <w:rsid w:val="00D84061"/>
    <w:rsid w:val="00D87E1B"/>
    <w:rsid w:val="00DB047C"/>
    <w:rsid w:val="00DB492A"/>
    <w:rsid w:val="00DB66DF"/>
    <w:rsid w:val="00DC1634"/>
    <w:rsid w:val="00DD2207"/>
    <w:rsid w:val="00DD3A20"/>
    <w:rsid w:val="00DD4B85"/>
    <w:rsid w:val="00DD4E38"/>
    <w:rsid w:val="00DD678C"/>
    <w:rsid w:val="00DF0EB2"/>
    <w:rsid w:val="00DF42C7"/>
    <w:rsid w:val="00DF44EE"/>
    <w:rsid w:val="00DF6184"/>
    <w:rsid w:val="00E0009F"/>
    <w:rsid w:val="00E13DF8"/>
    <w:rsid w:val="00E141BC"/>
    <w:rsid w:val="00E14E2C"/>
    <w:rsid w:val="00E17264"/>
    <w:rsid w:val="00E2685B"/>
    <w:rsid w:val="00E27E20"/>
    <w:rsid w:val="00E341AA"/>
    <w:rsid w:val="00E41109"/>
    <w:rsid w:val="00E52B8C"/>
    <w:rsid w:val="00E54C5C"/>
    <w:rsid w:val="00E55F44"/>
    <w:rsid w:val="00E613ED"/>
    <w:rsid w:val="00E64355"/>
    <w:rsid w:val="00E735BF"/>
    <w:rsid w:val="00E7570E"/>
    <w:rsid w:val="00E8337D"/>
    <w:rsid w:val="00E84110"/>
    <w:rsid w:val="00E92933"/>
    <w:rsid w:val="00E94490"/>
    <w:rsid w:val="00E95E0F"/>
    <w:rsid w:val="00EA3F90"/>
    <w:rsid w:val="00EA6849"/>
    <w:rsid w:val="00EB0472"/>
    <w:rsid w:val="00EB0E96"/>
    <w:rsid w:val="00EB2420"/>
    <w:rsid w:val="00EB2962"/>
    <w:rsid w:val="00EB3F2F"/>
    <w:rsid w:val="00EB456A"/>
    <w:rsid w:val="00EB54BC"/>
    <w:rsid w:val="00EB797E"/>
    <w:rsid w:val="00EC1184"/>
    <w:rsid w:val="00EC229B"/>
    <w:rsid w:val="00EC4FFC"/>
    <w:rsid w:val="00EC585E"/>
    <w:rsid w:val="00ED3F41"/>
    <w:rsid w:val="00ED7694"/>
    <w:rsid w:val="00EE5812"/>
    <w:rsid w:val="00EE5FB2"/>
    <w:rsid w:val="00EF1910"/>
    <w:rsid w:val="00EF58CF"/>
    <w:rsid w:val="00F10001"/>
    <w:rsid w:val="00F11568"/>
    <w:rsid w:val="00F11919"/>
    <w:rsid w:val="00F11FDB"/>
    <w:rsid w:val="00F2276D"/>
    <w:rsid w:val="00F34D7B"/>
    <w:rsid w:val="00F4128C"/>
    <w:rsid w:val="00F5157B"/>
    <w:rsid w:val="00F52C5B"/>
    <w:rsid w:val="00F53F28"/>
    <w:rsid w:val="00F611EC"/>
    <w:rsid w:val="00F655E2"/>
    <w:rsid w:val="00F6623C"/>
    <w:rsid w:val="00F710D1"/>
    <w:rsid w:val="00F8070F"/>
    <w:rsid w:val="00F852BC"/>
    <w:rsid w:val="00F86DC7"/>
    <w:rsid w:val="00F900A1"/>
    <w:rsid w:val="00F91579"/>
    <w:rsid w:val="00FA16FB"/>
    <w:rsid w:val="00FA4B5A"/>
    <w:rsid w:val="00FB055A"/>
    <w:rsid w:val="00FB2691"/>
    <w:rsid w:val="00FC72DF"/>
    <w:rsid w:val="00FC7333"/>
    <w:rsid w:val="00FD1EBB"/>
    <w:rsid w:val="00FD35B5"/>
    <w:rsid w:val="00FD5139"/>
    <w:rsid w:val="00FE35BD"/>
    <w:rsid w:val="00FE383E"/>
    <w:rsid w:val="00FF0343"/>
    <w:rsid w:val="00FF0AC9"/>
    <w:rsid w:val="00FF4B78"/>
    <w:rsid w:val="011FFCA5"/>
    <w:rsid w:val="03016D62"/>
    <w:rsid w:val="05EB1B9B"/>
    <w:rsid w:val="076CD272"/>
    <w:rsid w:val="07DCB541"/>
    <w:rsid w:val="086E8A51"/>
    <w:rsid w:val="08F46C72"/>
    <w:rsid w:val="09418004"/>
    <w:rsid w:val="0A29E35E"/>
    <w:rsid w:val="0B0D7948"/>
    <w:rsid w:val="0B9A54F7"/>
    <w:rsid w:val="0BA2D62A"/>
    <w:rsid w:val="0F91AE6C"/>
    <w:rsid w:val="1076F517"/>
    <w:rsid w:val="11135D38"/>
    <w:rsid w:val="1188C729"/>
    <w:rsid w:val="1219CD4D"/>
    <w:rsid w:val="1229E362"/>
    <w:rsid w:val="1269D3DF"/>
    <w:rsid w:val="12E9CB7C"/>
    <w:rsid w:val="1324978A"/>
    <w:rsid w:val="132FF285"/>
    <w:rsid w:val="13DEFE23"/>
    <w:rsid w:val="1546F536"/>
    <w:rsid w:val="15885BF0"/>
    <w:rsid w:val="171B8F7F"/>
    <w:rsid w:val="17563B37"/>
    <w:rsid w:val="182DA001"/>
    <w:rsid w:val="190F8C85"/>
    <w:rsid w:val="1953869A"/>
    <w:rsid w:val="1956CDEC"/>
    <w:rsid w:val="199B5A18"/>
    <w:rsid w:val="1BB79D4B"/>
    <w:rsid w:val="1BBEF898"/>
    <w:rsid w:val="1E807C84"/>
    <w:rsid w:val="202E6295"/>
    <w:rsid w:val="207C1D67"/>
    <w:rsid w:val="20F29CF0"/>
    <w:rsid w:val="21A1E0C9"/>
    <w:rsid w:val="270B77B4"/>
    <w:rsid w:val="2784642E"/>
    <w:rsid w:val="28ED190B"/>
    <w:rsid w:val="2A4BDC2E"/>
    <w:rsid w:val="2C3A02EA"/>
    <w:rsid w:val="2CD7F582"/>
    <w:rsid w:val="30BA712A"/>
    <w:rsid w:val="30D29D68"/>
    <w:rsid w:val="31859303"/>
    <w:rsid w:val="33F1D1FE"/>
    <w:rsid w:val="376805AB"/>
    <w:rsid w:val="3786B043"/>
    <w:rsid w:val="37CC6674"/>
    <w:rsid w:val="385E7028"/>
    <w:rsid w:val="391E0450"/>
    <w:rsid w:val="391ECE09"/>
    <w:rsid w:val="3A9B2015"/>
    <w:rsid w:val="3BCD7553"/>
    <w:rsid w:val="3C8CE999"/>
    <w:rsid w:val="3D3F301C"/>
    <w:rsid w:val="3D993951"/>
    <w:rsid w:val="3DA80A99"/>
    <w:rsid w:val="3E0EC9E7"/>
    <w:rsid w:val="3E18FF06"/>
    <w:rsid w:val="3E2FCB45"/>
    <w:rsid w:val="3E3108A7"/>
    <w:rsid w:val="3E6FB193"/>
    <w:rsid w:val="4048C6F1"/>
    <w:rsid w:val="40F29253"/>
    <w:rsid w:val="414286AE"/>
    <w:rsid w:val="44008F2A"/>
    <w:rsid w:val="4549B107"/>
    <w:rsid w:val="46AC5A60"/>
    <w:rsid w:val="4896A2F4"/>
    <w:rsid w:val="48AD4CDE"/>
    <w:rsid w:val="48F680A3"/>
    <w:rsid w:val="4937F619"/>
    <w:rsid w:val="4C6291B0"/>
    <w:rsid w:val="4DD744ED"/>
    <w:rsid w:val="5046D16D"/>
    <w:rsid w:val="54642A48"/>
    <w:rsid w:val="55684560"/>
    <w:rsid w:val="56732043"/>
    <w:rsid w:val="5731B192"/>
    <w:rsid w:val="57F35619"/>
    <w:rsid w:val="589C75E0"/>
    <w:rsid w:val="58B08283"/>
    <w:rsid w:val="58C7FDDE"/>
    <w:rsid w:val="592977D9"/>
    <w:rsid w:val="59833468"/>
    <w:rsid w:val="5B4954F6"/>
    <w:rsid w:val="61FEB99F"/>
    <w:rsid w:val="61FFA40F"/>
    <w:rsid w:val="64539DF4"/>
    <w:rsid w:val="66BCC059"/>
    <w:rsid w:val="678AA2E5"/>
    <w:rsid w:val="681C06F2"/>
    <w:rsid w:val="6BE2629A"/>
    <w:rsid w:val="6DDA583A"/>
    <w:rsid w:val="6DF2E9F5"/>
    <w:rsid w:val="6DFE84E6"/>
    <w:rsid w:val="6E8E8F04"/>
    <w:rsid w:val="721AF82C"/>
    <w:rsid w:val="72EE5F10"/>
    <w:rsid w:val="737D5080"/>
    <w:rsid w:val="745AA1F9"/>
    <w:rsid w:val="74B0F08C"/>
    <w:rsid w:val="7518E80D"/>
    <w:rsid w:val="75305DB0"/>
    <w:rsid w:val="76C38BEA"/>
    <w:rsid w:val="76D5FAC6"/>
    <w:rsid w:val="79195B8F"/>
    <w:rsid w:val="7A810DD5"/>
    <w:rsid w:val="7B941685"/>
    <w:rsid w:val="7DB18297"/>
    <w:rsid w:val="7E5908FF"/>
    <w:rsid w:val="7F9998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9271"/>
  <w15:chartTrackingRefBased/>
  <w15:docId w15:val="{EF84E917-59A1-44C2-A9B8-F38F09E7C5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241A"/>
    <w:pPr>
      <w:spacing w:after="0" w:line="240" w:lineRule="auto"/>
    </w:pPr>
    <w:rPr>
      <w:rFonts w:ascii="Calibri" w:hAnsi="Calibri" w:cs="Calibri"/>
    </w:rPr>
  </w:style>
  <w:style w:type="paragraph" w:styleId="Heading1">
    <w:name w:val="heading 1"/>
    <w:basedOn w:val="Normal"/>
    <w:next w:val="Normal"/>
    <w:link w:val="Heading1Char"/>
    <w:uiPriority w:val="9"/>
    <w:qFormat/>
    <w:rsid w:val="006D5741"/>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3203"/>
    <w:pPr>
      <w:keepNext/>
      <w:keepLines/>
      <w:spacing w:before="2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642F"/>
    <w:pPr>
      <w:keepNext/>
      <w:keepLines/>
      <w:spacing w:before="8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A7A"/>
    <w:pPr>
      <w:keepNext/>
      <w:keepLines/>
      <w:spacing w:before="80"/>
      <w:outlineLvl w:val="3"/>
    </w:pPr>
    <w:rPr>
      <w:rFonts w:asciiTheme="majorHAnsi" w:hAnsiTheme="majorHAnsi" w:eastAsiaTheme="majorEastAsia" w:cstheme="majorBidi"/>
      <w:iCs/>
      <w:color w:val="365F91" w:themeColor="accent1" w:themeShade="BF"/>
    </w:rPr>
  </w:style>
  <w:style w:type="paragraph" w:styleId="Heading5">
    <w:name w:val="heading 5"/>
    <w:basedOn w:val="Normal"/>
    <w:next w:val="Normal"/>
    <w:link w:val="Heading5Char"/>
    <w:uiPriority w:val="9"/>
    <w:semiHidden/>
    <w:unhideWhenUsed/>
    <w:qFormat/>
    <w:rsid w:val="006C2FA5"/>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D5741"/>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uiPriority w:val="9"/>
    <w:rsid w:val="00433203"/>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rsid w:val="00FA4B5A"/>
    <w:pPr>
      <w:ind w:left="720"/>
      <w:contextualSpacing/>
    </w:pPr>
  </w:style>
  <w:style w:type="character" w:styleId="Strong">
    <w:name w:val="Strong"/>
    <w:basedOn w:val="DefaultParagraphFont"/>
    <w:uiPriority w:val="22"/>
    <w:qFormat/>
    <w:rsid w:val="00434676"/>
    <w:rPr>
      <w:b/>
      <w:bCs/>
    </w:rPr>
  </w:style>
  <w:style w:type="character" w:styleId="Emphasis">
    <w:name w:val="Emphasis"/>
    <w:basedOn w:val="DefaultParagraphFont"/>
    <w:uiPriority w:val="20"/>
    <w:qFormat/>
    <w:rsid w:val="00434676"/>
    <w:rPr>
      <w:i/>
      <w:iCs/>
    </w:rPr>
  </w:style>
  <w:style w:type="character" w:styleId="Heading3Char" w:customStyle="1">
    <w:name w:val="Heading 3 Char"/>
    <w:basedOn w:val="DefaultParagraphFont"/>
    <w:link w:val="Heading3"/>
    <w:uiPriority w:val="9"/>
    <w:rsid w:val="00AB642F"/>
    <w:rPr>
      <w:rFonts w:asciiTheme="majorHAnsi" w:hAnsiTheme="majorHAnsi" w:eastAsiaTheme="majorEastAsia" w:cstheme="majorBidi"/>
      <w:color w:val="243F60" w:themeColor="accent1" w:themeShade="7F"/>
      <w:sz w:val="24"/>
      <w:szCs w:val="24"/>
    </w:rPr>
  </w:style>
  <w:style w:type="paragraph" w:styleId="NormalWeb">
    <w:name w:val="Normal (Web)"/>
    <w:basedOn w:val="Normal"/>
    <w:uiPriority w:val="99"/>
    <w:unhideWhenUsed/>
    <w:rsid w:val="000C6712"/>
    <w:pPr>
      <w:spacing w:before="100" w:beforeAutospacing="1" w:after="100" w:afterAutospacing="1"/>
    </w:pPr>
    <w:rPr>
      <w:rFonts w:ascii="Times New Roman" w:hAnsi="Times New Roman" w:eastAsia="Times New Roman" w:cs="Times New Roman"/>
      <w:sz w:val="24"/>
      <w:szCs w:val="24"/>
      <w:lang w:eastAsia="en-CA"/>
    </w:rPr>
  </w:style>
  <w:style w:type="paragraph" w:styleId="BalloonText">
    <w:name w:val="Balloon Text"/>
    <w:basedOn w:val="Normal"/>
    <w:link w:val="BalloonTextChar"/>
    <w:uiPriority w:val="99"/>
    <w:semiHidden/>
    <w:unhideWhenUsed/>
    <w:rsid w:val="00F1156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11568"/>
    <w:rPr>
      <w:rFonts w:ascii="Segoe UI" w:hAnsi="Segoe UI" w:cs="Segoe UI"/>
      <w:sz w:val="18"/>
      <w:szCs w:val="18"/>
    </w:rPr>
  </w:style>
  <w:style w:type="character" w:styleId="CommentReference">
    <w:name w:val="annotation reference"/>
    <w:basedOn w:val="DefaultParagraphFont"/>
    <w:uiPriority w:val="99"/>
    <w:semiHidden/>
    <w:unhideWhenUsed/>
    <w:rsid w:val="00F11568"/>
    <w:rPr>
      <w:sz w:val="16"/>
      <w:szCs w:val="16"/>
    </w:rPr>
  </w:style>
  <w:style w:type="paragraph" w:styleId="CommentText">
    <w:name w:val="annotation text"/>
    <w:basedOn w:val="Normal"/>
    <w:link w:val="CommentTextChar"/>
    <w:uiPriority w:val="99"/>
    <w:unhideWhenUsed/>
    <w:rsid w:val="00F11568"/>
    <w:rPr>
      <w:sz w:val="20"/>
      <w:szCs w:val="20"/>
    </w:rPr>
  </w:style>
  <w:style w:type="character" w:styleId="CommentTextChar" w:customStyle="1">
    <w:name w:val="Comment Text Char"/>
    <w:basedOn w:val="DefaultParagraphFont"/>
    <w:link w:val="CommentText"/>
    <w:uiPriority w:val="99"/>
    <w:rsid w:val="00F1156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F11568"/>
    <w:rPr>
      <w:b/>
      <w:bCs/>
    </w:rPr>
  </w:style>
  <w:style w:type="character" w:styleId="CommentSubjectChar" w:customStyle="1">
    <w:name w:val="Comment Subject Char"/>
    <w:basedOn w:val="CommentTextChar"/>
    <w:link w:val="CommentSubject"/>
    <w:uiPriority w:val="99"/>
    <w:semiHidden/>
    <w:rsid w:val="00F11568"/>
    <w:rPr>
      <w:rFonts w:ascii="Calibri" w:hAnsi="Calibri" w:cs="Calibri"/>
      <w:b/>
      <w:bCs/>
      <w:sz w:val="20"/>
      <w:szCs w:val="20"/>
    </w:rPr>
  </w:style>
  <w:style w:type="character" w:styleId="Hyperlink">
    <w:name w:val="Hyperlink"/>
    <w:basedOn w:val="DefaultParagraphFont"/>
    <w:uiPriority w:val="99"/>
    <w:unhideWhenUsed/>
    <w:rsid w:val="00FF0343"/>
    <w:rPr>
      <w:color w:val="0000FF" w:themeColor="hyperlink"/>
      <w:u w:val="single"/>
    </w:rPr>
  </w:style>
  <w:style w:type="paragraph" w:styleId="Revision">
    <w:name w:val="Revision"/>
    <w:hidden/>
    <w:uiPriority w:val="99"/>
    <w:semiHidden/>
    <w:rsid w:val="000B04DE"/>
    <w:pPr>
      <w:spacing w:after="0" w:line="240" w:lineRule="auto"/>
    </w:pPr>
    <w:rPr>
      <w:rFonts w:ascii="Calibri" w:hAnsi="Calibri" w:cs="Calibri"/>
    </w:rPr>
  </w:style>
  <w:style w:type="paragraph" w:styleId="TOCHeading">
    <w:name w:val="TOC Heading"/>
    <w:basedOn w:val="Heading1"/>
    <w:next w:val="Normal"/>
    <w:uiPriority w:val="39"/>
    <w:unhideWhenUsed/>
    <w:qFormat/>
    <w:rsid w:val="003B05D1"/>
    <w:pPr>
      <w:spacing w:line="259" w:lineRule="auto"/>
      <w:outlineLvl w:val="9"/>
    </w:pPr>
  </w:style>
  <w:style w:type="paragraph" w:styleId="TOC1">
    <w:name w:val="toc 1"/>
    <w:basedOn w:val="Normal"/>
    <w:next w:val="Normal"/>
    <w:autoRedefine/>
    <w:uiPriority w:val="39"/>
    <w:unhideWhenUsed/>
    <w:rsid w:val="00FF4B78"/>
    <w:pPr>
      <w:tabs>
        <w:tab w:val="right" w:leader="dot" w:pos="9350"/>
      </w:tabs>
      <w:spacing w:before="120" w:after="100"/>
    </w:pPr>
  </w:style>
  <w:style w:type="paragraph" w:styleId="TOC2">
    <w:name w:val="toc 2"/>
    <w:basedOn w:val="Normal"/>
    <w:next w:val="Normal"/>
    <w:autoRedefine/>
    <w:uiPriority w:val="39"/>
    <w:unhideWhenUsed/>
    <w:rsid w:val="003B05D1"/>
    <w:pPr>
      <w:spacing w:after="100"/>
      <w:ind w:left="220"/>
    </w:pPr>
  </w:style>
  <w:style w:type="paragraph" w:styleId="TOC3">
    <w:name w:val="toc 3"/>
    <w:basedOn w:val="Normal"/>
    <w:next w:val="Normal"/>
    <w:autoRedefine/>
    <w:uiPriority w:val="39"/>
    <w:unhideWhenUsed/>
    <w:rsid w:val="003B05D1"/>
    <w:pPr>
      <w:spacing w:after="100"/>
      <w:ind w:left="440"/>
    </w:pPr>
  </w:style>
  <w:style w:type="paragraph" w:styleId="Title">
    <w:name w:val="Title"/>
    <w:basedOn w:val="Normal"/>
    <w:next w:val="Normal"/>
    <w:link w:val="TitleChar"/>
    <w:uiPriority w:val="10"/>
    <w:qFormat/>
    <w:rsid w:val="00C51E87"/>
    <w:pPr>
      <w:contextualSpacing/>
    </w:pPr>
    <w:rPr>
      <w:rFonts w:asciiTheme="majorHAnsi" w:hAnsiTheme="majorHAnsi" w:eastAsiaTheme="majorEastAsia" w:cstheme="majorBidi"/>
      <w:color w:val="1F497D" w:themeColor="text2"/>
      <w:spacing w:val="-10"/>
      <w:kern w:val="28"/>
      <w:sz w:val="40"/>
      <w:szCs w:val="56"/>
    </w:rPr>
  </w:style>
  <w:style w:type="character" w:styleId="TitleChar" w:customStyle="1">
    <w:name w:val="Title Char"/>
    <w:basedOn w:val="DefaultParagraphFont"/>
    <w:link w:val="Title"/>
    <w:uiPriority w:val="10"/>
    <w:rsid w:val="00C51E87"/>
    <w:rPr>
      <w:rFonts w:asciiTheme="majorHAnsi" w:hAnsiTheme="majorHAnsi" w:eastAsiaTheme="majorEastAsia" w:cstheme="majorBidi"/>
      <w:color w:val="1F497D" w:themeColor="text2"/>
      <w:spacing w:val="-10"/>
      <w:kern w:val="28"/>
      <w:sz w:val="40"/>
      <w:szCs w:val="56"/>
    </w:rPr>
  </w:style>
  <w:style w:type="paragraph" w:styleId="Header">
    <w:name w:val="header"/>
    <w:basedOn w:val="Normal"/>
    <w:link w:val="HeaderChar"/>
    <w:uiPriority w:val="99"/>
    <w:unhideWhenUsed/>
    <w:rsid w:val="00C51E87"/>
    <w:pPr>
      <w:tabs>
        <w:tab w:val="center" w:pos="4680"/>
        <w:tab w:val="right" w:pos="9360"/>
      </w:tabs>
    </w:pPr>
  </w:style>
  <w:style w:type="character" w:styleId="HeaderChar" w:customStyle="1">
    <w:name w:val="Header Char"/>
    <w:basedOn w:val="DefaultParagraphFont"/>
    <w:link w:val="Header"/>
    <w:uiPriority w:val="99"/>
    <w:rsid w:val="00C51E87"/>
    <w:rPr>
      <w:rFonts w:ascii="Calibri" w:hAnsi="Calibri" w:cs="Calibri"/>
    </w:rPr>
  </w:style>
  <w:style w:type="paragraph" w:styleId="Footer">
    <w:name w:val="footer"/>
    <w:basedOn w:val="Normal"/>
    <w:link w:val="FooterChar"/>
    <w:uiPriority w:val="99"/>
    <w:unhideWhenUsed/>
    <w:rsid w:val="00C51E87"/>
    <w:pPr>
      <w:tabs>
        <w:tab w:val="center" w:pos="4680"/>
        <w:tab w:val="right" w:pos="9360"/>
      </w:tabs>
    </w:pPr>
  </w:style>
  <w:style w:type="character" w:styleId="FooterChar" w:customStyle="1">
    <w:name w:val="Footer Char"/>
    <w:basedOn w:val="DefaultParagraphFont"/>
    <w:link w:val="Footer"/>
    <w:uiPriority w:val="99"/>
    <w:rsid w:val="00C51E87"/>
    <w:rPr>
      <w:rFonts w:ascii="Calibri" w:hAnsi="Calibri" w:cs="Calibri"/>
    </w:rPr>
  </w:style>
  <w:style w:type="character" w:styleId="UnresolvedMention1" w:customStyle="1">
    <w:name w:val="Unresolved Mention1"/>
    <w:basedOn w:val="DefaultParagraphFont"/>
    <w:uiPriority w:val="99"/>
    <w:semiHidden/>
    <w:unhideWhenUsed/>
    <w:rsid w:val="000E15EA"/>
    <w:rPr>
      <w:color w:val="605E5C"/>
      <w:shd w:val="clear" w:color="auto" w:fill="E1DFDD"/>
    </w:rPr>
  </w:style>
  <w:style w:type="character" w:styleId="Heading4Char" w:customStyle="1">
    <w:name w:val="Heading 4 Char"/>
    <w:basedOn w:val="DefaultParagraphFont"/>
    <w:link w:val="Heading4"/>
    <w:uiPriority w:val="9"/>
    <w:rsid w:val="00C05A7A"/>
    <w:rPr>
      <w:rFonts w:asciiTheme="majorHAnsi" w:hAnsiTheme="majorHAnsi" w:eastAsiaTheme="majorEastAsia" w:cstheme="majorBidi"/>
      <w:iCs/>
      <w:color w:val="365F91" w:themeColor="accent1" w:themeShade="BF"/>
    </w:rPr>
  </w:style>
  <w:style w:type="character" w:styleId="Heading5Char" w:customStyle="1">
    <w:name w:val="Heading 5 Char"/>
    <w:basedOn w:val="DefaultParagraphFont"/>
    <w:link w:val="Heading5"/>
    <w:uiPriority w:val="9"/>
    <w:semiHidden/>
    <w:rsid w:val="006C2FA5"/>
    <w:rPr>
      <w:rFonts w:asciiTheme="majorHAnsi" w:hAnsiTheme="majorHAnsi" w:eastAsiaTheme="majorEastAsia" w:cstheme="majorBidi"/>
      <w:color w:val="365F91" w:themeColor="accent1" w:themeShade="BF"/>
    </w:rPr>
  </w:style>
  <w:style w:type="character" w:styleId="cc" w:customStyle="1">
    <w:name w:val="cc"/>
    <w:basedOn w:val="DefaultParagraphFont"/>
    <w:rsid w:val="000F4870"/>
  </w:style>
  <w:style w:type="character" w:styleId="HTMLCite">
    <w:name w:val="HTML Cite"/>
    <w:basedOn w:val="DefaultParagraphFont"/>
    <w:uiPriority w:val="99"/>
    <w:semiHidden/>
    <w:unhideWhenUsed/>
    <w:rsid w:val="000F4870"/>
    <w:rPr>
      <w:i/>
      <w:iCs/>
    </w:rPr>
  </w:style>
  <w:style w:type="character" w:styleId="FollowedHyperlink">
    <w:name w:val="FollowedHyperlink"/>
    <w:basedOn w:val="DefaultParagraphFont"/>
    <w:uiPriority w:val="99"/>
    <w:semiHidden/>
    <w:unhideWhenUsed/>
    <w:rsid w:val="00396F14"/>
    <w:rPr>
      <w:color w:val="800080" w:themeColor="followedHyperlink"/>
      <w:u w:val="single"/>
    </w:rPr>
  </w:style>
  <w:style w:type="character" w:styleId="PlaceholderText">
    <w:name w:val="Placeholder Text"/>
    <w:basedOn w:val="DefaultParagraphFont"/>
    <w:uiPriority w:val="99"/>
    <w:semiHidden/>
    <w:rsid w:val="00D106B1"/>
    <w:rPr>
      <w:color w:val="808080"/>
    </w:rPr>
  </w:style>
  <w:style w:type="character" w:styleId="UnresolvedMention">
    <w:name w:val="Unresolved Mention"/>
    <w:basedOn w:val="DefaultParagraphFont"/>
    <w:uiPriority w:val="99"/>
    <w:semiHidden/>
    <w:unhideWhenUsed/>
    <w:rsid w:val="009F4562"/>
    <w:rPr>
      <w:color w:val="605E5C"/>
      <w:shd w:val="clear" w:color="auto" w:fill="E1DFDD"/>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4749">
      <w:bodyDiv w:val="1"/>
      <w:marLeft w:val="0"/>
      <w:marRight w:val="0"/>
      <w:marTop w:val="0"/>
      <w:marBottom w:val="0"/>
      <w:divBdr>
        <w:top w:val="none" w:sz="0" w:space="0" w:color="auto"/>
        <w:left w:val="none" w:sz="0" w:space="0" w:color="auto"/>
        <w:bottom w:val="none" w:sz="0" w:space="0" w:color="auto"/>
        <w:right w:val="none" w:sz="0" w:space="0" w:color="auto"/>
      </w:divBdr>
    </w:div>
    <w:div w:id="810025846">
      <w:bodyDiv w:val="1"/>
      <w:marLeft w:val="0"/>
      <w:marRight w:val="0"/>
      <w:marTop w:val="0"/>
      <w:marBottom w:val="0"/>
      <w:divBdr>
        <w:top w:val="none" w:sz="0" w:space="0" w:color="auto"/>
        <w:left w:val="none" w:sz="0" w:space="0" w:color="auto"/>
        <w:bottom w:val="none" w:sz="0" w:space="0" w:color="auto"/>
        <w:right w:val="none" w:sz="0" w:space="0" w:color="auto"/>
      </w:divBdr>
    </w:div>
    <w:div w:id="1125150887">
      <w:bodyDiv w:val="1"/>
      <w:marLeft w:val="0"/>
      <w:marRight w:val="0"/>
      <w:marTop w:val="0"/>
      <w:marBottom w:val="0"/>
      <w:divBdr>
        <w:top w:val="none" w:sz="0" w:space="0" w:color="auto"/>
        <w:left w:val="none" w:sz="0" w:space="0" w:color="auto"/>
        <w:bottom w:val="none" w:sz="0" w:space="0" w:color="auto"/>
        <w:right w:val="none" w:sz="0" w:space="0" w:color="auto"/>
      </w:divBdr>
    </w:div>
    <w:div w:id="1419979537">
      <w:bodyDiv w:val="1"/>
      <w:marLeft w:val="0"/>
      <w:marRight w:val="0"/>
      <w:marTop w:val="0"/>
      <w:marBottom w:val="0"/>
      <w:divBdr>
        <w:top w:val="none" w:sz="0" w:space="0" w:color="auto"/>
        <w:left w:val="none" w:sz="0" w:space="0" w:color="auto"/>
        <w:bottom w:val="none" w:sz="0" w:space="0" w:color="auto"/>
        <w:right w:val="none" w:sz="0" w:space="0" w:color="auto"/>
      </w:divBdr>
      <w:divsChild>
        <w:div w:id="145629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oter" Target="footer1.xml" Id="rId24" /><Relationship Type="http://schemas.microsoft.com/office/2011/relationships/people" Target="people.xml" Id="rId58"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theme" Target="theme/theme1.xml" Id="rId5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23" /><Relationship Type="http://schemas.openxmlformats.org/officeDocument/2006/relationships/fontTable" Target="fontTable.xml" Id="rId57" /><Relationship Type="http://schemas.openxmlformats.org/officeDocument/2006/relationships/endnotes" Target="endnotes.xml" Id="rId10" /><Relationship Type="http://schemas.openxmlformats.org/officeDocument/2006/relationships/hyperlink" Target="https://www.etsi.org/deliver/etsi_en/301500_301599/301549/03.02.01_60/en_301549v030201p.pdf" TargetMode="External" Id="Raeb4473503894e27" /><Relationship Type="http://schemas.openxmlformats.org/officeDocument/2006/relationships/hyperlink" Target="https://www.etsi.org/deliver/etsi_en/301500_301599/301549/03.02.01_60/en_301549v030201p.pdf" TargetMode="External" Id="R5e8ef7f6aea24b27" /><Relationship Type="http://schemas.openxmlformats.org/officeDocument/2006/relationships/hyperlink" Target="https://a11y.canada.ca/en/page-list/" TargetMode="External" Id="Rfe6b45274f8a4e26" /><Relationship Type="http://schemas.openxmlformats.org/officeDocument/2006/relationships/hyperlink" Target="https://a11y.canada.ca/en/page-list/" TargetMode="External" Id="R9f92a7878df64a01" /><Relationship Type="http://schemas.openxmlformats.org/officeDocument/2006/relationships/glossaryDocument" Target="glossary/document.xml" Id="R4f69b12f00544640"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61866c-deee-4ac4-a857-ec26ccea544c}"/>
      </w:docPartPr>
      <w:docPartBody>
        <w:p w14:paraId="02C0100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3" ma:contentTypeDescription="Create a new document." ma:contentTypeScope="" ma:versionID="f6f7d57fd0a39ef4ed8a3cb5edd3cce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a6b537ce8bb267ed0ff6c068d4e7f92f"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20423fc0-c239-4e24-a6f9-d23a613d8128">
      <UserInfo>
        <DisplayName>Batten, Kimberley K [NC]</DisplayName>
        <AccountId>117</AccountId>
        <AccountType/>
      </UserInfo>
      <UserInfo>
        <DisplayName>Caron, Jenny J [NC]</DisplayName>
        <AccountId>98</AccountId>
        <AccountType/>
      </UserInfo>
      <UserInfo>
        <DisplayName>Witzell, Sophie S [NC]</DisplayName>
        <AccountId>134</AccountId>
        <AccountType/>
      </UserInfo>
    </SharedWithUsers>
    <Department_x002f_Ministere xmlns="95d91d43-16b9-4eaa-b446-97fc4a70c4d1">CSPS</Department_x002f_Ministere>
    <Link_x002f_URL xmlns="95d91d43-16b9-4eaa-b446-97fc4a70c4d1">
      <Url xsi:nil="true"/>
      <Description xsi:nil="true"/>
    </Link_x002f_URL>
    <Sharedfrom xmlns="95d91d43-16b9-4eaa-b446-97fc4a70c4d1" xsi:nil="true"/>
    <Language xmlns="95d91d43-16b9-4eaa-b446-97fc4a70c4d1">
      <Value>Francais</Value>
    </Language>
    <Details xmlns="95d91d43-16b9-4eaa-b446-97fc4a70c4d1" xsi:nil="true"/>
  </documentManagement>
</p:properties>
</file>

<file path=customXml/itemProps1.xml><?xml version="1.0" encoding="utf-8"?>
<ds:datastoreItem xmlns:ds="http://schemas.openxmlformats.org/officeDocument/2006/customXml" ds:itemID="{D617183B-3081-4CDE-9F52-437F4BC0732B}">
  <ds:schemaRefs>
    <ds:schemaRef ds:uri="http://schemas.microsoft.com/sharepoint/v3/contenttype/forms"/>
  </ds:schemaRefs>
</ds:datastoreItem>
</file>

<file path=customXml/itemProps2.xml><?xml version="1.0" encoding="utf-8"?>
<ds:datastoreItem xmlns:ds="http://schemas.openxmlformats.org/officeDocument/2006/customXml" ds:itemID="{596DE5F4-1FFB-4919-B5A3-0BA3EC7006C6}"/>
</file>

<file path=customXml/itemProps3.xml><?xml version="1.0" encoding="utf-8"?>
<ds:datastoreItem xmlns:ds="http://schemas.openxmlformats.org/officeDocument/2006/customXml" ds:itemID="{1F9DA498-2584-4450-9527-C635AC4E3EBD}">
  <ds:schemaRefs>
    <ds:schemaRef ds:uri="http://schemas.openxmlformats.org/officeDocument/2006/bibliography"/>
  </ds:schemaRefs>
</ds:datastoreItem>
</file>

<file path=customXml/itemProps4.xml><?xml version="1.0" encoding="utf-8"?>
<ds:datastoreItem xmlns:ds="http://schemas.openxmlformats.org/officeDocument/2006/customXml" ds:itemID="{4F2AA821-248E-4423-A712-1AD89FC0C49C}">
  <ds:schemaRefs>
    <ds:schemaRef ds:uri="http://schemas.microsoft.com/office/2006/metadata/properties"/>
    <ds:schemaRef ds:uri="http://schemas.microsoft.com/office/infopath/2007/PartnerControls"/>
    <ds:schemaRef ds:uri="20423fc0-c239-4e24-a6f9-d23a613d8128"/>
    <ds:schemaRef ds:uri="95d91d43-16b9-4eaa-b446-97fc4a70c4d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GoC / GdC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Hendriks, Patrick P [NC]</dc:creator>
  <keywords/>
  <dc:description/>
  <lastModifiedBy>Julie Bélisle Boutet (CSPS-EFPC)</lastModifiedBy>
  <revision>10</revision>
  <lastPrinted>2020-03-10T15:30:00.0000000Z</lastPrinted>
  <dcterms:created xsi:type="dcterms:W3CDTF">2023-01-05T18:38:00.0000000Z</dcterms:created>
  <dcterms:modified xsi:type="dcterms:W3CDTF">2023-05-30T18:33:36.3027741Z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_NewReviewCycle">
    <vt:lpwstr/>
  </property>
  <property fmtid="{D5CDD505-2E9C-101B-9397-08002B2CF9AE}" pid="4" name="_AdHocReviewCycleID">
    <vt:i4>1767722322</vt:i4>
  </property>
  <property fmtid="{D5CDD505-2E9C-101B-9397-08002B2CF9AE}" pid="5" name="_EmailSubject">
    <vt:lpwstr>Documents à envoyer à la traduction</vt:lpwstr>
  </property>
  <property fmtid="{D5CDD505-2E9C-101B-9397-08002B2CF9AE}" pid="6" name="_AuthorEmail">
    <vt:lpwstr>nadine.periard@csps-efpc.gc.ca</vt:lpwstr>
  </property>
  <property fmtid="{D5CDD505-2E9C-101B-9397-08002B2CF9AE}" pid="7" name="_AuthorEmailDisplayName">
    <vt:lpwstr>Nadine Periard</vt:lpwstr>
  </property>
  <property fmtid="{D5CDD505-2E9C-101B-9397-08002B2CF9AE}" pid="8" name="_ReviewingToolsShownOnce">
    <vt:lpwstr/>
  </property>
</Properties>
</file>