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Weekly Report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Name: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Mavericks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Store Sales Forecasting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Ind w:w="0.0" w:type="dxa"/>
        <w:tblLayout w:type="fixed"/>
        <w:tblLook w:val="0400"/>
      </w:tblPr>
      <w:tblGrid>
        <w:gridCol w:w="5488"/>
        <w:gridCol w:w="4168"/>
        <w:tblGridChange w:id="0">
          <w:tblGrid>
            <w:gridCol w:w="5488"/>
            <w:gridCol w:w="4168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Group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Dhruv Prajapati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Aaryan Mori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Harshil Doshi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AU1940279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Dhaval Chaudhary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rtl w:val="0"/>
              </w:rPr>
              <w:t xml:space="preserve">AU1940180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Performed in the first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Approaching a problem statement and understanding it in depth.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Analyzing required dataset for building 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Exploring various libraries which can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Analyzing the respective dataset and understanding the features of 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Outcome of the task in the first week: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analyzed the given data and the outcomes are listed below: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There are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54 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33 product families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in the data. The time series starts from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2013-01-01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and finishes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2017-08-31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 However, Kaggle provides us split data as train data and test data. The dates in the test data are for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15 days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after the last date in the training data. Date range in the test data will be very important to us while we are defining a cross-validation strategy and creating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There are six types of data given: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Holidays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Daily Oil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to be performed in the next week: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 point to point understanding of data 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catch some patterns or anomalies in the data.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Importing the suitable libraries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Start with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(%1)"/>
      <w:lvlJc w:val="left"/>
      <w:pPr>
        <w:ind w:left="1800" w:hanging="360"/>
      </w:pPr>
      <w:rPr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F29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7A29EF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C4FE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C4FE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4eI/Qo8+oBems+GCJDo/vnh+ZQ==">AMUW2mW9EMNhXuMrL+FHRyAovnVjYRynZ43dz/O9bk8mf3aIiQ8iUquDjp79e1HZnxUNZb01auJ3fpvseFlf+lCb6xJqN7IYT8JG2qYjXX4fXEtIMRUpHW8=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2022-02-09T13:47:00Z</dcterms:created>
  <dc:creator>Dhaval Chaudhary</dc:creator>
</cp:coreProperties>
</file>