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00" w:lineRule="auto"/>
        <w:rPr/>
      </w:pPr>
      <w:r w:rsidDel="00000000" w:rsidR="00000000" w:rsidRPr="00000000">
        <w:rPr>
          <w:rtl w:val="0"/>
        </w:rPr>
        <w:t xml:space="preserve">AI Model Evaluation Rubric</w:t>
      </w:r>
    </w:p>
    <w:p w:rsidR="00000000" w:rsidDel="00000000" w:rsidP="00000000" w:rsidRDefault="00000000" w:rsidRPr="00000000" w14:paraId="00000002">
      <w:pPr>
        <w:spacing w:after="200" w:lineRule="auto"/>
        <w:rPr/>
      </w:pPr>
      <w:r w:rsidDel="00000000" w:rsidR="00000000" w:rsidRPr="00000000">
        <w:rPr>
          <w:i w:val="1"/>
          <w:iCs w:val="1"/>
          <w:sz w:val="24"/>
          <w:szCs w:val="24"/>
          <w:rtl w:val="0"/>
        </w:rPr>
        <w:t xml:space="preserve">(Endpoint-Based Evaluation)</w:t>
      </w: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b w:val="1"/>
          <w:bCs w:val="1"/>
          <w:rtl w:val="0"/>
        </w:rPr>
        <w:t xml:space="preserve">Total Score: 100 Marks</w:t>
      </w:r>
      <w:r w:rsidDel="00000000" w:rsidR="00000000" w:rsidRPr="00000000">
        <w:rPr>
          <w:rtl w:val="0"/>
        </w:rPr>
      </w:r>
    </w:p>
    <w:p w:rsidR="00000000" w:rsidDel="00000000" w:rsidP="00000000" w:rsidRDefault="00000000" w:rsidRPr="00000000" w14:paraId="00000004">
      <w:pPr>
        <w:spacing w:after="80" w:lineRule="auto"/>
        <w:rPr>
          <w:b w:val="1"/>
          <w:bCs w:val="1"/>
        </w:rPr>
      </w:pPr>
      <w:r w:rsidDel="00000000" w:rsidR="00000000" w:rsidRPr="00000000">
        <w:rPr>
          <w:b w:val="1"/>
          <w:bCs w:val="1"/>
          <w:rtl w:val="0"/>
        </w:rPr>
        <w:t xml:space="preserve">Maximum Achievable Score by Difficulty Level</w:t>
      </w:r>
    </w:p>
    <w:p w:rsidR="00000000" w:rsidDel="00000000" w:rsidP="00000000" w:rsidRDefault="00000000" w:rsidRPr="00000000" w14:paraId="00000005">
      <w:pPr>
        <w:numPr>
          <w:ilvl w:val="0"/>
          <w:numId w:val="1"/>
        </w:numPr>
        <w:spacing w:after="40" w:lineRule="auto"/>
        <w:ind w:left="720" w:hanging="360"/>
      </w:pPr>
      <w:r w:rsidDel="00000000" w:rsidR="00000000" w:rsidRPr="00000000">
        <w:rPr>
          <w:b w:val="1"/>
          <w:bCs w:val="1"/>
          <w:rtl w:val="0"/>
        </w:rPr>
        <w:t xml:space="preserve">Hard: </w:t>
      </w:r>
      <w:r w:rsidDel="00000000" w:rsidR="00000000" w:rsidRPr="00000000">
        <w:rPr>
          <w:rtl w:val="0"/>
        </w:rPr>
        <w:t xml:space="preserve">If you choose a "</w:t>
      </w:r>
      <w:r w:rsidDel="00000000" w:rsidR="00000000" w:rsidRPr="00000000">
        <w:rPr>
          <w:rtl w:val="0"/>
        </w:rPr>
        <w:t xml:space="preserve">Hard</w:t>
      </w:r>
      <w:r w:rsidDel="00000000" w:rsidR="00000000" w:rsidRPr="00000000">
        <w:rPr>
          <w:rtl w:val="0"/>
        </w:rPr>
        <w:t xml:space="preserve">" problem, the maximum score you can achieve is </w:t>
      </w:r>
      <w:r w:rsidDel="00000000" w:rsidR="00000000" w:rsidRPr="00000000">
        <w:rPr>
          <w:b w:val="1"/>
          <w:bCs w:val="1"/>
          <w:rtl w:val="0"/>
        </w:rPr>
        <w:t xml:space="preserve">100</w:t>
      </w:r>
      <w:r w:rsidDel="00000000" w:rsidR="00000000" w:rsidRPr="00000000">
        <w:rPr>
          <w:rtl w:val="0"/>
        </w:rPr>
        <w:t xml:space="preserve">.</w:t>
      </w:r>
    </w:p>
    <w:p w:rsidR="00000000" w:rsidDel="00000000" w:rsidP="00000000" w:rsidRDefault="00000000" w:rsidRPr="00000000" w14:paraId="00000006">
      <w:pPr>
        <w:numPr>
          <w:ilvl w:val="0"/>
          <w:numId w:val="1"/>
        </w:numPr>
        <w:spacing w:after="40" w:lineRule="auto"/>
        <w:ind w:left="720" w:hanging="360"/>
      </w:pPr>
      <w:r w:rsidDel="00000000" w:rsidR="00000000" w:rsidRPr="00000000">
        <w:rPr>
          <w:b w:val="1"/>
          <w:bCs w:val="1"/>
          <w:rtl w:val="0"/>
        </w:rPr>
        <w:t xml:space="preserve">Medium: </w:t>
      </w:r>
      <w:r w:rsidDel="00000000" w:rsidR="00000000" w:rsidRPr="00000000">
        <w:rPr>
          <w:rtl w:val="0"/>
        </w:rPr>
        <w:t xml:space="preserve">If you choose a "</w:t>
      </w:r>
      <w:r w:rsidDel="00000000" w:rsidR="00000000" w:rsidRPr="00000000">
        <w:rPr>
          <w:rtl w:val="0"/>
        </w:rPr>
        <w:t xml:space="preserve">Medium</w:t>
      </w:r>
      <w:r w:rsidDel="00000000" w:rsidR="00000000" w:rsidRPr="00000000">
        <w:rPr>
          <w:rtl w:val="0"/>
        </w:rPr>
        <w:t xml:space="preserve">" problem, the maximum score you can achieve is </w:t>
      </w:r>
      <w:r w:rsidDel="00000000" w:rsidR="00000000" w:rsidRPr="00000000">
        <w:rPr>
          <w:b w:val="1"/>
          <w:bCs w:val="1"/>
          <w:rtl w:val="0"/>
        </w:rPr>
        <w:t xml:space="preserve">95</w:t>
      </w:r>
      <w:r w:rsidDel="00000000" w:rsidR="00000000" w:rsidRPr="00000000">
        <w:rPr>
          <w:rtl w:val="0"/>
        </w:rPr>
        <w:t xml:space="preserve">.</w:t>
      </w:r>
    </w:p>
    <w:p w:rsidR="00000000" w:rsidDel="00000000" w:rsidP="00000000" w:rsidRDefault="00000000" w:rsidRPr="00000000" w14:paraId="00000007">
      <w:pPr>
        <w:numPr>
          <w:ilvl w:val="0"/>
          <w:numId w:val="1"/>
        </w:numPr>
        <w:spacing w:after="160" w:lineRule="auto"/>
        <w:ind w:left="720" w:hanging="360"/>
      </w:pPr>
      <w:r w:rsidDel="00000000" w:rsidR="00000000" w:rsidRPr="00000000">
        <w:rPr>
          <w:b w:val="1"/>
          <w:bCs w:val="1"/>
          <w:rtl w:val="0"/>
        </w:rPr>
        <w:t xml:space="preserve">Easy: </w:t>
      </w:r>
      <w:r w:rsidDel="00000000" w:rsidR="00000000" w:rsidRPr="00000000">
        <w:rPr>
          <w:rtl w:val="0"/>
        </w:rPr>
        <w:t xml:space="preserve">If you choose an "</w:t>
      </w:r>
      <w:r w:rsidDel="00000000" w:rsidR="00000000" w:rsidRPr="00000000">
        <w:rPr>
          <w:rtl w:val="0"/>
        </w:rPr>
        <w:t xml:space="preserve">Easy</w:t>
      </w:r>
      <w:r w:rsidDel="00000000" w:rsidR="00000000" w:rsidRPr="00000000">
        <w:rPr>
          <w:rtl w:val="0"/>
        </w:rPr>
        <w:t xml:space="preserve">" problem, the maximum score you can achieve is </w:t>
      </w:r>
      <w:r w:rsidDel="00000000" w:rsidR="00000000" w:rsidRPr="00000000">
        <w:rPr>
          <w:b w:val="1"/>
          <w:bCs w:val="1"/>
          <w:rtl w:val="0"/>
        </w:rPr>
        <w:t xml:space="preserve">90</w:t>
      </w:r>
      <w:r w:rsidDel="00000000" w:rsidR="00000000" w:rsidRPr="00000000">
        <w:rPr>
          <w:rtl w:val="0"/>
        </w:rPr>
        <w:t xml:space="preserve">.</w:t>
      </w:r>
    </w:p>
    <w:p w:rsidR="00000000" w:rsidDel="00000000" w:rsidP="00000000" w:rsidRDefault="00000000" w:rsidRPr="00000000" w14:paraId="00000008">
      <w:pPr>
        <w:spacing w:after="160" w:lineRule="auto"/>
        <w:rPr/>
      </w:pPr>
      <w:r w:rsidDel="00000000" w:rsidR="00000000" w:rsidRPr="00000000">
        <w:rPr>
          <w:rtl w:val="0"/>
        </w:rPr>
        <w:t xml:space="preserve">This evaluation framework is designed to be applicable across all AI/ML hackathon problems. Participants are evaluated based on the successful deployment of their trained model as an HTTP endpoint. The evaluation system automatically sends the official test dataset to the deployed endpoint, collects predictions, compares them with the official ground truth, and assigns scores.</w:t>
      </w:r>
    </w:p>
    <w:p w:rsidR="00000000" w:rsidDel="00000000" w:rsidP="00000000" w:rsidRDefault="00000000" w:rsidRPr="00000000" w14:paraId="00000009">
      <w:pPr>
        <w:spacing w:after="160" w:lineRule="auto"/>
        <w:rPr/>
      </w:pPr>
      <w:r w:rsidDel="00000000" w:rsidR="00000000" w:rsidRPr="00000000">
        <w:rPr>
          <w:rtl w:val="0"/>
        </w:rPr>
        <w:t xml:space="preserve">Only the </w:t>
      </w:r>
      <w:r w:rsidDel="00000000" w:rsidR="00000000" w:rsidRPr="00000000">
        <w:rPr>
          <w:b w:val="1"/>
          <w:bCs w:val="1"/>
          <w:rtl w:val="0"/>
        </w:rPr>
        <w:t xml:space="preserve">Model Performance</w:t>
      </w:r>
      <w:r w:rsidDel="00000000" w:rsidR="00000000" w:rsidRPr="00000000">
        <w:rPr>
          <w:rtl w:val="0"/>
        </w:rPr>
        <w:t xml:space="preserve"> section varies depending on the problem type and difficulty level. All other evaluation criteria remain identical across every challenge.</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00"/>
        <w:gridCol w:w="2500"/>
        <w:tblGridChange w:id="0">
          <w:tblGrid>
            <w:gridCol w:w="6500"/>
            <w:gridCol w:w="2500"/>
          </w:tblGrid>
        </w:tblGridChange>
      </w:tblGrid>
      <w:tr>
        <w:trPr>
          <w:cantSplit w:val="0"/>
          <w:tblHeader w:val="1"/>
        </w:trPr>
        <w:tc>
          <w:tcPr>
            <w:shd w:fill="2f5496" w:val="clear"/>
            <w:vAlign w:val="center"/>
          </w:tcPr>
          <w:p w:rsidR="00000000" w:rsidDel="00000000" w:rsidP="00000000" w:rsidRDefault="00000000" w:rsidRPr="00000000" w14:paraId="0000000A">
            <w:pPr>
              <w:rPr/>
            </w:pPr>
            <w:r w:rsidDel="00000000" w:rsidR="00000000" w:rsidRPr="00000000">
              <w:rPr>
                <w:b w:val="1"/>
                <w:bCs w:val="1"/>
                <w:color w:val="ffffff"/>
                <w:rtl w:val="0"/>
              </w:rPr>
              <w:t xml:space="preserve">Section</w:t>
            </w:r>
            <w:r w:rsidDel="00000000" w:rsidR="00000000" w:rsidRPr="00000000">
              <w:rPr>
                <w:rtl w:val="0"/>
              </w:rPr>
            </w:r>
          </w:p>
        </w:tc>
        <w:tc>
          <w:tcPr>
            <w:shd w:fill="2f5496" w:val="clear"/>
            <w:vAlign w:val="center"/>
          </w:tcPr>
          <w:p w:rsidR="00000000" w:rsidDel="00000000" w:rsidP="00000000" w:rsidRDefault="00000000" w:rsidRPr="00000000" w14:paraId="0000000B">
            <w:pPr>
              <w:jc w:val="center"/>
              <w:rPr/>
            </w:pPr>
            <w:r w:rsidDel="00000000" w:rsidR="00000000" w:rsidRPr="00000000">
              <w:rPr>
                <w:b w:val="1"/>
                <w:bCs w:val="1"/>
                <w:color w:val="ffffff"/>
                <w:rtl w:val="0"/>
              </w:rPr>
              <w:t xml:space="preserve">Points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0C">
            <w:pPr>
              <w:rPr/>
            </w:pPr>
            <w:r w:rsidDel="00000000" w:rsidR="00000000" w:rsidRPr="00000000">
              <w:rPr>
                <w:b w:val="1"/>
                <w:bCs w:val="1"/>
                <w:rtl w:val="0"/>
              </w:rPr>
              <w:t xml:space="preserve">Model Performance</w:t>
            </w:r>
            <w:r w:rsidDel="00000000" w:rsidR="00000000" w:rsidRPr="00000000">
              <w:rPr>
                <w:rtl w:val="0"/>
              </w:rPr>
            </w:r>
          </w:p>
        </w:tc>
        <w:tc>
          <w:tcPr>
            <w:shd w:fill="ffffff" w:val="clear"/>
            <w:vAlign w:val="center"/>
          </w:tcPr>
          <w:p w:rsidR="00000000" w:rsidDel="00000000" w:rsidP="00000000" w:rsidRDefault="00000000" w:rsidRPr="00000000" w14:paraId="0000000D">
            <w:pPr>
              <w:jc w:val="center"/>
              <w:rPr/>
            </w:pPr>
            <w:r w:rsidDel="00000000" w:rsidR="00000000" w:rsidRPr="00000000">
              <w:rPr>
                <w:b w:val="1"/>
                <w:bCs w:val="1"/>
                <w:rtl w:val="0"/>
              </w:rPr>
              <w:t xml:space="preserve">30</w:t>
            </w:r>
            <w:r w:rsidDel="00000000" w:rsidR="00000000" w:rsidRPr="00000000">
              <w:rPr>
                <w:rtl w:val="0"/>
              </w:rPr>
            </w:r>
          </w:p>
        </w:tc>
      </w:tr>
      <w:tr>
        <w:trPr>
          <w:cantSplit w:val="0"/>
          <w:tblHeader w:val="0"/>
        </w:trPr>
        <w:tc>
          <w:tcPr>
            <w:shd w:fill="f2f6fc" w:val="clear"/>
            <w:vAlign w:val="center"/>
          </w:tcPr>
          <w:p w:rsidR="00000000" w:rsidDel="00000000" w:rsidP="00000000" w:rsidRDefault="00000000" w:rsidRPr="00000000" w14:paraId="0000000E">
            <w:pPr>
              <w:rPr/>
            </w:pPr>
            <w:r w:rsidDel="00000000" w:rsidR="00000000" w:rsidRPr="00000000">
              <w:rPr>
                <w:b w:val="1"/>
                <w:bCs w:val="1"/>
                <w:rtl w:val="0"/>
              </w:rPr>
              <w:t xml:space="preserve">Model Submission (.pkl)</w:t>
            </w:r>
            <w:r w:rsidDel="00000000" w:rsidR="00000000" w:rsidRPr="00000000">
              <w:rPr>
                <w:rtl w:val="0"/>
              </w:rPr>
            </w:r>
          </w:p>
        </w:tc>
        <w:tc>
          <w:tcPr>
            <w:shd w:fill="f2f6fc" w:val="clear"/>
            <w:vAlign w:val="center"/>
          </w:tcPr>
          <w:p w:rsidR="00000000" w:rsidDel="00000000" w:rsidP="00000000" w:rsidRDefault="00000000" w:rsidRPr="00000000" w14:paraId="0000000F">
            <w:pPr>
              <w:jc w:val="center"/>
              <w:rPr/>
            </w:pPr>
            <w:r w:rsidDel="00000000" w:rsidR="00000000" w:rsidRPr="00000000">
              <w:rPr>
                <w:b w:val="1"/>
                <w:bCs w:val="1"/>
                <w:rtl w:val="0"/>
              </w:rPr>
              <w:t xml:space="preserve">10</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10">
            <w:pPr>
              <w:rPr/>
            </w:pPr>
            <w:r w:rsidDel="00000000" w:rsidR="00000000" w:rsidRPr="00000000">
              <w:rPr>
                <w:b w:val="1"/>
                <w:bCs w:val="1"/>
                <w:rtl w:val="0"/>
              </w:rPr>
              <w:t xml:space="preserve">Endpoint Deployment &amp; API</w:t>
            </w:r>
            <w:r w:rsidDel="00000000" w:rsidR="00000000" w:rsidRPr="00000000">
              <w:rPr>
                <w:rtl w:val="0"/>
              </w:rPr>
            </w:r>
          </w:p>
        </w:tc>
        <w:tc>
          <w:tcPr>
            <w:shd w:fill="ffffff" w:val="clear"/>
            <w:vAlign w:val="center"/>
          </w:tcPr>
          <w:p w:rsidR="00000000" w:rsidDel="00000000" w:rsidP="00000000" w:rsidRDefault="00000000" w:rsidRPr="00000000" w14:paraId="00000011">
            <w:pPr>
              <w:jc w:val="center"/>
              <w:rPr/>
            </w:pPr>
            <w:r w:rsidDel="00000000" w:rsidR="00000000" w:rsidRPr="00000000">
              <w:rPr>
                <w:b w:val="1"/>
                <w:bCs w:val="1"/>
                <w:rtl w:val="0"/>
              </w:rPr>
              <w:t xml:space="preserve">20</w:t>
            </w:r>
            <w:r w:rsidDel="00000000" w:rsidR="00000000" w:rsidRPr="00000000">
              <w:rPr>
                <w:rtl w:val="0"/>
              </w:rPr>
            </w:r>
          </w:p>
        </w:tc>
      </w:tr>
      <w:tr>
        <w:trPr>
          <w:cantSplit w:val="0"/>
          <w:tblHeader w:val="0"/>
        </w:trPr>
        <w:tc>
          <w:tcPr>
            <w:shd w:fill="f2f6fc" w:val="clear"/>
            <w:vAlign w:val="center"/>
          </w:tcPr>
          <w:p w:rsidR="00000000" w:rsidDel="00000000" w:rsidP="00000000" w:rsidRDefault="00000000" w:rsidRPr="00000000" w14:paraId="00000012">
            <w:pPr>
              <w:rPr/>
            </w:pPr>
            <w:r w:rsidDel="00000000" w:rsidR="00000000" w:rsidRPr="00000000">
              <w:rPr>
                <w:b w:val="1"/>
                <w:bCs w:val="1"/>
                <w:rtl w:val="0"/>
              </w:rPr>
              <w:t xml:space="preserve">Exception Handling &amp; Validation</w:t>
            </w:r>
            <w:r w:rsidDel="00000000" w:rsidR="00000000" w:rsidRPr="00000000">
              <w:rPr>
                <w:rtl w:val="0"/>
              </w:rPr>
            </w:r>
          </w:p>
        </w:tc>
        <w:tc>
          <w:tcPr>
            <w:shd w:fill="f2f6fc" w:val="clear"/>
            <w:vAlign w:val="center"/>
          </w:tcPr>
          <w:p w:rsidR="00000000" w:rsidDel="00000000" w:rsidP="00000000" w:rsidRDefault="00000000" w:rsidRPr="00000000" w14:paraId="00000013">
            <w:pPr>
              <w:jc w:val="center"/>
              <w:rPr/>
            </w:pPr>
            <w:r w:rsidDel="00000000" w:rsidR="00000000" w:rsidRPr="00000000">
              <w:rPr>
                <w:b w:val="1"/>
                <w:bCs w:val="1"/>
                <w:rtl w:val="0"/>
              </w:rPr>
              <w:t xml:space="preserve">20</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14">
            <w:pPr>
              <w:rPr/>
            </w:pPr>
            <w:r w:rsidDel="00000000" w:rsidR="00000000" w:rsidRPr="00000000">
              <w:rPr>
                <w:b w:val="1"/>
                <w:bCs w:val="1"/>
                <w:rtl w:val="0"/>
              </w:rPr>
              <w:t xml:space="preserve">Response Stability &amp; Contract Compliance</w:t>
            </w:r>
            <w:r w:rsidDel="00000000" w:rsidR="00000000" w:rsidRPr="00000000">
              <w:rPr>
                <w:rtl w:val="0"/>
              </w:rPr>
            </w:r>
          </w:p>
        </w:tc>
        <w:tc>
          <w:tcPr>
            <w:shd w:fill="ffffff" w:val="clear"/>
            <w:vAlign w:val="center"/>
          </w:tcPr>
          <w:p w:rsidR="00000000" w:rsidDel="00000000" w:rsidP="00000000" w:rsidRDefault="00000000" w:rsidRPr="00000000" w14:paraId="00000015">
            <w:pPr>
              <w:jc w:val="center"/>
              <w:rPr/>
            </w:pPr>
            <w:r w:rsidDel="00000000" w:rsidR="00000000" w:rsidRPr="00000000">
              <w:rPr>
                <w:b w:val="1"/>
                <w:bCs w:val="1"/>
                <w:rtl w:val="0"/>
              </w:rPr>
              <w:t xml:space="preserve">10</w:t>
            </w:r>
            <w:r w:rsidDel="00000000" w:rsidR="00000000" w:rsidRPr="00000000">
              <w:rPr>
                <w:rtl w:val="0"/>
              </w:rPr>
            </w:r>
          </w:p>
        </w:tc>
      </w:tr>
      <w:tr>
        <w:trPr>
          <w:cantSplit w:val="0"/>
          <w:tblHeader w:val="0"/>
        </w:trPr>
        <w:tc>
          <w:tcPr>
            <w:shd w:fill="f2f6fc" w:val="clear"/>
            <w:vAlign w:val="center"/>
          </w:tcPr>
          <w:p w:rsidR="00000000" w:rsidDel="00000000" w:rsidP="00000000" w:rsidRDefault="00000000" w:rsidRPr="00000000" w14:paraId="00000016">
            <w:pPr>
              <w:rPr/>
            </w:pPr>
            <w:r w:rsidDel="00000000" w:rsidR="00000000" w:rsidRPr="00000000">
              <w:rPr>
                <w:b w:val="1"/>
                <w:bCs w:val="1"/>
                <w:rtl w:val="0"/>
              </w:rPr>
              <w:t xml:space="preserve">Endpoint Accessibility</w:t>
            </w:r>
            <w:r w:rsidDel="00000000" w:rsidR="00000000" w:rsidRPr="00000000">
              <w:rPr>
                <w:rtl w:val="0"/>
              </w:rPr>
            </w:r>
          </w:p>
        </w:tc>
        <w:tc>
          <w:tcPr>
            <w:shd w:fill="f2f6fc" w:val="clear"/>
            <w:vAlign w:val="center"/>
          </w:tcPr>
          <w:p w:rsidR="00000000" w:rsidDel="00000000" w:rsidP="00000000" w:rsidRDefault="00000000" w:rsidRPr="00000000" w14:paraId="00000017">
            <w:pPr>
              <w:jc w:val="center"/>
              <w:rPr/>
            </w:pPr>
            <w:r w:rsidDel="00000000" w:rsidR="00000000" w:rsidRPr="00000000">
              <w:rPr>
                <w:b w:val="1"/>
                <w:bCs w:val="1"/>
                <w:rtl w:val="0"/>
              </w:rPr>
              <w:t xml:space="preserve">10</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18">
            <w:pPr>
              <w:rPr/>
            </w:pPr>
            <w:r w:rsidDel="00000000" w:rsidR="00000000" w:rsidRPr="00000000">
              <w:rPr>
                <w:b w:val="1"/>
                <w:bCs w:val="1"/>
                <w:rtl w:val="0"/>
              </w:rPr>
              <w:t xml:space="preserve">Total</w:t>
            </w:r>
            <w:r w:rsidDel="00000000" w:rsidR="00000000" w:rsidRPr="00000000">
              <w:rPr>
                <w:rtl w:val="0"/>
              </w:rPr>
            </w:r>
          </w:p>
        </w:tc>
        <w:tc>
          <w:tcPr>
            <w:shd w:fill="ffffff" w:val="clear"/>
            <w:vAlign w:val="center"/>
          </w:tcPr>
          <w:p w:rsidR="00000000" w:rsidDel="00000000" w:rsidP="00000000" w:rsidRDefault="00000000" w:rsidRPr="00000000" w14:paraId="00000019">
            <w:pPr>
              <w:jc w:val="center"/>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01A">
      <w:pPr>
        <w:spacing w:after="200" w:lineRule="auto"/>
        <w:rPr/>
      </w:pPr>
      <w:r w:rsidDel="00000000" w:rsidR="00000000" w:rsidRPr="00000000">
        <w:rPr>
          <w:rtl w:val="0"/>
        </w:rPr>
      </w:r>
    </w:p>
    <w:p w:rsidR="00000000" w:rsidDel="00000000" w:rsidP="00000000" w:rsidRDefault="00000000" w:rsidRPr="00000000" w14:paraId="0000001B">
      <w:pPr>
        <w:pBdr>
          <w:bottom w:color="aaaaaa" w:space="0" w:sz="6" w:val="single"/>
        </w:pBdr>
        <w:spacing w:after="200" w:before="100" w:lineRule="auto"/>
        <w:rPr/>
      </w:pPr>
      <w:r w:rsidDel="00000000" w:rsidR="00000000" w:rsidRPr="00000000">
        <w:rPr>
          <w:rtl w:val="0"/>
        </w:rPr>
      </w:r>
    </w:p>
    <w:p w:rsidR="00000000" w:rsidDel="00000000" w:rsidP="00000000" w:rsidRDefault="00000000" w:rsidRPr="00000000" w14:paraId="0000001C">
      <w:pPr>
        <w:pStyle w:val="Heading1"/>
        <w:spacing w:after="150" w:before="300" w:lineRule="auto"/>
        <w:rPr/>
      </w:pPr>
      <w:r w:rsidDel="00000000" w:rsidR="00000000" w:rsidRPr="00000000">
        <w:rPr>
          <w:rtl w:val="0"/>
        </w:rPr>
        <w:t xml:space="preserve">Part A – Model Performance (30 Marks)</w:t>
      </w:r>
    </w:p>
    <w:p w:rsidR="00000000" w:rsidDel="00000000" w:rsidP="00000000" w:rsidRDefault="00000000" w:rsidRPr="00000000" w14:paraId="0000001D">
      <w:pPr>
        <w:spacing w:after="160" w:lineRule="auto"/>
        <w:rPr/>
      </w:pPr>
      <w:r w:rsidDel="00000000" w:rsidR="00000000" w:rsidRPr="00000000">
        <w:rPr>
          <w:rtl w:val="0"/>
        </w:rPr>
        <w:t xml:space="preserve">The evaluation system measures how closely the model predictions match the official expected outputs. Each problem is assigned a </w:t>
      </w:r>
      <w:r w:rsidDel="00000000" w:rsidR="00000000" w:rsidRPr="00000000">
        <w:rPr>
          <w:b w:val="1"/>
          <w:bCs w:val="1"/>
          <w:rtl w:val="0"/>
        </w:rPr>
        <w:t xml:space="preserve">difficulty level — Easy, Medium, or Hard</w:t>
      </w:r>
      <w:r w:rsidDel="00000000" w:rsidR="00000000" w:rsidRPr="00000000">
        <w:rPr>
          <w:rtl w:val="0"/>
        </w:rPr>
        <w:t xml:space="preserve"> — set by the problem owner. The difficulty level determines the maximum points a participant can earn in this section once their predictions match the required condition.</w:t>
      </w:r>
    </w:p>
    <w:p w:rsidR="00000000" w:rsidDel="00000000" w:rsidP="00000000" w:rsidRDefault="00000000" w:rsidRPr="00000000" w14:paraId="0000001E">
      <w:pPr>
        <w:pStyle w:val="Heading2"/>
        <w:spacing w:after="120" w:before="250" w:lineRule="auto"/>
        <w:rPr/>
      </w:pPr>
      <w:r w:rsidDel="00000000" w:rsidR="00000000" w:rsidRPr="00000000">
        <w:rPr>
          <w:rtl w:val="0"/>
        </w:rPr>
        <w:t xml:space="preserve">Evaluation Process</w:t>
      </w:r>
    </w:p>
    <w:p w:rsidR="00000000" w:rsidDel="00000000" w:rsidP="00000000" w:rsidRDefault="00000000" w:rsidRPr="00000000" w14:paraId="0000001F">
      <w:pPr>
        <w:numPr>
          <w:ilvl w:val="0"/>
          <w:numId w:val="1"/>
        </w:numPr>
        <w:spacing w:after="80" w:lineRule="auto"/>
        <w:ind w:left="720" w:hanging="360"/>
      </w:pPr>
      <w:r w:rsidDel="00000000" w:rsidR="00000000" w:rsidRPr="00000000">
        <w:rPr>
          <w:rtl w:val="0"/>
        </w:rPr>
        <w:t xml:space="preserve">Load the official test dataset.</w:t>
      </w:r>
    </w:p>
    <w:p w:rsidR="00000000" w:rsidDel="00000000" w:rsidP="00000000" w:rsidRDefault="00000000" w:rsidRPr="00000000" w14:paraId="00000020">
      <w:pPr>
        <w:numPr>
          <w:ilvl w:val="0"/>
          <w:numId w:val="1"/>
        </w:numPr>
        <w:spacing w:after="80" w:lineRule="auto"/>
        <w:ind w:left="720" w:hanging="360"/>
      </w:pPr>
      <w:r w:rsidDel="00000000" w:rsidR="00000000" w:rsidRPr="00000000">
        <w:rPr>
          <w:rtl w:val="0"/>
        </w:rPr>
        <w:t xml:space="preserve">Send each test sample to the participant's deployed HTTP endpoint.</w:t>
      </w:r>
    </w:p>
    <w:p w:rsidR="00000000" w:rsidDel="00000000" w:rsidP="00000000" w:rsidRDefault="00000000" w:rsidRPr="00000000" w14:paraId="00000021">
      <w:pPr>
        <w:numPr>
          <w:ilvl w:val="0"/>
          <w:numId w:val="1"/>
        </w:numPr>
        <w:spacing w:after="80" w:lineRule="auto"/>
        <w:ind w:left="720" w:hanging="360"/>
      </w:pPr>
      <w:r w:rsidDel="00000000" w:rsidR="00000000" w:rsidRPr="00000000">
        <w:rPr>
          <w:rtl w:val="0"/>
        </w:rPr>
        <w:t xml:space="preserve">Collect the predicted output returned by the endpoint.</w:t>
      </w:r>
    </w:p>
    <w:p w:rsidR="00000000" w:rsidDel="00000000" w:rsidP="00000000" w:rsidRDefault="00000000" w:rsidRPr="00000000" w14:paraId="00000022">
      <w:pPr>
        <w:numPr>
          <w:ilvl w:val="0"/>
          <w:numId w:val="1"/>
        </w:numPr>
        <w:spacing w:after="80" w:lineRule="auto"/>
        <w:ind w:left="720" w:hanging="360"/>
      </w:pPr>
      <w:r w:rsidDel="00000000" w:rsidR="00000000" w:rsidRPr="00000000">
        <w:rPr>
          <w:rtl w:val="0"/>
        </w:rPr>
        <w:t xml:space="preserve">Compare the predicted output with the official ground truth.</w:t>
      </w:r>
    </w:p>
    <w:p w:rsidR="00000000" w:rsidDel="00000000" w:rsidP="00000000" w:rsidRDefault="00000000" w:rsidRPr="00000000" w14:paraId="00000023">
      <w:pPr>
        <w:numPr>
          <w:ilvl w:val="0"/>
          <w:numId w:val="1"/>
        </w:numPr>
        <w:spacing w:after="80" w:lineRule="auto"/>
        <w:ind w:left="720" w:hanging="360"/>
      </w:pPr>
      <w:r w:rsidDel="00000000" w:rsidR="00000000" w:rsidRPr="00000000">
        <w:rPr>
          <w:rtl w:val="0"/>
        </w:rPr>
        <w:t xml:space="preserve">Compute the performance score using the evaluation metric defined for that specific problem.</w:t>
      </w:r>
    </w:p>
    <w:p w:rsidR="00000000" w:rsidDel="00000000" w:rsidP="00000000" w:rsidRDefault="00000000" w:rsidRPr="00000000" w14:paraId="00000024">
      <w:pPr>
        <w:numPr>
          <w:ilvl w:val="0"/>
          <w:numId w:val="1"/>
        </w:numPr>
        <w:spacing w:after="80" w:lineRule="auto"/>
        <w:ind w:left="720" w:hanging="360"/>
      </w:pPr>
      <w:r w:rsidDel="00000000" w:rsidR="00000000" w:rsidRPr="00000000">
        <w:rPr>
          <w:rtl w:val="0"/>
        </w:rPr>
        <w:t xml:space="preserve">Check whether the prediction matches the ground truth / threshold as required for the problem's difficulty level (Easy / Medium / Hard).</w:t>
      </w:r>
    </w:p>
    <w:p w:rsidR="00000000" w:rsidDel="00000000" w:rsidP="00000000" w:rsidRDefault="00000000" w:rsidRPr="00000000" w14:paraId="00000025">
      <w:pPr>
        <w:numPr>
          <w:ilvl w:val="0"/>
          <w:numId w:val="1"/>
        </w:numPr>
        <w:spacing w:after="80" w:lineRule="auto"/>
        <w:ind w:left="720" w:hanging="360"/>
      </w:pPr>
      <w:r w:rsidDel="00000000" w:rsidR="00000000" w:rsidRPr="00000000">
        <w:rPr>
          <w:rtl w:val="0"/>
        </w:rPr>
        <w:t xml:space="preserve">Award the corresponding points for that difficulty level (Easy: 20, Medium: 25, Hard: 30) as the final Model Performance score.</w:t>
      </w:r>
    </w:p>
    <w:p w:rsidR="00000000" w:rsidDel="00000000" w:rsidP="00000000" w:rsidRDefault="00000000" w:rsidRPr="00000000" w14:paraId="00000026">
      <w:pPr>
        <w:pStyle w:val="Heading2"/>
        <w:spacing w:after="120" w:before="250" w:lineRule="auto"/>
        <w:rPr/>
      </w:pPr>
      <w:r w:rsidDel="00000000" w:rsidR="00000000" w:rsidRPr="00000000">
        <w:rPr>
          <w:rtl w:val="0"/>
        </w:rPr>
      </w:r>
    </w:p>
    <w:p w:rsidR="00000000" w:rsidDel="00000000" w:rsidP="00000000" w:rsidRDefault="00000000" w:rsidRPr="00000000" w14:paraId="00000027">
      <w:pPr>
        <w:pStyle w:val="Heading2"/>
        <w:spacing w:after="120" w:before="250" w:lineRule="auto"/>
        <w:rPr/>
      </w:pPr>
      <w:r w:rsidDel="00000000" w:rsidR="00000000" w:rsidRPr="00000000">
        <w:rPr>
          <w:rtl w:val="0"/>
        </w:rPr>
        <w:t xml:space="preserve">Difficulty Levels</w:t>
      </w:r>
    </w:p>
    <w:p w:rsidR="00000000" w:rsidDel="00000000" w:rsidP="00000000" w:rsidRDefault="00000000" w:rsidRPr="00000000" w14:paraId="00000028">
      <w:pPr>
        <w:spacing w:after="160" w:lineRule="auto"/>
        <w:rPr/>
      </w:pPr>
      <w:r w:rsidDel="00000000" w:rsidR="00000000" w:rsidRPr="00000000">
        <w:rPr>
          <w:rtl w:val="0"/>
        </w:rPr>
        <w:t xml:space="preserve">Each problem is assigned a difficulty level, which sets the maximum achievable points within the 30-mark Model Performance section. The endpoint's returned output (e.g. predicted value, accuracy, or other evaluation metric) is checked against the threshold defined for that problem. Full points for the level are awarded once the returned value matches or meets that threshold.</w:t>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700"/>
        <w:gridCol w:w="1500"/>
        <w:tblGridChange w:id="0">
          <w:tblGrid>
            <w:gridCol w:w="1800"/>
            <w:gridCol w:w="5700"/>
            <w:gridCol w:w="1500"/>
          </w:tblGrid>
        </w:tblGridChange>
      </w:tblGrid>
      <w:tr>
        <w:trPr>
          <w:cantSplit w:val="0"/>
          <w:tblHeader w:val="1"/>
        </w:trPr>
        <w:tc>
          <w:tcPr>
            <w:shd w:fill="2f5496" w:val="clear"/>
            <w:vAlign w:val="center"/>
          </w:tcPr>
          <w:p w:rsidR="00000000" w:rsidDel="00000000" w:rsidP="00000000" w:rsidRDefault="00000000" w:rsidRPr="00000000" w14:paraId="00000029">
            <w:pPr>
              <w:rPr/>
            </w:pPr>
            <w:r w:rsidDel="00000000" w:rsidR="00000000" w:rsidRPr="00000000">
              <w:rPr>
                <w:b w:val="1"/>
                <w:bCs w:val="1"/>
                <w:color w:val="ffffff"/>
                <w:rtl w:val="0"/>
              </w:rPr>
              <w:t xml:space="preserve">Difficulty</w:t>
            </w:r>
            <w:r w:rsidDel="00000000" w:rsidR="00000000" w:rsidRPr="00000000">
              <w:rPr>
                <w:rtl w:val="0"/>
              </w:rPr>
            </w:r>
          </w:p>
        </w:tc>
        <w:tc>
          <w:tcPr>
            <w:shd w:fill="2f5496" w:val="clear"/>
            <w:vAlign w:val="center"/>
          </w:tcPr>
          <w:p w:rsidR="00000000" w:rsidDel="00000000" w:rsidP="00000000" w:rsidRDefault="00000000" w:rsidRPr="00000000" w14:paraId="0000002A">
            <w:pPr>
              <w:rPr/>
            </w:pPr>
            <w:r w:rsidDel="00000000" w:rsidR="00000000" w:rsidRPr="00000000">
              <w:rPr>
                <w:b w:val="1"/>
                <w:bCs w:val="1"/>
                <w:color w:val="ffffff"/>
                <w:rtl w:val="0"/>
              </w:rPr>
              <w:t xml:space="preserve">Match Condition</w:t>
            </w:r>
            <w:r w:rsidDel="00000000" w:rsidR="00000000" w:rsidRPr="00000000">
              <w:rPr>
                <w:rtl w:val="0"/>
              </w:rPr>
            </w:r>
          </w:p>
        </w:tc>
        <w:tc>
          <w:tcPr>
            <w:shd w:fill="2f5496" w:val="clear"/>
            <w:vAlign w:val="center"/>
          </w:tcPr>
          <w:p w:rsidR="00000000" w:rsidDel="00000000" w:rsidP="00000000" w:rsidRDefault="00000000" w:rsidRPr="00000000" w14:paraId="0000002B">
            <w:pPr>
              <w:jc w:val="center"/>
              <w:rPr/>
            </w:pPr>
            <w:r w:rsidDel="00000000" w:rsidR="00000000" w:rsidRPr="00000000">
              <w:rPr>
                <w:b w:val="1"/>
                <w:bCs w:val="1"/>
                <w:color w:val="ffffff"/>
                <w:rtl w:val="0"/>
              </w:rPr>
              <w:t xml:space="preserve">Points Awarded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2C">
            <w:pPr>
              <w:rPr/>
            </w:pPr>
            <w:r w:rsidDel="00000000" w:rsidR="00000000" w:rsidRPr="00000000">
              <w:rPr>
                <w:b w:val="1"/>
                <w:bCs w:val="1"/>
                <w:rtl w:val="0"/>
              </w:rPr>
              <w:t xml:space="preserve">Easy</w:t>
            </w:r>
            <w:r w:rsidDel="00000000" w:rsidR="00000000" w:rsidRPr="00000000">
              <w:rPr>
                <w:rtl w:val="0"/>
              </w:rPr>
            </w:r>
          </w:p>
        </w:tc>
        <w:tc>
          <w:tcPr>
            <w:shd w:fill="ffffff" w:val="clear"/>
            <w:vAlign w:val="center"/>
          </w:tcPr>
          <w:p w:rsidR="00000000" w:rsidDel="00000000" w:rsidP="00000000" w:rsidRDefault="00000000" w:rsidRPr="00000000" w14:paraId="0000002D">
            <w:pPr>
              <w:rPr/>
            </w:pPr>
            <w:r w:rsidDel="00000000" w:rsidR="00000000" w:rsidRPr="00000000">
              <w:rPr>
                <w:b w:val="1"/>
                <w:bCs w:val="1"/>
                <w:rtl w:val="0"/>
              </w:rPr>
              <w:t xml:space="preserve">Returned output/accuracy value matches or meets the defined threshold</w:t>
            </w:r>
            <w:r w:rsidDel="00000000" w:rsidR="00000000" w:rsidRPr="00000000">
              <w:rPr>
                <w:rtl w:val="0"/>
              </w:rPr>
            </w:r>
          </w:p>
        </w:tc>
        <w:tc>
          <w:tcPr>
            <w:shd w:fill="ffffff" w:val="clear"/>
            <w:vAlign w:val="center"/>
          </w:tcPr>
          <w:p w:rsidR="00000000" w:rsidDel="00000000" w:rsidP="00000000" w:rsidRDefault="00000000" w:rsidRPr="00000000" w14:paraId="0000002E">
            <w:pPr>
              <w:jc w:val="center"/>
              <w:rPr/>
            </w:pPr>
            <w:r w:rsidDel="00000000" w:rsidR="00000000" w:rsidRPr="00000000">
              <w:rPr>
                <w:b w:val="1"/>
                <w:bCs w:val="1"/>
                <w:rtl w:val="0"/>
              </w:rPr>
              <w:t xml:space="preserve">20</w:t>
            </w:r>
            <w:r w:rsidDel="00000000" w:rsidR="00000000" w:rsidRPr="00000000">
              <w:rPr>
                <w:rtl w:val="0"/>
              </w:rPr>
            </w:r>
          </w:p>
        </w:tc>
      </w:tr>
      <w:tr>
        <w:trPr>
          <w:cantSplit w:val="0"/>
          <w:tblHeader w:val="0"/>
        </w:trPr>
        <w:tc>
          <w:tcPr>
            <w:shd w:fill="f2f6fc" w:val="clear"/>
            <w:vAlign w:val="center"/>
          </w:tcPr>
          <w:p w:rsidR="00000000" w:rsidDel="00000000" w:rsidP="00000000" w:rsidRDefault="00000000" w:rsidRPr="00000000" w14:paraId="0000002F">
            <w:pPr>
              <w:rPr/>
            </w:pPr>
            <w:r w:rsidDel="00000000" w:rsidR="00000000" w:rsidRPr="00000000">
              <w:rPr>
                <w:b w:val="1"/>
                <w:bCs w:val="1"/>
                <w:rtl w:val="0"/>
              </w:rPr>
              <w:t xml:space="preserve">Medium</w:t>
            </w:r>
            <w:r w:rsidDel="00000000" w:rsidR="00000000" w:rsidRPr="00000000">
              <w:rPr>
                <w:rtl w:val="0"/>
              </w:rPr>
            </w:r>
          </w:p>
        </w:tc>
        <w:tc>
          <w:tcPr>
            <w:shd w:fill="f2f6fc" w:val="clear"/>
            <w:vAlign w:val="center"/>
          </w:tcPr>
          <w:p w:rsidR="00000000" w:rsidDel="00000000" w:rsidP="00000000" w:rsidRDefault="00000000" w:rsidRPr="00000000" w14:paraId="00000030">
            <w:pPr>
              <w:rPr/>
            </w:pPr>
            <w:r w:rsidDel="00000000" w:rsidR="00000000" w:rsidRPr="00000000">
              <w:rPr>
                <w:b w:val="1"/>
                <w:bCs w:val="1"/>
                <w:rtl w:val="0"/>
              </w:rPr>
              <w:t xml:space="preserve">Returned output/accuracy value matches or meets the defined threshold</w:t>
            </w:r>
            <w:r w:rsidDel="00000000" w:rsidR="00000000" w:rsidRPr="00000000">
              <w:rPr>
                <w:rtl w:val="0"/>
              </w:rPr>
            </w:r>
          </w:p>
        </w:tc>
        <w:tc>
          <w:tcPr>
            <w:shd w:fill="f2f6fc" w:val="clear"/>
            <w:vAlign w:val="center"/>
          </w:tcPr>
          <w:p w:rsidR="00000000" w:rsidDel="00000000" w:rsidP="00000000" w:rsidRDefault="00000000" w:rsidRPr="00000000" w14:paraId="00000031">
            <w:pPr>
              <w:jc w:val="center"/>
              <w:rPr/>
            </w:pPr>
            <w:r w:rsidDel="00000000" w:rsidR="00000000" w:rsidRPr="00000000">
              <w:rPr>
                <w:b w:val="1"/>
                <w:bCs w:val="1"/>
                <w:rtl w:val="0"/>
              </w:rPr>
              <w:t xml:space="preserve">25</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32">
            <w:pPr>
              <w:rPr/>
            </w:pPr>
            <w:r w:rsidDel="00000000" w:rsidR="00000000" w:rsidRPr="00000000">
              <w:rPr>
                <w:b w:val="1"/>
                <w:bCs w:val="1"/>
                <w:rtl w:val="0"/>
              </w:rPr>
              <w:t xml:space="preserve">Hard</w:t>
            </w:r>
            <w:r w:rsidDel="00000000" w:rsidR="00000000" w:rsidRPr="00000000">
              <w:rPr>
                <w:rtl w:val="0"/>
              </w:rPr>
            </w:r>
          </w:p>
        </w:tc>
        <w:tc>
          <w:tcPr>
            <w:shd w:fill="ffffff" w:val="clear"/>
            <w:vAlign w:val="center"/>
          </w:tcPr>
          <w:p w:rsidR="00000000" w:rsidDel="00000000" w:rsidP="00000000" w:rsidRDefault="00000000" w:rsidRPr="00000000" w14:paraId="00000033">
            <w:pPr>
              <w:rPr/>
            </w:pPr>
            <w:r w:rsidDel="00000000" w:rsidR="00000000" w:rsidRPr="00000000">
              <w:rPr>
                <w:b w:val="1"/>
                <w:bCs w:val="1"/>
                <w:rtl w:val="0"/>
              </w:rPr>
              <w:t xml:space="preserve">Returned output/accuracy value matches or meets the defined threshold</w:t>
            </w:r>
            <w:r w:rsidDel="00000000" w:rsidR="00000000" w:rsidRPr="00000000">
              <w:rPr>
                <w:rtl w:val="0"/>
              </w:rPr>
            </w:r>
          </w:p>
        </w:tc>
        <w:tc>
          <w:tcPr>
            <w:shd w:fill="ffffff" w:val="clear"/>
            <w:vAlign w:val="center"/>
          </w:tcPr>
          <w:p w:rsidR="00000000" w:rsidDel="00000000" w:rsidP="00000000" w:rsidRDefault="00000000" w:rsidRPr="00000000" w14:paraId="00000034">
            <w:pPr>
              <w:jc w:val="center"/>
              <w:rPr/>
            </w:pPr>
            <w:r w:rsidDel="00000000" w:rsidR="00000000" w:rsidRPr="00000000">
              <w:rPr>
                <w:b w:val="1"/>
                <w:bCs w:val="1"/>
                <w:rtl w:val="0"/>
              </w:rPr>
              <w:t xml:space="preserve">30</w:t>
            </w:r>
            <w:r w:rsidDel="00000000" w:rsidR="00000000" w:rsidRPr="00000000">
              <w:rPr>
                <w:rtl w:val="0"/>
              </w:rPr>
            </w:r>
          </w:p>
        </w:tc>
      </w:tr>
    </w:tbl>
    <w:p w:rsidR="00000000" w:rsidDel="00000000" w:rsidP="00000000" w:rsidRDefault="00000000" w:rsidRPr="00000000" w14:paraId="00000035">
      <w:pPr>
        <w:spacing w:after="200" w:lineRule="auto"/>
        <w:rPr/>
      </w:pPr>
      <w:r w:rsidDel="00000000" w:rsidR="00000000" w:rsidRPr="00000000">
        <w:rPr>
          <w:rtl w:val="0"/>
        </w:rPr>
      </w:r>
    </w:p>
    <w:p w:rsidR="00000000" w:rsidDel="00000000" w:rsidP="00000000" w:rsidRDefault="00000000" w:rsidRPr="00000000" w14:paraId="00000036">
      <w:pPr>
        <w:pBdr>
          <w:bottom w:color="aaaaaa" w:space="0" w:sz="6" w:val="single"/>
        </w:pBdr>
        <w:spacing w:after="200" w:before="100" w:lineRule="auto"/>
        <w:rPr/>
      </w:pPr>
      <w:r w:rsidDel="00000000" w:rsidR="00000000" w:rsidRPr="00000000">
        <w:rPr>
          <w:rtl w:val="0"/>
        </w:rPr>
      </w:r>
    </w:p>
    <w:p w:rsidR="00000000" w:rsidDel="00000000" w:rsidP="00000000" w:rsidRDefault="00000000" w:rsidRPr="00000000" w14:paraId="00000037">
      <w:pPr>
        <w:pStyle w:val="Heading1"/>
        <w:spacing w:after="150" w:before="300" w:lineRule="auto"/>
        <w:rPr/>
      </w:pPr>
      <w:r w:rsidDel="00000000" w:rsidR="00000000" w:rsidRPr="00000000">
        <w:rPr>
          <w:rtl w:val="0"/>
        </w:rPr>
        <w:t xml:space="preserve">Part B – Model Submission (.pkl) (10 Marks)</w:t>
      </w:r>
    </w:p>
    <w:p w:rsidR="00000000" w:rsidDel="00000000" w:rsidP="00000000" w:rsidRDefault="00000000" w:rsidRPr="00000000" w14:paraId="00000038">
      <w:pPr>
        <w:spacing w:after="160" w:lineRule="auto"/>
        <w:rPr/>
      </w:pPr>
      <w:r w:rsidDel="00000000" w:rsidR="00000000" w:rsidRPr="00000000">
        <w:rPr>
          <w:rtl w:val="0"/>
        </w:rPr>
        <w:t xml:space="preserve">Participants must submit their trained .pkl model file. Submission alone is sufficient — the model file is not separately validated or loaded for this section.</w:t>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2000"/>
        <w:tblGridChange w:id="0">
          <w:tblGrid>
            <w:gridCol w:w="7000"/>
            <w:gridCol w:w="2000"/>
          </w:tblGrid>
        </w:tblGridChange>
      </w:tblGrid>
      <w:tr>
        <w:trPr>
          <w:cantSplit w:val="0"/>
          <w:tblHeader w:val="1"/>
        </w:trPr>
        <w:tc>
          <w:tcPr>
            <w:shd w:fill="2f5496" w:val="clear"/>
            <w:vAlign w:val="center"/>
          </w:tcPr>
          <w:p w:rsidR="00000000" w:rsidDel="00000000" w:rsidP="00000000" w:rsidRDefault="00000000" w:rsidRPr="00000000" w14:paraId="00000039">
            <w:pPr>
              <w:rPr/>
            </w:pPr>
            <w:r w:rsidDel="00000000" w:rsidR="00000000" w:rsidRPr="00000000">
              <w:rPr>
                <w:b w:val="1"/>
                <w:bCs w:val="1"/>
                <w:color w:val="ffffff"/>
                <w:rtl w:val="0"/>
              </w:rPr>
              <w:t xml:space="preserve">Criterion</w:t>
            </w:r>
            <w:r w:rsidDel="00000000" w:rsidR="00000000" w:rsidRPr="00000000">
              <w:rPr>
                <w:rtl w:val="0"/>
              </w:rPr>
            </w:r>
          </w:p>
        </w:tc>
        <w:tc>
          <w:tcPr>
            <w:shd w:fill="2f5496" w:val="clear"/>
            <w:vAlign w:val="center"/>
          </w:tcPr>
          <w:p w:rsidR="00000000" w:rsidDel="00000000" w:rsidP="00000000" w:rsidRDefault="00000000" w:rsidRPr="00000000" w14:paraId="0000003A">
            <w:pPr>
              <w:jc w:val="center"/>
              <w:rPr/>
            </w:pPr>
            <w:r w:rsidDel="00000000" w:rsidR="00000000" w:rsidRPr="00000000">
              <w:rPr>
                <w:b w:val="1"/>
                <w:bCs w:val="1"/>
                <w:color w:val="ffffff"/>
                <w:rtl w:val="0"/>
              </w:rPr>
              <w:t xml:space="preserve">Points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3B">
            <w:pPr>
              <w:rPr/>
            </w:pPr>
            <w:r w:rsidDel="00000000" w:rsidR="00000000" w:rsidRPr="00000000">
              <w:rPr>
                <w:b w:val="1"/>
                <w:bCs w:val="1"/>
                <w:rtl w:val="0"/>
              </w:rPr>
              <w:t xml:space="preserve">Valid .pkl model file submitted</w:t>
            </w:r>
            <w:r w:rsidDel="00000000" w:rsidR="00000000" w:rsidRPr="00000000">
              <w:rPr>
                <w:rtl w:val="0"/>
              </w:rPr>
            </w:r>
          </w:p>
        </w:tc>
        <w:tc>
          <w:tcPr>
            <w:shd w:fill="ffffff" w:val="clear"/>
            <w:vAlign w:val="center"/>
          </w:tcPr>
          <w:p w:rsidR="00000000" w:rsidDel="00000000" w:rsidP="00000000" w:rsidRDefault="00000000" w:rsidRPr="00000000" w14:paraId="0000003C">
            <w:pPr>
              <w:jc w:val="center"/>
              <w:rPr/>
            </w:pPr>
            <w:r w:rsidDel="00000000" w:rsidR="00000000" w:rsidRPr="00000000">
              <w:rPr>
                <w:b w:val="1"/>
                <w:bCs w:val="1"/>
                <w:rtl w:val="0"/>
              </w:rPr>
              <w:t xml:space="preserve">10</w:t>
            </w:r>
            <w:r w:rsidDel="00000000" w:rsidR="00000000" w:rsidRPr="00000000">
              <w:rPr>
                <w:rtl w:val="0"/>
              </w:rPr>
            </w:r>
          </w:p>
        </w:tc>
      </w:tr>
      <w:tr>
        <w:trPr>
          <w:cantSplit w:val="0"/>
          <w:tblHeader w:val="0"/>
        </w:trPr>
        <w:tc>
          <w:tcPr>
            <w:shd w:fill="f2f6fc" w:val="clear"/>
            <w:vAlign w:val="center"/>
          </w:tcPr>
          <w:p w:rsidR="00000000" w:rsidDel="00000000" w:rsidP="00000000" w:rsidRDefault="00000000" w:rsidRPr="00000000" w14:paraId="0000003D">
            <w:pPr>
              <w:rPr/>
            </w:pPr>
            <w:r w:rsidDel="00000000" w:rsidR="00000000" w:rsidRPr="00000000">
              <w:rPr>
                <w:b w:val="1"/>
                <w:bCs w:val="1"/>
                <w:rtl w:val="0"/>
              </w:rPr>
              <w:t xml:space="preserve">Total</w:t>
            </w:r>
            <w:r w:rsidDel="00000000" w:rsidR="00000000" w:rsidRPr="00000000">
              <w:rPr>
                <w:rtl w:val="0"/>
              </w:rPr>
            </w:r>
          </w:p>
        </w:tc>
        <w:tc>
          <w:tcPr>
            <w:shd w:fill="f2f6fc" w:val="clear"/>
            <w:vAlign w:val="center"/>
          </w:tcPr>
          <w:p w:rsidR="00000000" w:rsidDel="00000000" w:rsidP="00000000" w:rsidRDefault="00000000" w:rsidRPr="00000000" w14:paraId="0000003E">
            <w:pPr>
              <w:jc w:val="center"/>
              <w:rPr/>
            </w:pPr>
            <w:r w:rsidDel="00000000" w:rsidR="00000000" w:rsidRPr="00000000">
              <w:rPr>
                <w:b w:val="1"/>
                <w:bCs w:val="1"/>
                <w:rtl w:val="0"/>
              </w:rPr>
              <w:t xml:space="preserve">10</w:t>
            </w:r>
            <w:r w:rsidDel="00000000" w:rsidR="00000000" w:rsidRPr="00000000">
              <w:rPr>
                <w:rtl w:val="0"/>
              </w:rPr>
            </w:r>
          </w:p>
        </w:tc>
      </w:tr>
    </w:tbl>
    <w:p w:rsidR="00000000" w:rsidDel="00000000" w:rsidP="00000000" w:rsidRDefault="00000000" w:rsidRPr="00000000" w14:paraId="0000003F">
      <w:pPr>
        <w:spacing w:after="200" w:lineRule="auto"/>
        <w:rPr/>
      </w:pPr>
      <w:r w:rsidDel="00000000" w:rsidR="00000000" w:rsidRPr="00000000">
        <w:rPr>
          <w:rtl w:val="0"/>
        </w:rPr>
      </w:r>
    </w:p>
    <w:p w:rsidR="00000000" w:rsidDel="00000000" w:rsidP="00000000" w:rsidRDefault="00000000" w:rsidRPr="00000000" w14:paraId="00000040">
      <w:pPr>
        <w:pBdr>
          <w:bottom w:color="aaaaaa" w:space="0" w:sz="6" w:val="single"/>
        </w:pBdr>
        <w:spacing w:after="200" w:before="100" w:lineRule="auto"/>
        <w:rPr/>
      </w:pPr>
      <w:r w:rsidDel="00000000" w:rsidR="00000000" w:rsidRPr="00000000">
        <w:rPr>
          <w:rtl w:val="0"/>
        </w:rPr>
      </w:r>
    </w:p>
    <w:p w:rsidR="00000000" w:rsidDel="00000000" w:rsidP="00000000" w:rsidRDefault="00000000" w:rsidRPr="00000000" w14:paraId="00000041">
      <w:pPr>
        <w:pStyle w:val="Heading1"/>
        <w:spacing w:after="150" w:before="300" w:lineRule="auto"/>
        <w:rPr/>
      </w:pPr>
      <w:r w:rsidDel="00000000" w:rsidR="00000000" w:rsidRPr="00000000">
        <w:rPr>
          <w:rtl w:val="0"/>
        </w:rPr>
        <w:t xml:space="preserve">Part C – Endpoint Deployment &amp; API (20 Marks)</w:t>
      </w:r>
    </w:p>
    <w:p w:rsidR="00000000" w:rsidDel="00000000" w:rsidP="00000000" w:rsidRDefault="00000000" w:rsidRPr="00000000" w14:paraId="00000042">
      <w:pPr>
        <w:spacing w:after="160" w:lineRule="auto"/>
        <w:rPr/>
      </w:pPr>
      <w:r w:rsidDel="00000000" w:rsidR="00000000" w:rsidRPr="00000000">
        <w:rPr>
          <w:rtl w:val="0"/>
        </w:rPr>
        <w:t xml:space="preserve">The deployed API must satisfy the required interface for automated evaluation.</w:t>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2000"/>
        <w:tblGridChange w:id="0">
          <w:tblGrid>
            <w:gridCol w:w="7000"/>
            <w:gridCol w:w="2000"/>
          </w:tblGrid>
        </w:tblGridChange>
      </w:tblGrid>
      <w:tr>
        <w:trPr>
          <w:cantSplit w:val="0"/>
          <w:tblHeader w:val="1"/>
        </w:trPr>
        <w:tc>
          <w:tcPr>
            <w:shd w:fill="2f5496" w:val="clear"/>
            <w:vAlign w:val="center"/>
          </w:tcPr>
          <w:p w:rsidR="00000000" w:rsidDel="00000000" w:rsidP="00000000" w:rsidRDefault="00000000" w:rsidRPr="00000000" w14:paraId="00000043">
            <w:pPr>
              <w:rPr/>
            </w:pPr>
            <w:r w:rsidDel="00000000" w:rsidR="00000000" w:rsidRPr="00000000">
              <w:rPr>
                <w:b w:val="1"/>
                <w:bCs w:val="1"/>
                <w:color w:val="ffffff"/>
                <w:rtl w:val="0"/>
              </w:rPr>
              <w:t xml:space="preserve">Criterion</w:t>
            </w:r>
            <w:r w:rsidDel="00000000" w:rsidR="00000000" w:rsidRPr="00000000">
              <w:rPr>
                <w:rtl w:val="0"/>
              </w:rPr>
            </w:r>
          </w:p>
        </w:tc>
        <w:tc>
          <w:tcPr>
            <w:shd w:fill="2f5496" w:val="clear"/>
            <w:vAlign w:val="center"/>
          </w:tcPr>
          <w:p w:rsidR="00000000" w:rsidDel="00000000" w:rsidP="00000000" w:rsidRDefault="00000000" w:rsidRPr="00000000" w14:paraId="00000044">
            <w:pPr>
              <w:jc w:val="center"/>
              <w:rPr/>
            </w:pPr>
            <w:r w:rsidDel="00000000" w:rsidR="00000000" w:rsidRPr="00000000">
              <w:rPr>
                <w:b w:val="1"/>
                <w:bCs w:val="1"/>
                <w:color w:val="ffffff"/>
                <w:rtl w:val="0"/>
              </w:rPr>
              <w:t xml:space="preserve">Points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5">
            <w:pPr>
              <w:rPr/>
            </w:pPr>
            <w:r w:rsidDel="00000000" w:rsidR="00000000" w:rsidRPr="00000000">
              <w:rPr>
                <w:b w:val="1"/>
                <w:bCs w:val="1"/>
                <w:rtl w:val="0"/>
              </w:rPr>
              <w:t xml:space="preserve">Endpoint is reachable and responds successfully</w:t>
            </w:r>
            <w:r w:rsidDel="00000000" w:rsidR="00000000" w:rsidRPr="00000000">
              <w:rPr>
                <w:rtl w:val="0"/>
              </w:rPr>
            </w:r>
          </w:p>
        </w:tc>
        <w:tc>
          <w:tcPr>
            <w:shd w:fill="ffffff" w:val="clear"/>
            <w:vAlign w:val="center"/>
          </w:tcPr>
          <w:p w:rsidR="00000000" w:rsidDel="00000000" w:rsidP="00000000" w:rsidRDefault="00000000" w:rsidRPr="00000000" w14:paraId="00000046">
            <w:pPr>
              <w:jc w:val="center"/>
              <w:rPr/>
            </w:pPr>
            <w:r w:rsidDel="00000000" w:rsidR="00000000" w:rsidRPr="00000000">
              <w:rPr>
                <w:b w:val="1"/>
                <w:bCs w:val="1"/>
                <w:rtl w:val="0"/>
              </w:rPr>
              <w:t xml:space="preserve">10</w:t>
            </w:r>
            <w:r w:rsidDel="00000000" w:rsidR="00000000" w:rsidRPr="00000000">
              <w:rPr>
                <w:rtl w:val="0"/>
              </w:rPr>
            </w:r>
          </w:p>
        </w:tc>
      </w:tr>
      <w:tr>
        <w:trPr>
          <w:cantSplit w:val="0"/>
          <w:tblHeader w:val="0"/>
        </w:trPr>
        <w:tc>
          <w:tcPr>
            <w:shd w:fill="f2f6fc" w:val="clear"/>
            <w:vAlign w:val="center"/>
          </w:tcPr>
          <w:p w:rsidR="00000000" w:rsidDel="00000000" w:rsidP="00000000" w:rsidRDefault="00000000" w:rsidRPr="00000000" w14:paraId="00000047">
            <w:pPr>
              <w:rPr/>
            </w:pPr>
            <w:r w:rsidDel="00000000" w:rsidR="00000000" w:rsidRPr="00000000">
              <w:rPr>
                <w:b w:val="1"/>
                <w:bCs w:val="1"/>
                <w:rtl w:val="0"/>
              </w:rPr>
              <w:t xml:space="preserve">Correct request/response format according to the API specification</w:t>
            </w:r>
            <w:r w:rsidDel="00000000" w:rsidR="00000000" w:rsidRPr="00000000">
              <w:rPr>
                <w:rtl w:val="0"/>
              </w:rPr>
            </w:r>
          </w:p>
        </w:tc>
        <w:tc>
          <w:tcPr>
            <w:shd w:fill="f2f6fc" w:val="clear"/>
            <w:vAlign w:val="center"/>
          </w:tcPr>
          <w:p w:rsidR="00000000" w:rsidDel="00000000" w:rsidP="00000000" w:rsidRDefault="00000000" w:rsidRPr="00000000" w14:paraId="00000048">
            <w:pPr>
              <w:jc w:val="center"/>
              <w:rPr/>
            </w:pPr>
            <w:r w:rsidDel="00000000" w:rsidR="00000000" w:rsidRPr="00000000">
              <w:rPr>
                <w:b w:val="1"/>
                <w:bCs w:val="1"/>
                <w:rtl w:val="0"/>
              </w:rPr>
              <w:t xml:space="preserve">5</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9">
            <w:pPr>
              <w:rPr/>
            </w:pPr>
            <w:r w:rsidDel="00000000" w:rsidR="00000000" w:rsidRPr="00000000">
              <w:rPr>
                <w:b w:val="1"/>
                <w:bCs w:val="1"/>
                <w:rtl w:val="0"/>
              </w:rPr>
              <w:t xml:space="preserve">Response time is acceptable for automated evaluation</w:t>
            </w:r>
            <w:r w:rsidDel="00000000" w:rsidR="00000000" w:rsidRPr="00000000">
              <w:rPr>
                <w:rtl w:val="0"/>
              </w:rPr>
            </w:r>
          </w:p>
        </w:tc>
        <w:tc>
          <w:tcPr>
            <w:shd w:fill="ffffff" w:val="clear"/>
            <w:vAlign w:val="center"/>
          </w:tcPr>
          <w:p w:rsidR="00000000" w:rsidDel="00000000" w:rsidP="00000000" w:rsidRDefault="00000000" w:rsidRPr="00000000" w14:paraId="0000004A">
            <w:pPr>
              <w:jc w:val="center"/>
              <w:rPr/>
            </w:pPr>
            <w:r w:rsidDel="00000000" w:rsidR="00000000" w:rsidRPr="00000000">
              <w:rPr>
                <w:b w:val="1"/>
                <w:bCs w:val="1"/>
                <w:rtl w:val="0"/>
              </w:rPr>
              <w:t xml:space="preserve">5</w:t>
            </w:r>
            <w:r w:rsidDel="00000000" w:rsidR="00000000" w:rsidRPr="00000000">
              <w:rPr>
                <w:rtl w:val="0"/>
              </w:rPr>
            </w:r>
          </w:p>
        </w:tc>
      </w:tr>
      <w:tr>
        <w:trPr>
          <w:cantSplit w:val="0"/>
          <w:tblHeader w:val="0"/>
        </w:trPr>
        <w:tc>
          <w:tcPr>
            <w:shd w:fill="f2f6fc" w:val="clear"/>
            <w:vAlign w:val="center"/>
          </w:tcPr>
          <w:p w:rsidR="00000000" w:rsidDel="00000000" w:rsidP="00000000" w:rsidRDefault="00000000" w:rsidRPr="00000000" w14:paraId="0000004B">
            <w:pPr>
              <w:rPr/>
            </w:pPr>
            <w:r w:rsidDel="00000000" w:rsidR="00000000" w:rsidRPr="00000000">
              <w:rPr>
                <w:b w:val="1"/>
                <w:bCs w:val="1"/>
                <w:rtl w:val="0"/>
              </w:rPr>
              <w:t xml:space="preserve">Total</w:t>
            </w:r>
            <w:r w:rsidDel="00000000" w:rsidR="00000000" w:rsidRPr="00000000">
              <w:rPr>
                <w:rtl w:val="0"/>
              </w:rPr>
            </w:r>
          </w:p>
        </w:tc>
        <w:tc>
          <w:tcPr>
            <w:shd w:fill="f2f6fc" w:val="clear"/>
            <w:vAlign w:val="center"/>
          </w:tcPr>
          <w:p w:rsidR="00000000" w:rsidDel="00000000" w:rsidP="00000000" w:rsidRDefault="00000000" w:rsidRPr="00000000" w14:paraId="0000004C">
            <w:pPr>
              <w:jc w:val="center"/>
              <w:rPr/>
            </w:pPr>
            <w:r w:rsidDel="00000000" w:rsidR="00000000" w:rsidRPr="00000000">
              <w:rPr>
                <w:b w:val="1"/>
                <w:bCs w:val="1"/>
                <w:rtl w:val="0"/>
              </w:rPr>
              <w:t xml:space="preserve">20</w:t>
            </w:r>
            <w:r w:rsidDel="00000000" w:rsidR="00000000" w:rsidRPr="00000000">
              <w:rPr>
                <w:rtl w:val="0"/>
              </w:rPr>
            </w:r>
          </w:p>
        </w:tc>
      </w:tr>
    </w:tbl>
    <w:p w:rsidR="00000000" w:rsidDel="00000000" w:rsidP="00000000" w:rsidRDefault="00000000" w:rsidRPr="00000000" w14:paraId="0000004D">
      <w:pPr>
        <w:spacing w:after="200" w:lineRule="auto"/>
        <w:rPr/>
      </w:pPr>
      <w:r w:rsidDel="00000000" w:rsidR="00000000" w:rsidRPr="00000000">
        <w:rPr>
          <w:rtl w:val="0"/>
        </w:rPr>
      </w:r>
    </w:p>
    <w:p w:rsidR="00000000" w:rsidDel="00000000" w:rsidP="00000000" w:rsidRDefault="00000000" w:rsidRPr="00000000" w14:paraId="0000004E">
      <w:pPr>
        <w:pBdr>
          <w:bottom w:color="aaaaaa" w:space="0" w:sz="6" w:val="single"/>
        </w:pBdr>
        <w:spacing w:after="200" w:before="100" w:lineRule="auto"/>
        <w:rPr/>
      </w:pPr>
      <w:r w:rsidDel="00000000" w:rsidR="00000000" w:rsidRPr="00000000">
        <w:rPr>
          <w:rtl w:val="0"/>
        </w:rPr>
      </w:r>
    </w:p>
    <w:p w:rsidR="00000000" w:rsidDel="00000000" w:rsidP="00000000" w:rsidRDefault="00000000" w:rsidRPr="00000000" w14:paraId="0000004F">
      <w:pPr>
        <w:pStyle w:val="Heading1"/>
        <w:spacing w:after="150" w:before="300" w:lineRule="auto"/>
        <w:rPr/>
      </w:pPr>
      <w:r w:rsidDel="00000000" w:rsidR="00000000" w:rsidRPr="00000000">
        <w:rPr>
          <w:rtl w:val="0"/>
        </w:rPr>
        <w:t xml:space="preserve">Part D – Exception Handling &amp; Validation (20 Marks)</w:t>
      </w:r>
    </w:p>
    <w:p w:rsidR="00000000" w:rsidDel="00000000" w:rsidP="00000000" w:rsidRDefault="00000000" w:rsidRPr="00000000" w14:paraId="00000050">
      <w:pPr>
        <w:spacing w:after="160" w:lineRule="auto"/>
        <w:rPr/>
      </w:pPr>
      <w:r w:rsidDel="00000000" w:rsidR="00000000" w:rsidRPr="00000000">
        <w:rPr>
          <w:rtl w:val="0"/>
        </w:rPr>
        <w:t xml:space="preserve">The deployed endpoint should handle invalid requests gracefully.</w:t>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2000"/>
        <w:tblGridChange w:id="0">
          <w:tblGrid>
            <w:gridCol w:w="7000"/>
            <w:gridCol w:w="2000"/>
          </w:tblGrid>
        </w:tblGridChange>
      </w:tblGrid>
      <w:tr>
        <w:trPr>
          <w:cantSplit w:val="0"/>
          <w:tblHeader w:val="1"/>
        </w:trPr>
        <w:tc>
          <w:tcPr>
            <w:shd w:fill="2f5496" w:val="clear"/>
            <w:vAlign w:val="center"/>
          </w:tcPr>
          <w:p w:rsidR="00000000" w:rsidDel="00000000" w:rsidP="00000000" w:rsidRDefault="00000000" w:rsidRPr="00000000" w14:paraId="00000051">
            <w:pPr>
              <w:rPr/>
            </w:pPr>
            <w:r w:rsidDel="00000000" w:rsidR="00000000" w:rsidRPr="00000000">
              <w:rPr>
                <w:b w:val="1"/>
                <w:bCs w:val="1"/>
                <w:color w:val="ffffff"/>
                <w:rtl w:val="0"/>
              </w:rPr>
              <w:t xml:space="preserve">Criterion</w:t>
            </w:r>
            <w:r w:rsidDel="00000000" w:rsidR="00000000" w:rsidRPr="00000000">
              <w:rPr>
                <w:rtl w:val="0"/>
              </w:rPr>
            </w:r>
          </w:p>
        </w:tc>
        <w:tc>
          <w:tcPr>
            <w:shd w:fill="2f5496" w:val="clear"/>
            <w:vAlign w:val="center"/>
          </w:tcPr>
          <w:p w:rsidR="00000000" w:rsidDel="00000000" w:rsidP="00000000" w:rsidRDefault="00000000" w:rsidRPr="00000000" w14:paraId="00000052">
            <w:pPr>
              <w:jc w:val="center"/>
              <w:rPr/>
            </w:pPr>
            <w:r w:rsidDel="00000000" w:rsidR="00000000" w:rsidRPr="00000000">
              <w:rPr>
                <w:b w:val="1"/>
                <w:bCs w:val="1"/>
                <w:color w:val="ffffff"/>
                <w:rtl w:val="0"/>
              </w:rPr>
              <w:t xml:space="preserve">Points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3">
            <w:pPr>
              <w:rPr/>
            </w:pPr>
            <w:r w:rsidDel="00000000" w:rsidR="00000000" w:rsidRPr="00000000">
              <w:rPr>
                <w:b w:val="1"/>
                <w:bCs w:val="1"/>
                <w:rtl w:val="0"/>
              </w:rPr>
              <w:t xml:space="preserve">Handles invalid or missing input without crashing</w:t>
            </w:r>
            <w:r w:rsidDel="00000000" w:rsidR="00000000" w:rsidRPr="00000000">
              <w:rPr>
                <w:rtl w:val="0"/>
              </w:rPr>
            </w:r>
          </w:p>
        </w:tc>
        <w:tc>
          <w:tcPr>
            <w:shd w:fill="ffffff" w:val="clear"/>
            <w:vAlign w:val="center"/>
          </w:tcPr>
          <w:p w:rsidR="00000000" w:rsidDel="00000000" w:rsidP="00000000" w:rsidRDefault="00000000" w:rsidRPr="00000000" w14:paraId="00000054">
            <w:pPr>
              <w:jc w:val="center"/>
              <w:rPr/>
            </w:pPr>
            <w:r w:rsidDel="00000000" w:rsidR="00000000" w:rsidRPr="00000000">
              <w:rPr>
                <w:b w:val="1"/>
                <w:bCs w:val="1"/>
                <w:rtl w:val="0"/>
              </w:rPr>
              <w:t xml:space="preserve">5</w:t>
            </w:r>
            <w:r w:rsidDel="00000000" w:rsidR="00000000" w:rsidRPr="00000000">
              <w:rPr>
                <w:rtl w:val="0"/>
              </w:rPr>
            </w:r>
          </w:p>
        </w:tc>
      </w:tr>
      <w:tr>
        <w:trPr>
          <w:cantSplit w:val="0"/>
          <w:tblHeader w:val="0"/>
        </w:trPr>
        <w:tc>
          <w:tcPr>
            <w:shd w:fill="f2f6fc" w:val="clear"/>
            <w:vAlign w:val="center"/>
          </w:tcPr>
          <w:p w:rsidR="00000000" w:rsidDel="00000000" w:rsidP="00000000" w:rsidRDefault="00000000" w:rsidRPr="00000000" w14:paraId="00000055">
            <w:pPr>
              <w:rPr/>
            </w:pPr>
            <w:r w:rsidDel="00000000" w:rsidR="00000000" w:rsidRPr="00000000">
              <w:rPr>
                <w:b w:val="1"/>
                <w:bCs w:val="1"/>
                <w:rtl w:val="0"/>
              </w:rPr>
              <w:t xml:space="preserve">Returns meaningful HTTP error responses instead of server failures</w:t>
            </w:r>
            <w:r w:rsidDel="00000000" w:rsidR="00000000" w:rsidRPr="00000000">
              <w:rPr>
                <w:rtl w:val="0"/>
              </w:rPr>
            </w:r>
          </w:p>
        </w:tc>
        <w:tc>
          <w:tcPr>
            <w:shd w:fill="f2f6fc" w:val="clear"/>
            <w:vAlign w:val="center"/>
          </w:tcPr>
          <w:p w:rsidR="00000000" w:rsidDel="00000000" w:rsidP="00000000" w:rsidRDefault="00000000" w:rsidRPr="00000000" w14:paraId="00000056">
            <w:pPr>
              <w:jc w:val="center"/>
              <w:rPr/>
            </w:pPr>
            <w:r w:rsidDel="00000000" w:rsidR="00000000" w:rsidRPr="00000000">
              <w:rPr>
                <w:b w:val="1"/>
                <w:bCs w:val="1"/>
                <w:rtl w:val="0"/>
              </w:rPr>
              <w:t xml:space="preserve">5</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7">
            <w:pPr>
              <w:rPr/>
            </w:pPr>
            <w:r w:rsidDel="00000000" w:rsidR="00000000" w:rsidRPr="00000000">
              <w:rPr>
                <w:b w:val="1"/>
                <w:bCs w:val="1"/>
                <w:rtl w:val="0"/>
              </w:rPr>
              <w:t xml:space="preserve">Validates input format/types before running inference</w:t>
            </w:r>
            <w:r w:rsidDel="00000000" w:rsidR="00000000" w:rsidRPr="00000000">
              <w:rPr>
                <w:rtl w:val="0"/>
              </w:rPr>
            </w:r>
          </w:p>
        </w:tc>
        <w:tc>
          <w:tcPr>
            <w:shd w:fill="ffffff" w:val="clear"/>
            <w:vAlign w:val="center"/>
          </w:tcPr>
          <w:p w:rsidR="00000000" w:rsidDel="00000000" w:rsidP="00000000" w:rsidRDefault="00000000" w:rsidRPr="00000000" w14:paraId="00000058">
            <w:pPr>
              <w:jc w:val="center"/>
              <w:rPr/>
            </w:pPr>
            <w:r w:rsidDel="00000000" w:rsidR="00000000" w:rsidRPr="00000000">
              <w:rPr>
                <w:b w:val="1"/>
                <w:bCs w:val="1"/>
                <w:rtl w:val="0"/>
              </w:rPr>
              <w:t xml:space="preserve">5</w:t>
            </w:r>
            <w:r w:rsidDel="00000000" w:rsidR="00000000" w:rsidRPr="00000000">
              <w:rPr>
                <w:rtl w:val="0"/>
              </w:rPr>
            </w:r>
          </w:p>
        </w:tc>
      </w:tr>
      <w:tr>
        <w:trPr>
          <w:cantSplit w:val="0"/>
          <w:tblHeader w:val="0"/>
        </w:trPr>
        <w:tc>
          <w:tcPr>
            <w:shd w:fill="f2f6fc" w:val="clear"/>
            <w:vAlign w:val="center"/>
          </w:tcPr>
          <w:p w:rsidR="00000000" w:rsidDel="00000000" w:rsidP="00000000" w:rsidRDefault="00000000" w:rsidRPr="00000000" w14:paraId="00000059">
            <w:pPr>
              <w:rPr/>
            </w:pPr>
            <w:r w:rsidDel="00000000" w:rsidR="00000000" w:rsidRPr="00000000">
              <w:rPr>
                <w:b w:val="1"/>
                <w:bCs w:val="1"/>
                <w:rtl w:val="0"/>
              </w:rPr>
              <w:t xml:space="preserve">Handles edge cases (empty payload, wrong datatype, out-of-range values) without failure</w:t>
            </w:r>
            <w:r w:rsidDel="00000000" w:rsidR="00000000" w:rsidRPr="00000000">
              <w:rPr>
                <w:rtl w:val="0"/>
              </w:rPr>
            </w:r>
          </w:p>
        </w:tc>
        <w:tc>
          <w:tcPr>
            <w:shd w:fill="f2f6fc" w:val="clear"/>
            <w:vAlign w:val="center"/>
          </w:tcPr>
          <w:p w:rsidR="00000000" w:rsidDel="00000000" w:rsidP="00000000" w:rsidRDefault="00000000" w:rsidRPr="00000000" w14:paraId="0000005A">
            <w:pPr>
              <w:jc w:val="center"/>
              <w:rPr/>
            </w:pPr>
            <w:r w:rsidDel="00000000" w:rsidR="00000000" w:rsidRPr="00000000">
              <w:rPr>
                <w:b w:val="1"/>
                <w:bCs w:val="1"/>
                <w:rtl w:val="0"/>
              </w:rPr>
              <w:t xml:space="preserve">5</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B">
            <w:pPr>
              <w:rPr/>
            </w:pPr>
            <w:r w:rsidDel="00000000" w:rsidR="00000000" w:rsidRPr="00000000">
              <w:rPr>
                <w:b w:val="1"/>
                <w:bCs w:val="1"/>
                <w:rtl w:val="0"/>
              </w:rPr>
              <w:t xml:space="preserve">Total</w:t>
            </w:r>
            <w:r w:rsidDel="00000000" w:rsidR="00000000" w:rsidRPr="00000000">
              <w:rPr>
                <w:rtl w:val="0"/>
              </w:rPr>
            </w:r>
          </w:p>
        </w:tc>
        <w:tc>
          <w:tcPr>
            <w:shd w:fill="ffffff" w:val="clear"/>
            <w:vAlign w:val="center"/>
          </w:tcPr>
          <w:p w:rsidR="00000000" w:rsidDel="00000000" w:rsidP="00000000" w:rsidRDefault="00000000" w:rsidRPr="00000000" w14:paraId="0000005C">
            <w:pPr>
              <w:jc w:val="center"/>
              <w:rPr/>
            </w:pPr>
            <w:r w:rsidDel="00000000" w:rsidR="00000000" w:rsidRPr="00000000">
              <w:rPr>
                <w:b w:val="1"/>
                <w:bCs w:val="1"/>
                <w:rtl w:val="0"/>
              </w:rPr>
              <w:t xml:space="preserve">20</w:t>
            </w:r>
            <w:r w:rsidDel="00000000" w:rsidR="00000000" w:rsidRPr="00000000">
              <w:rPr>
                <w:rtl w:val="0"/>
              </w:rPr>
            </w:r>
          </w:p>
        </w:tc>
      </w:tr>
    </w:tbl>
    <w:p w:rsidR="00000000" w:rsidDel="00000000" w:rsidP="00000000" w:rsidRDefault="00000000" w:rsidRPr="00000000" w14:paraId="0000005D">
      <w:pPr>
        <w:spacing w:after="200" w:lineRule="auto"/>
        <w:rPr/>
      </w:pPr>
      <w:r w:rsidDel="00000000" w:rsidR="00000000" w:rsidRPr="00000000">
        <w:rPr>
          <w:rtl w:val="0"/>
        </w:rPr>
      </w:r>
    </w:p>
    <w:p w:rsidR="00000000" w:rsidDel="00000000" w:rsidP="00000000" w:rsidRDefault="00000000" w:rsidRPr="00000000" w14:paraId="0000005E">
      <w:pPr>
        <w:pBdr>
          <w:bottom w:color="aaaaaa" w:space="0" w:sz="6" w:val="single"/>
        </w:pBdr>
        <w:spacing w:after="200" w:before="100" w:lineRule="auto"/>
        <w:rPr/>
      </w:pPr>
      <w:r w:rsidDel="00000000" w:rsidR="00000000" w:rsidRPr="00000000">
        <w:rPr>
          <w:rtl w:val="0"/>
        </w:rPr>
      </w:r>
    </w:p>
    <w:p w:rsidR="00000000" w:rsidDel="00000000" w:rsidP="00000000" w:rsidRDefault="00000000" w:rsidRPr="00000000" w14:paraId="0000005F">
      <w:pPr>
        <w:pStyle w:val="Heading1"/>
        <w:spacing w:after="150" w:before="300" w:lineRule="auto"/>
        <w:rPr/>
      </w:pPr>
      <w:r w:rsidDel="00000000" w:rsidR="00000000" w:rsidRPr="00000000">
        <w:rPr>
          <w:rtl w:val="0"/>
        </w:rPr>
        <w:t xml:space="preserve">Part E – Response Stability &amp; Contract Compliance (10 Marks)</w:t>
      </w:r>
    </w:p>
    <w:p w:rsidR="00000000" w:rsidDel="00000000" w:rsidP="00000000" w:rsidRDefault="00000000" w:rsidRPr="00000000" w14:paraId="00000060">
      <w:pPr>
        <w:spacing w:after="160" w:lineRule="auto"/>
        <w:rPr/>
      </w:pPr>
      <w:r w:rsidDel="00000000" w:rsidR="00000000" w:rsidRPr="00000000">
        <w:rPr>
          <w:rtl w:val="0"/>
        </w:rPr>
        <w:t xml:space="preserve">The deployed endpoint should produce consistent and valid responses.</w:t>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2000"/>
        <w:tblGridChange w:id="0">
          <w:tblGrid>
            <w:gridCol w:w="7000"/>
            <w:gridCol w:w="2000"/>
          </w:tblGrid>
        </w:tblGridChange>
      </w:tblGrid>
      <w:tr>
        <w:trPr>
          <w:cantSplit w:val="0"/>
          <w:tblHeader w:val="1"/>
        </w:trPr>
        <w:tc>
          <w:tcPr>
            <w:shd w:fill="2f5496" w:val="clear"/>
            <w:vAlign w:val="center"/>
          </w:tcPr>
          <w:p w:rsidR="00000000" w:rsidDel="00000000" w:rsidP="00000000" w:rsidRDefault="00000000" w:rsidRPr="00000000" w14:paraId="00000061">
            <w:pPr>
              <w:rPr/>
            </w:pPr>
            <w:r w:rsidDel="00000000" w:rsidR="00000000" w:rsidRPr="00000000">
              <w:rPr>
                <w:b w:val="1"/>
                <w:bCs w:val="1"/>
                <w:color w:val="ffffff"/>
                <w:rtl w:val="0"/>
              </w:rPr>
              <w:t xml:space="preserve">Criterion</w:t>
            </w:r>
            <w:r w:rsidDel="00000000" w:rsidR="00000000" w:rsidRPr="00000000">
              <w:rPr>
                <w:rtl w:val="0"/>
              </w:rPr>
            </w:r>
          </w:p>
        </w:tc>
        <w:tc>
          <w:tcPr>
            <w:shd w:fill="2f5496" w:val="clear"/>
            <w:vAlign w:val="center"/>
          </w:tcPr>
          <w:p w:rsidR="00000000" w:rsidDel="00000000" w:rsidP="00000000" w:rsidRDefault="00000000" w:rsidRPr="00000000" w14:paraId="00000062">
            <w:pPr>
              <w:jc w:val="center"/>
              <w:rPr/>
            </w:pPr>
            <w:r w:rsidDel="00000000" w:rsidR="00000000" w:rsidRPr="00000000">
              <w:rPr>
                <w:b w:val="1"/>
                <w:bCs w:val="1"/>
                <w:color w:val="ffffff"/>
                <w:rtl w:val="0"/>
              </w:rPr>
              <w:t xml:space="preserve">Points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63">
            <w:pPr>
              <w:rPr/>
            </w:pPr>
            <w:r w:rsidDel="00000000" w:rsidR="00000000" w:rsidRPr="00000000">
              <w:rPr>
                <w:b w:val="1"/>
                <w:bCs w:val="1"/>
                <w:rtl w:val="0"/>
              </w:rPr>
              <w:t xml:space="preserve">Produces consistent predictions for repeated identical requests</w:t>
            </w:r>
            <w:r w:rsidDel="00000000" w:rsidR="00000000" w:rsidRPr="00000000">
              <w:rPr>
                <w:rtl w:val="0"/>
              </w:rPr>
            </w:r>
          </w:p>
        </w:tc>
        <w:tc>
          <w:tcPr>
            <w:shd w:fill="ffffff" w:val="clear"/>
            <w:vAlign w:val="center"/>
          </w:tcPr>
          <w:p w:rsidR="00000000" w:rsidDel="00000000" w:rsidP="00000000" w:rsidRDefault="00000000" w:rsidRPr="00000000" w14:paraId="00000064">
            <w:pPr>
              <w:jc w:val="center"/>
              <w:rPr/>
            </w:pPr>
            <w:r w:rsidDel="00000000" w:rsidR="00000000" w:rsidRPr="00000000">
              <w:rPr>
                <w:b w:val="1"/>
                <w:bCs w:val="1"/>
                <w:rtl w:val="0"/>
              </w:rPr>
              <w:t xml:space="preserve">5</w:t>
            </w:r>
            <w:r w:rsidDel="00000000" w:rsidR="00000000" w:rsidRPr="00000000">
              <w:rPr>
                <w:rtl w:val="0"/>
              </w:rPr>
            </w:r>
          </w:p>
        </w:tc>
      </w:tr>
      <w:tr>
        <w:trPr>
          <w:cantSplit w:val="0"/>
          <w:tblHeader w:val="0"/>
        </w:trPr>
        <w:tc>
          <w:tcPr>
            <w:shd w:fill="f2f6fc" w:val="clear"/>
            <w:vAlign w:val="center"/>
          </w:tcPr>
          <w:p w:rsidR="00000000" w:rsidDel="00000000" w:rsidP="00000000" w:rsidRDefault="00000000" w:rsidRPr="00000000" w14:paraId="00000065">
            <w:pPr>
              <w:rPr/>
            </w:pPr>
            <w:r w:rsidDel="00000000" w:rsidR="00000000" w:rsidRPr="00000000">
              <w:rPr>
                <w:b w:val="1"/>
                <w:bCs w:val="1"/>
                <w:rtl w:val="0"/>
              </w:rPr>
              <w:t xml:space="preserve">Response schema, datatype, and output format comply with the required API contract</w:t>
            </w:r>
            <w:r w:rsidDel="00000000" w:rsidR="00000000" w:rsidRPr="00000000">
              <w:rPr>
                <w:rtl w:val="0"/>
              </w:rPr>
            </w:r>
          </w:p>
        </w:tc>
        <w:tc>
          <w:tcPr>
            <w:shd w:fill="f2f6fc" w:val="clear"/>
            <w:vAlign w:val="center"/>
          </w:tcPr>
          <w:p w:rsidR="00000000" w:rsidDel="00000000" w:rsidP="00000000" w:rsidRDefault="00000000" w:rsidRPr="00000000" w14:paraId="00000066">
            <w:pPr>
              <w:jc w:val="center"/>
              <w:rPr/>
            </w:pPr>
            <w:r w:rsidDel="00000000" w:rsidR="00000000" w:rsidRPr="00000000">
              <w:rPr>
                <w:b w:val="1"/>
                <w:bCs w:val="1"/>
                <w:rtl w:val="0"/>
              </w:rPr>
              <w:t xml:space="preserve">5</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67">
            <w:pPr>
              <w:rPr/>
            </w:pPr>
            <w:r w:rsidDel="00000000" w:rsidR="00000000" w:rsidRPr="00000000">
              <w:rPr>
                <w:b w:val="1"/>
                <w:bCs w:val="1"/>
                <w:rtl w:val="0"/>
              </w:rPr>
              <w:t xml:space="preserve">Total</w:t>
            </w:r>
            <w:r w:rsidDel="00000000" w:rsidR="00000000" w:rsidRPr="00000000">
              <w:rPr>
                <w:rtl w:val="0"/>
              </w:rPr>
            </w:r>
          </w:p>
        </w:tc>
        <w:tc>
          <w:tcPr>
            <w:shd w:fill="ffffff" w:val="clear"/>
            <w:vAlign w:val="center"/>
          </w:tcPr>
          <w:p w:rsidR="00000000" w:rsidDel="00000000" w:rsidP="00000000" w:rsidRDefault="00000000" w:rsidRPr="00000000" w14:paraId="00000068">
            <w:pPr>
              <w:jc w:val="center"/>
              <w:rPr/>
            </w:pPr>
            <w:r w:rsidDel="00000000" w:rsidR="00000000" w:rsidRPr="00000000">
              <w:rPr>
                <w:b w:val="1"/>
                <w:bCs w:val="1"/>
                <w:rtl w:val="0"/>
              </w:rPr>
              <w:t xml:space="preserve">10</w:t>
            </w:r>
            <w:r w:rsidDel="00000000" w:rsidR="00000000" w:rsidRPr="00000000">
              <w:rPr>
                <w:rtl w:val="0"/>
              </w:rPr>
            </w:r>
          </w:p>
        </w:tc>
      </w:tr>
    </w:tbl>
    <w:p w:rsidR="00000000" w:rsidDel="00000000" w:rsidP="00000000" w:rsidRDefault="00000000" w:rsidRPr="00000000" w14:paraId="00000069">
      <w:pPr>
        <w:spacing w:after="200" w:lineRule="auto"/>
        <w:rPr/>
      </w:pPr>
      <w:r w:rsidDel="00000000" w:rsidR="00000000" w:rsidRPr="00000000">
        <w:rPr>
          <w:rtl w:val="0"/>
        </w:rPr>
      </w:r>
    </w:p>
    <w:p w:rsidR="00000000" w:rsidDel="00000000" w:rsidP="00000000" w:rsidRDefault="00000000" w:rsidRPr="00000000" w14:paraId="0000006A">
      <w:pPr>
        <w:pBdr>
          <w:bottom w:color="aaaaaa" w:space="0" w:sz="6" w:val="single"/>
        </w:pBdr>
        <w:spacing w:after="200" w:before="100" w:lineRule="auto"/>
        <w:rPr/>
      </w:pPr>
      <w:r w:rsidDel="00000000" w:rsidR="00000000" w:rsidRPr="00000000">
        <w:rPr>
          <w:rtl w:val="0"/>
        </w:rPr>
      </w:r>
    </w:p>
    <w:p w:rsidR="00000000" w:rsidDel="00000000" w:rsidP="00000000" w:rsidRDefault="00000000" w:rsidRPr="00000000" w14:paraId="0000006B">
      <w:pPr>
        <w:pStyle w:val="Heading1"/>
        <w:spacing w:after="150" w:before="300" w:lineRule="auto"/>
        <w:rPr/>
      </w:pPr>
      <w:r w:rsidDel="00000000" w:rsidR="00000000" w:rsidRPr="00000000">
        <w:rPr>
          <w:rtl w:val="0"/>
        </w:rPr>
        <w:t xml:space="preserve">Part F – Endpoint Accessibility (10 Marks)</w:t>
      </w:r>
    </w:p>
    <w:p w:rsidR="00000000" w:rsidDel="00000000" w:rsidP="00000000" w:rsidRDefault="00000000" w:rsidRPr="00000000" w14:paraId="0000006C">
      <w:pPr>
        <w:spacing w:after="160" w:lineRule="auto"/>
        <w:rPr/>
      </w:pPr>
      <w:r w:rsidDel="00000000" w:rsidR="00000000" w:rsidRPr="00000000">
        <w:rPr>
          <w:rtl w:val="0"/>
        </w:rPr>
        <w:t xml:space="preserve">The endpoint must remain accessible throughout the evaluation process.</w:t>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2000"/>
        <w:tblGridChange w:id="0">
          <w:tblGrid>
            <w:gridCol w:w="7000"/>
            <w:gridCol w:w="2000"/>
          </w:tblGrid>
        </w:tblGridChange>
      </w:tblGrid>
      <w:tr>
        <w:trPr>
          <w:cantSplit w:val="0"/>
          <w:tblHeader w:val="1"/>
        </w:trPr>
        <w:tc>
          <w:tcPr>
            <w:shd w:fill="2f5496" w:val="clear"/>
            <w:vAlign w:val="center"/>
          </w:tcPr>
          <w:p w:rsidR="00000000" w:rsidDel="00000000" w:rsidP="00000000" w:rsidRDefault="00000000" w:rsidRPr="00000000" w14:paraId="0000006D">
            <w:pPr>
              <w:rPr/>
            </w:pPr>
            <w:r w:rsidDel="00000000" w:rsidR="00000000" w:rsidRPr="00000000">
              <w:rPr>
                <w:b w:val="1"/>
                <w:bCs w:val="1"/>
                <w:color w:val="ffffff"/>
                <w:rtl w:val="0"/>
              </w:rPr>
              <w:t xml:space="preserve">Criterion</w:t>
            </w:r>
            <w:r w:rsidDel="00000000" w:rsidR="00000000" w:rsidRPr="00000000">
              <w:rPr>
                <w:rtl w:val="0"/>
              </w:rPr>
            </w:r>
          </w:p>
        </w:tc>
        <w:tc>
          <w:tcPr>
            <w:shd w:fill="2f5496" w:val="clear"/>
            <w:vAlign w:val="center"/>
          </w:tcPr>
          <w:p w:rsidR="00000000" w:rsidDel="00000000" w:rsidP="00000000" w:rsidRDefault="00000000" w:rsidRPr="00000000" w14:paraId="0000006E">
            <w:pPr>
              <w:jc w:val="center"/>
              <w:rPr/>
            </w:pPr>
            <w:r w:rsidDel="00000000" w:rsidR="00000000" w:rsidRPr="00000000">
              <w:rPr>
                <w:b w:val="1"/>
                <w:bCs w:val="1"/>
                <w:color w:val="ffffff"/>
                <w:rtl w:val="0"/>
              </w:rPr>
              <w:t xml:space="preserve">Points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6F">
            <w:pPr>
              <w:rPr/>
            </w:pPr>
            <w:r w:rsidDel="00000000" w:rsidR="00000000" w:rsidRPr="00000000">
              <w:rPr>
                <w:b w:val="1"/>
                <w:bCs w:val="1"/>
                <w:rtl w:val="0"/>
              </w:rPr>
              <w:t xml:space="preserve">Endpoint is publicly accessible and reachable during evaluation</w:t>
            </w:r>
            <w:r w:rsidDel="00000000" w:rsidR="00000000" w:rsidRPr="00000000">
              <w:rPr>
                <w:rtl w:val="0"/>
              </w:rPr>
            </w:r>
          </w:p>
        </w:tc>
        <w:tc>
          <w:tcPr>
            <w:shd w:fill="ffffff" w:val="clear"/>
            <w:vAlign w:val="center"/>
          </w:tcPr>
          <w:p w:rsidR="00000000" w:rsidDel="00000000" w:rsidP="00000000" w:rsidRDefault="00000000" w:rsidRPr="00000000" w14:paraId="00000070">
            <w:pPr>
              <w:jc w:val="center"/>
              <w:rPr/>
            </w:pPr>
            <w:r w:rsidDel="00000000" w:rsidR="00000000" w:rsidRPr="00000000">
              <w:rPr>
                <w:b w:val="1"/>
                <w:bCs w:val="1"/>
                <w:rtl w:val="0"/>
              </w:rPr>
              <w:t xml:space="preserve">5</w:t>
            </w:r>
            <w:r w:rsidDel="00000000" w:rsidR="00000000" w:rsidRPr="00000000">
              <w:rPr>
                <w:rtl w:val="0"/>
              </w:rPr>
            </w:r>
          </w:p>
        </w:tc>
      </w:tr>
      <w:tr>
        <w:trPr>
          <w:cantSplit w:val="0"/>
          <w:tblHeader w:val="0"/>
        </w:trPr>
        <w:tc>
          <w:tcPr>
            <w:shd w:fill="f2f6fc" w:val="clear"/>
            <w:vAlign w:val="center"/>
          </w:tcPr>
          <w:p w:rsidR="00000000" w:rsidDel="00000000" w:rsidP="00000000" w:rsidRDefault="00000000" w:rsidRPr="00000000" w14:paraId="00000071">
            <w:pPr>
              <w:rPr/>
            </w:pPr>
            <w:r w:rsidDel="00000000" w:rsidR="00000000" w:rsidRPr="00000000">
              <w:rPr>
                <w:b w:val="1"/>
                <w:bCs w:val="1"/>
                <w:rtl w:val="0"/>
              </w:rPr>
              <w:t xml:space="preserve">Endpoint remains available throughout the evaluation without manual intervention</w:t>
            </w:r>
            <w:r w:rsidDel="00000000" w:rsidR="00000000" w:rsidRPr="00000000">
              <w:rPr>
                <w:rtl w:val="0"/>
              </w:rPr>
            </w:r>
          </w:p>
        </w:tc>
        <w:tc>
          <w:tcPr>
            <w:shd w:fill="f2f6fc" w:val="clear"/>
            <w:vAlign w:val="center"/>
          </w:tcPr>
          <w:p w:rsidR="00000000" w:rsidDel="00000000" w:rsidP="00000000" w:rsidRDefault="00000000" w:rsidRPr="00000000" w14:paraId="00000072">
            <w:pPr>
              <w:jc w:val="center"/>
              <w:rPr/>
            </w:pPr>
            <w:r w:rsidDel="00000000" w:rsidR="00000000" w:rsidRPr="00000000">
              <w:rPr>
                <w:b w:val="1"/>
                <w:bCs w:val="1"/>
                <w:rtl w:val="0"/>
              </w:rPr>
              <w:t xml:space="preserve">5</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73">
            <w:pPr>
              <w:rPr/>
            </w:pPr>
            <w:r w:rsidDel="00000000" w:rsidR="00000000" w:rsidRPr="00000000">
              <w:rPr>
                <w:b w:val="1"/>
                <w:bCs w:val="1"/>
                <w:rtl w:val="0"/>
              </w:rPr>
              <w:t xml:space="preserve">Total</w:t>
            </w:r>
            <w:r w:rsidDel="00000000" w:rsidR="00000000" w:rsidRPr="00000000">
              <w:rPr>
                <w:rtl w:val="0"/>
              </w:rPr>
            </w:r>
          </w:p>
        </w:tc>
        <w:tc>
          <w:tcPr>
            <w:shd w:fill="ffffff" w:val="clear"/>
            <w:vAlign w:val="center"/>
          </w:tcPr>
          <w:p w:rsidR="00000000" w:rsidDel="00000000" w:rsidP="00000000" w:rsidRDefault="00000000" w:rsidRPr="00000000" w14:paraId="00000074">
            <w:pPr>
              <w:jc w:val="center"/>
              <w:rPr/>
            </w:pPr>
            <w:r w:rsidDel="00000000" w:rsidR="00000000" w:rsidRPr="00000000">
              <w:rPr>
                <w:b w:val="1"/>
                <w:bCs w:val="1"/>
                <w:rtl w:val="0"/>
              </w:rPr>
              <w:t xml:space="preserve">10</w:t>
            </w:r>
            <w:r w:rsidDel="00000000" w:rsidR="00000000" w:rsidRPr="00000000">
              <w:rPr>
                <w:rtl w:val="0"/>
              </w:rPr>
            </w:r>
          </w:p>
        </w:tc>
      </w:tr>
    </w:tbl>
    <w:p w:rsidR="00000000" w:rsidDel="00000000" w:rsidP="00000000" w:rsidRDefault="00000000" w:rsidRPr="00000000" w14:paraId="00000075">
      <w:pPr>
        <w:spacing w:after="200" w:lineRule="auto"/>
        <w:rPr/>
      </w:pPr>
      <w:r w:rsidDel="00000000" w:rsidR="00000000" w:rsidRPr="00000000">
        <w:rPr>
          <w:rtl w:val="0"/>
        </w:rPr>
      </w:r>
    </w:p>
    <w:p w:rsidR="00000000" w:rsidDel="00000000" w:rsidP="00000000" w:rsidRDefault="00000000" w:rsidRPr="00000000" w14:paraId="00000076">
      <w:pPr>
        <w:pBdr>
          <w:bottom w:color="aaaaaa" w:space="0" w:sz="6" w:val="single"/>
        </w:pBdr>
        <w:spacing w:after="200" w:before="100" w:lineRule="auto"/>
        <w:rPr/>
      </w:pPr>
      <w:r w:rsidDel="00000000" w:rsidR="00000000" w:rsidRPr="00000000">
        <w:rPr>
          <w:rtl w:val="0"/>
        </w:rPr>
      </w:r>
    </w:p>
    <w:p w:rsidR="00000000" w:rsidDel="00000000" w:rsidP="00000000" w:rsidRDefault="00000000" w:rsidRPr="00000000" w14:paraId="00000077">
      <w:pPr>
        <w:pStyle w:val="Heading1"/>
        <w:spacing w:after="150" w:before="300" w:lineRule="auto"/>
        <w:rPr/>
      </w:pPr>
      <w:r w:rsidDel="00000000" w:rsidR="00000000" w:rsidRPr="00000000">
        <w:rPr>
          <w:rtl w:val="0"/>
        </w:rPr>
        <w:t xml:space="preserve">Evaluation Workflow</w:t>
      </w:r>
    </w:p>
    <w:p w:rsidR="00000000" w:rsidDel="00000000" w:rsidP="00000000" w:rsidRDefault="00000000" w:rsidRPr="00000000" w14:paraId="00000078">
      <w:pPr>
        <w:pBdr>
          <w:top w:color="cccccc" w:space="0" w:sz="4" w:val="single"/>
          <w:left w:color="cccccc" w:space="0" w:sz="4" w:val="single"/>
          <w:bottom w:color="cccccc" w:space="0" w:sz="4" w:val="single"/>
          <w:right w:color="cccccc" w:space="0" w:sz="4" w:val="single"/>
        </w:pBdr>
        <w:shd w:fill="f2f2f2" w:val="clear"/>
        <w:spacing w:after="200" w:lineRule="auto"/>
        <w:rPr/>
      </w:pPr>
      <w:r w:rsidDel="00000000" w:rsidR="00000000" w:rsidRPr="00000000">
        <w:rPr>
          <w:rFonts w:ascii="Consolas" w:cs="Consolas" w:eastAsia="Consolas" w:hAnsi="Consolas"/>
          <w:sz w:val="18"/>
          <w:szCs w:val="18"/>
          <w:rtl w:val="0"/>
        </w:rPr>
        <w:t xml:space="preserve">Participant uploads trained .pkl model</w:t>
        <w:br w:type="textWrapping"/>
        <w:t xml:space="preserve">              │</w:t>
        <w:br w:type="textWrapping"/>
        <w:t xml:space="preserve">              ▼</w:t>
        <w:br w:type="textWrapping"/>
        <w:t xml:space="preserve">Participant deploys model as HTTP endpoint</w:t>
        <w:br w:type="textWrapping"/>
        <w:t xml:space="preserve">              │</w:t>
        <w:br w:type="textWrapping"/>
        <w:t xml:space="preserve">              ▼</w:t>
        <w:br w:type="textWrapping"/>
        <w:t xml:space="preserve">Evaluator loads official test dataset</w:t>
        <w:br w:type="textWrapping"/>
        <w:t xml:space="preserve">              │</w:t>
        <w:br w:type="textWrapping"/>
        <w:t xml:space="preserve">              ▼</w:t>
        <w:br w:type="textWrapping"/>
        <w:t xml:space="preserve">For each test sample</w:t>
        <w:br w:type="textWrapping"/>
        <w:t xml:space="preserve">              │</w:t>
        <w:br w:type="textWrapping"/>
        <w:t xml:space="preserve">              ▼</w:t>
        <w:br w:type="textWrapping"/>
        <w:t xml:space="preserve">Send request to endpoint</w:t>
        <w:br w:type="textWrapping"/>
        <w:t xml:space="preserve">              │</w:t>
        <w:br w:type="textWrapping"/>
        <w:t xml:space="preserve">              ▼</w:t>
        <w:br w:type="textWrapping"/>
        <w:t xml:space="preserve">Receive predicted output</w:t>
        <w:br w:type="textWrapping"/>
        <w:t xml:space="preserve">              │</w:t>
        <w:br w:type="textWrapping"/>
        <w:t xml:space="preserve">              ▼</w:t>
        <w:br w:type="textWrapping"/>
        <w:t xml:space="preserve">Store prediction</w:t>
        <w:br w:type="textWrapping"/>
        <w:t xml:space="preserve">              │</w:t>
        <w:br w:type="textWrapping"/>
        <w:t xml:space="preserve">              ▼</w:t>
        <w:br w:type="textWrapping"/>
        <w:t xml:space="preserve">Compare prediction with ground truth</w:t>
        <w:br w:type="textWrapping"/>
        <w:t xml:space="preserve">              │</w:t>
        <w:br w:type="textWrapping"/>
        <w:t xml:space="preserve">              ▼</w:t>
        <w:br w:type="textWrapping"/>
        <w:t xml:space="preserve">Check match against difficulty-level condition (Easy / Medium / Hard)</w:t>
        <w:br w:type="textWrapping"/>
        <w:t xml:space="preserve">              │</w:t>
        <w:br w:type="textWrapping"/>
        <w:t xml:space="preserve">              ▼</w:t>
        <w:br w:type="textWrapping"/>
        <w:t xml:space="preserve">Award points based on difficulty level (20 / 25 / 30)</w:t>
        <w:br w:type="textWrapping"/>
        <w:t xml:space="preserve">              │</w:t>
        <w:br w:type="textWrapping"/>
        <w:t xml:space="preserve">              ▼</w:t>
        <w:br w:type="textWrapping"/>
        <w:t xml:space="preserve">Calculate Final Score</w:t>
      </w:r>
      <w:r w:rsidDel="00000000" w:rsidR="00000000" w:rsidRPr="00000000">
        <w:rPr>
          <w:rtl w:val="0"/>
        </w:rPr>
      </w:r>
    </w:p>
    <w:p w:rsidR="00000000" w:rsidDel="00000000" w:rsidP="00000000" w:rsidRDefault="00000000" w:rsidRPr="00000000" w14:paraId="00000079">
      <w:pPr>
        <w:pBdr>
          <w:bottom w:color="aaaaaa" w:space="0" w:sz="6" w:val="single"/>
        </w:pBdr>
        <w:spacing w:after="200" w:before="100" w:lineRule="auto"/>
        <w:rPr/>
      </w:pPr>
      <w:r w:rsidDel="00000000" w:rsidR="00000000" w:rsidRPr="00000000">
        <w:rPr>
          <w:rtl w:val="0"/>
        </w:rPr>
      </w:r>
    </w:p>
    <w:p w:rsidR="00000000" w:rsidDel="00000000" w:rsidP="00000000" w:rsidRDefault="00000000" w:rsidRPr="00000000" w14:paraId="0000007A">
      <w:pPr>
        <w:pStyle w:val="Heading1"/>
        <w:spacing w:after="150" w:before="300" w:lineRule="auto"/>
        <w:rPr/>
      </w:pPr>
      <w:r w:rsidDel="00000000" w:rsidR="00000000" w:rsidRPr="00000000">
        <w:rPr>
          <w:rtl w:val="0"/>
        </w:rPr>
        <w:t xml:space="preserve">Final Score Calculation</w:t>
      </w:r>
    </w:p>
    <w:p w:rsidR="00000000" w:rsidDel="00000000" w:rsidP="00000000" w:rsidRDefault="00000000" w:rsidRPr="00000000" w14:paraId="0000007B">
      <w:pPr>
        <w:pBdr>
          <w:top w:color="cccccc" w:space="0" w:sz="4" w:val="single"/>
          <w:left w:color="cccccc" w:space="0" w:sz="4" w:val="single"/>
          <w:bottom w:color="cccccc" w:space="0" w:sz="4" w:val="single"/>
          <w:right w:color="cccccc" w:space="0" w:sz="4" w:val="single"/>
        </w:pBdr>
        <w:shd w:fill="f2f2f2" w:val="clear"/>
        <w:spacing w:after="200" w:lineRule="auto"/>
        <w:rPr/>
      </w:pPr>
      <w:r w:rsidDel="00000000" w:rsidR="00000000" w:rsidRPr="00000000">
        <w:rPr>
          <w:rFonts w:ascii="Consolas" w:cs="Consolas" w:eastAsia="Consolas" w:hAnsi="Consolas"/>
          <w:sz w:val="18"/>
          <w:szCs w:val="18"/>
          <w:rtl w:val="0"/>
        </w:rPr>
        <w:t xml:space="preserve">Final Score</w:t>
        <w:br w:type="textWrapping"/>
        <w:br w:type="textWrapping"/>
        <w:t xml:space="preserve">= Model Performance</w:t>
        <w:br w:type="textWrapping"/>
        <w:t xml:space="preserve">+ Model Submission</w:t>
        <w:br w:type="textWrapping"/>
        <w:t xml:space="preserve">+ Endpoint Deployment &amp; API</w:t>
        <w:br w:type="textWrapping"/>
        <w:t xml:space="preserve">+ Exception Handling &amp; Validation</w:t>
        <w:br w:type="textWrapping"/>
        <w:t xml:space="preserve">+ Response Stability &amp; Contract Compliance</w:t>
        <w:br w:type="textWrapping"/>
        <w:t xml:space="preserve">+ Endpoint Accessibility</w:t>
        <w:br w:type="textWrapping"/>
        <w:br w:type="textWrapping"/>
        <w:t xml:space="preserve">= 30 + 10 + 20 + 20 + 10 + 10</w:t>
        <w:br w:type="textWrapping"/>
        <w:br w:type="textWrapping"/>
        <w:t xml:space="preserve">= 100 Marks</w:t>
      </w:r>
      <w:r w:rsidDel="00000000" w:rsidR="00000000" w:rsidRPr="00000000">
        <w:rPr>
          <w:rtl w:val="0"/>
        </w:rPr>
      </w:r>
    </w:p>
    <w:p w:rsidR="00000000" w:rsidDel="00000000" w:rsidP="00000000" w:rsidRDefault="00000000" w:rsidRPr="00000000" w14:paraId="0000007C">
      <w:pPr>
        <w:pBdr>
          <w:top w:color="cccccc" w:space="0" w:sz="4" w:val="single"/>
          <w:left w:color="cccccc" w:space="0" w:sz="4" w:val="single"/>
          <w:bottom w:color="cccccc" w:space="0" w:sz="4" w:val="single"/>
          <w:right w:color="cccccc" w:space="0" w:sz="4" w:val="single"/>
        </w:pBdr>
        <w:shd w:fill="f2f2f2" w:val="clear"/>
        <w:spacing w:after="200" w:lineRule="auto"/>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