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42006" w14:textId="77777777" w:rsidR="00B81F63" w:rsidRPr="006F3F2C" w:rsidRDefault="00B81F63">
      <w:pPr>
        <w:pStyle w:val="Title"/>
        <w:rPr>
          <w:rFonts w:ascii="Dante" w:hAnsi="Dante"/>
          <w:sz w:val="32"/>
        </w:rPr>
      </w:pPr>
    </w:p>
    <w:p w14:paraId="7B6D63C3" w14:textId="77777777" w:rsidR="00B81F63" w:rsidRPr="006F3F2C" w:rsidRDefault="00B81F63">
      <w:pPr>
        <w:pStyle w:val="Title"/>
        <w:rPr>
          <w:rFonts w:ascii="Dante" w:hAnsi="Dante"/>
          <w:sz w:val="32"/>
        </w:rPr>
      </w:pPr>
    </w:p>
    <w:p w14:paraId="2E992B06" w14:textId="77777777" w:rsidR="00B81F63" w:rsidRPr="006F3F2C" w:rsidRDefault="00B81F63">
      <w:pPr>
        <w:pStyle w:val="Title"/>
        <w:rPr>
          <w:rFonts w:ascii="Dante" w:hAnsi="Dante"/>
          <w:sz w:val="32"/>
        </w:rPr>
      </w:pPr>
    </w:p>
    <w:p w14:paraId="45145055" w14:textId="77777777" w:rsidR="00B81F63" w:rsidRPr="006F3F2C" w:rsidRDefault="00B81F63">
      <w:pPr>
        <w:pStyle w:val="Title"/>
        <w:rPr>
          <w:rFonts w:ascii="Dante" w:hAnsi="Dante"/>
          <w:sz w:val="32"/>
        </w:rPr>
      </w:pPr>
    </w:p>
    <w:p w14:paraId="375AADD6" w14:textId="77777777" w:rsidR="00B81F63" w:rsidRPr="006F3F2C" w:rsidRDefault="00B81F63">
      <w:pPr>
        <w:pStyle w:val="Title"/>
        <w:rPr>
          <w:rFonts w:ascii="Dante" w:hAnsi="Dante"/>
          <w:sz w:val="32"/>
        </w:rPr>
      </w:pPr>
    </w:p>
    <w:p w14:paraId="2CCBC63B" w14:textId="29DE1265" w:rsidR="00A47C3F" w:rsidRPr="006F3F2C" w:rsidRDefault="00281F14">
      <w:pPr>
        <w:pStyle w:val="Title"/>
        <w:rPr>
          <w:rFonts w:ascii="Dante" w:hAnsi="Dante"/>
          <w:sz w:val="32"/>
        </w:rPr>
      </w:pPr>
      <w:r>
        <w:rPr>
          <w:rFonts w:ascii="Dante" w:hAnsi="Dante"/>
          <w:sz w:val="32"/>
        </w:rPr>
        <w:t>RoboStock</w:t>
      </w:r>
    </w:p>
    <w:p w14:paraId="208096F5" w14:textId="77777777" w:rsidR="003D1367" w:rsidRPr="006F3F2C" w:rsidRDefault="003D1367" w:rsidP="00DB559A">
      <w:pPr>
        <w:jc w:val="center"/>
        <w:rPr>
          <w:rFonts w:ascii="Dante" w:hAnsi="Dante"/>
          <w:b/>
        </w:rPr>
      </w:pPr>
      <w:r w:rsidRPr="006F3F2C">
        <w:rPr>
          <w:rFonts w:ascii="Dante" w:hAnsi="Dante"/>
        </w:rPr>
        <w:t>Brief but technically accurate and descriptive</w:t>
      </w:r>
      <w:r w:rsidR="00D85D87" w:rsidRPr="006F3F2C">
        <w:rPr>
          <w:rFonts w:ascii="Dante" w:hAnsi="Dante"/>
        </w:rPr>
        <w:t>.</w:t>
      </w:r>
    </w:p>
    <w:p w14:paraId="002C0076" w14:textId="77777777" w:rsidR="00D85D87" w:rsidRPr="006F3F2C" w:rsidRDefault="00D85D87" w:rsidP="00DB559A">
      <w:pPr>
        <w:jc w:val="center"/>
        <w:rPr>
          <w:rFonts w:ascii="Dante" w:hAnsi="Dante"/>
          <w:b/>
        </w:rPr>
      </w:pPr>
      <w:r w:rsidRPr="006F3F2C">
        <w:rPr>
          <w:rFonts w:ascii="Dante" w:hAnsi="Dante"/>
        </w:rPr>
        <w:t>Words of ‘new’, ‘improved’, ‘improvement of’, ‘improvement in’ should not be considered as part of the title.  Similarly, the articles ‘a’, ‘an’,</w:t>
      </w:r>
      <w:r w:rsidR="005D23A8" w:rsidRPr="006F3F2C">
        <w:rPr>
          <w:rFonts w:ascii="Dante" w:hAnsi="Dante"/>
        </w:rPr>
        <w:t xml:space="preserve"> and</w:t>
      </w:r>
      <w:r w:rsidRPr="006F3F2C">
        <w:rPr>
          <w:rFonts w:ascii="Dante" w:hAnsi="Dante"/>
        </w:rPr>
        <w:t xml:space="preserve"> ‘</w:t>
      </w:r>
      <w:proofErr w:type="gramStart"/>
      <w:r w:rsidRPr="006F3F2C">
        <w:rPr>
          <w:rFonts w:ascii="Dante" w:hAnsi="Dante"/>
        </w:rPr>
        <w:t>the</w:t>
      </w:r>
      <w:proofErr w:type="gramEnd"/>
      <w:r w:rsidRPr="006F3F2C">
        <w:rPr>
          <w:rFonts w:ascii="Dante" w:hAnsi="Dante"/>
        </w:rPr>
        <w:t>’ should not be included as the first words of the title.</w:t>
      </w:r>
    </w:p>
    <w:p w14:paraId="331A5EF9" w14:textId="77777777" w:rsidR="00523CFB" w:rsidRPr="006F3F2C" w:rsidRDefault="00523CFB" w:rsidP="00DB559A">
      <w:pPr>
        <w:jc w:val="center"/>
        <w:rPr>
          <w:rFonts w:ascii="Dante" w:hAnsi="Dante"/>
          <w:b/>
        </w:rPr>
      </w:pPr>
      <w:r w:rsidRPr="006F3F2C">
        <w:rPr>
          <w:rFonts w:ascii="Dante" w:hAnsi="Dante"/>
        </w:rPr>
        <w:t>Note: in this template, ‘invention’ and ‘web service’ that indicating the work you have done may be used interchangeably.</w:t>
      </w:r>
    </w:p>
    <w:p w14:paraId="15BA4177" w14:textId="77777777" w:rsidR="00A47C3F" w:rsidRPr="006F3F2C" w:rsidRDefault="00A47C3F">
      <w:pPr>
        <w:rPr>
          <w:rFonts w:ascii="Dante" w:hAnsi="Dante"/>
          <w:b/>
          <w:sz w:val="28"/>
        </w:rPr>
      </w:pPr>
    </w:p>
    <w:p w14:paraId="256E2D47" w14:textId="77777777" w:rsidR="00B81F63" w:rsidRPr="006F3F2C" w:rsidRDefault="00B81F63">
      <w:pPr>
        <w:rPr>
          <w:rFonts w:ascii="Dante" w:hAnsi="Dante"/>
          <w:b/>
          <w:sz w:val="28"/>
        </w:rPr>
      </w:pPr>
    </w:p>
    <w:p w14:paraId="0ECBB55E" w14:textId="77777777" w:rsidR="00B81F63" w:rsidRPr="006F3F2C" w:rsidRDefault="00B81F63">
      <w:pPr>
        <w:rPr>
          <w:rFonts w:ascii="Dante" w:hAnsi="Dante"/>
          <w:b/>
          <w:sz w:val="28"/>
        </w:rPr>
      </w:pPr>
    </w:p>
    <w:p w14:paraId="37F98FF2" w14:textId="77777777" w:rsidR="00B81F63" w:rsidRPr="006F3F2C" w:rsidRDefault="00B81F63">
      <w:pPr>
        <w:rPr>
          <w:rFonts w:ascii="Dante" w:hAnsi="Dante"/>
          <w:b/>
          <w:sz w:val="28"/>
        </w:rPr>
      </w:pPr>
    </w:p>
    <w:p w14:paraId="7C14049D" w14:textId="77777777" w:rsidR="00B81F63" w:rsidRPr="006F3F2C" w:rsidRDefault="00B81F63">
      <w:pPr>
        <w:rPr>
          <w:rFonts w:ascii="Dante" w:hAnsi="Dante"/>
          <w:b/>
          <w:sz w:val="28"/>
        </w:rPr>
      </w:pPr>
    </w:p>
    <w:p w14:paraId="2701E2BD" w14:textId="77777777" w:rsidR="00B81F63" w:rsidRPr="006F3F2C" w:rsidRDefault="00B81F63">
      <w:pPr>
        <w:rPr>
          <w:rFonts w:ascii="Dante" w:hAnsi="Dante"/>
          <w:b/>
          <w:sz w:val="28"/>
        </w:rPr>
      </w:pPr>
    </w:p>
    <w:p w14:paraId="0E642F20" w14:textId="77777777" w:rsidR="00B81F63" w:rsidRPr="006F3F2C" w:rsidRDefault="00B81F63">
      <w:pPr>
        <w:rPr>
          <w:rFonts w:ascii="Dante" w:hAnsi="Dante"/>
          <w:b/>
          <w:sz w:val="28"/>
        </w:rPr>
      </w:pPr>
    </w:p>
    <w:p w14:paraId="34709686" w14:textId="77777777" w:rsidR="00B81F63" w:rsidRPr="006F3F2C" w:rsidRDefault="00B81F63">
      <w:pPr>
        <w:rPr>
          <w:rFonts w:ascii="Dante" w:hAnsi="Dante"/>
          <w:b/>
          <w:sz w:val="28"/>
        </w:rPr>
      </w:pPr>
    </w:p>
    <w:p w14:paraId="5E4B597C" w14:textId="77777777" w:rsidR="00B81F63" w:rsidRPr="006F3F2C" w:rsidRDefault="00B81F63">
      <w:pPr>
        <w:rPr>
          <w:rFonts w:ascii="Dante" w:hAnsi="Dante"/>
          <w:b/>
          <w:sz w:val="28"/>
        </w:rPr>
      </w:pPr>
    </w:p>
    <w:p w14:paraId="0BB4DCD7" w14:textId="77777777" w:rsidR="00B81F63" w:rsidRPr="006F3F2C" w:rsidRDefault="00B81F63">
      <w:pPr>
        <w:rPr>
          <w:rFonts w:ascii="Dante" w:hAnsi="Dante"/>
          <w:b/>
          <w:sz w:val="28"/>
        </w:rPr>
      </w:pPr>
    </w:p>
    <w:p w14:paraId="3488E212" w14:textId="77777777" w:rsidR="00B81F63" w:rsidRPr="006F3F2C" w:rsidRDefault="00B81F63">
      <w:pPr>
        <w:rPr>
          <w:rFonts w:ascii="Dante" w:hAnsi="Dante"/>
          <w:b/>
          <w:sz w:val="28"/>
        </w:rPr>
      </w:pPr>
    </w:p>
    <w:p w14:paraId="0255AEB3" w14:textId="77777777" w:rsidR="00B81F63" w:rsidRPr="006F3F2C" w:rsidRDefault="00B81F63">
      <w:pPr>
        <w:rPr>
          <w:rFonts w:ascii="Dante" w:hAnsi="Dante"/>
          <w:b/>
          <w:sz w:val="28"/>
        </w:rPr>
      </w:pPr>
    </w:p>
    <w:p w14:paraId="2C1BBA8E" w14:textId="77777777" w:rsidR="00B81F63" w:rsidRPr="006F3F2C" w:rsidRDefault="00B81F63">
      <w:pPr>
        <w:rPr>
          <w:rFonts w:ascii="Dante" w:hAnsi="Dante"/>
          <w:b/>
          <w:sz w:val="28"/>
        </w:rPr>
      </w:pPr>
    </w:p>
    <w:p w14:paraId="3ED0B5E6" w14:textId="77777777" w:rsidR="00B81F63" w:rsidRPr="006F3F2C" w:rsidRDefault="00B81F63">
      <w:pPr>
        <w:rPr>
          <w:rFonts w:ascii="Dante" w:hAnsi="Dante"/>
          <w:b/>
          <w:sz w:val="28"/>
        </w:rPr>
      </w:pPr>
    </w:p>
    <w:p w14:paraId="67DF2101" w14:textId="77777777" w:rsidR="00B81F63" w:rsidRPr="006F3F2C" w:rsidRDefault="00B81F63">
      <w:pPr>
        <w:rPr>
          <w:rFonts w:ascii="Dante" w:hAnsi="Dante"/>
          <w:b/>
          <w:sz w:val="28"/>
        </w:rPr>
      </w:pPr>
    </w:p>
    <w:p w14:paraId="76020524" w14:textId="77777777" w:rsidR="00B81F63" w:rsidRPr="006F3F2C" w:rsidRDefault="00B81F63">
      <w:pPr>
        <w:rPr>
          <w:rFonts w:ascii="Dante" w:hAnsi="Dante"/>
          <w:b/>
          <w:sz w:val="28"/>
        </w:rPr>
      </w:pPr>
    </w:p>
    <w:p w14:paraId="468C37DB" w14:textId="77777777" w:rsidR="00B81F63" w:rsidRPr="006F3F2C" w:rsidRDefault="00B81F63">
      <w:pPr>
        <w:rPr>
          <w:rFonts w:ascii="Dante" w:hAnsi="Dante"/>
          <w:b/>
          <w:sz w:val="28"/>
        </w:rPr>
      </w:pPr>
    </w:p>
    <w:p w14:paraId="0C47971E" w14:textId="77777777" w:rsidR="00B81F63" w:rsidRPr="006F3F2C" w:rsidRDefault="00B81F63">
      <w:pPr>
        <w:rPr>
          <w:rFonts w:ascii="Dante" w:hAnsi="Dante"/>
          <w:b/>
          <w:sz w:val="28"/>
        </w:rPr>
      </w:pPr>
    </w:p>
    <w:p w14:paraId="317D031C" w14:textId="77777777" w:rsidR="00B81F63" w:rsidRPr="006F3F2C" w:rsidRDefault="00B81F63">
      <w:pPr>
        <w:rPr>
          <w:rFonts w:ascii="Dante" w:hAnsi="Dante"/>
          <w:b/>
          <w:sz w:val="28"/>
        </w:rPr>
      </w:pPr>
    </w:p>
    <w:p w14:paraId="23ED1F44" w14:textId="77777777" w:rsidR="00B81F63" w:rsidRPr="006F3F2C" w:rsidRDefault="00B81F63">
      <w:pPr>
        <w:rPr>
          <w:rFonts w:ascii="Dante" w:hAnsi="Dante"/>
          <w:b/>
          <w:sz w:val="28"/>
        </w:rPr>
      </w:pPr>
    </w:p>
    <w:p w14:paraId="5AD5423A" w14:textId="77777777" w:rsidR="00B81F63" w:rsidRPr="006F3F2C" w:rsidRDefault="00B81F63">
      <w:pPr>
        <w:rPr>
          <w:rFonts w:ascii="Dante" w:hAnsi="Dante"/>
          <w:b/>
          <w:sz w:val="28"/>
        </w:rPr>
      </w:pPr>
    </w:p>
    <w:p w14:paraId="425A92B2" w14:textId="77777777" w:rsidR="00B81F63" w:rsidRPr="006F3F2C" w:rsidRDefault="00B81F63">
      <w:pPr>
        <w:rPr>
          <w:rFonts w:ascii="Dante" w:hAnsi="Dante"/>
          <w:b/>
          <w:sz w:val="28"/>
        </w:rPr>
      </w:pPr>
    </w:p>
    <w:p w14:paraId="27BA9886" w14:textId="15BA1AEE" w:rsidR="00A47C3F" w:rsidRPr="006F3F2C" w:rsidRDefault="00281F14">
      <w:pPr>
        <w:pStyle w:val="Subtitle"/>
        <w:rPr>
          <w:rFonts w:ascii="Dante" w:hAnsi="Dante"/>
          <w:sz w:val="24"/>
        </w:rPr>
      </w:pPr>
      <w:r>
        <w:rPr>
          <w:rFonts w:ascii="Dante" w:hAnsi="Dante"/>
          <w:sz w:val="24"/>
        </w:rPr>
        <w:t>Dhruv Rana</w:t>
      </w:r>
    </w:p>
    <w:p w14:paraId="3C7A08B3" w14:textId="2801DCD7" w:rsidR="00A47C3F" w:rsidRPr="006F3F2C" w:rsidRDefault="00281F14">
      <w:pPr>
        <w:pStyle w:val="Subtitle"/>
        <w:rPr>
          <w:rStyle w:val="Hyperlink"/>
          <w:rFonts w:ascii="Dante" w:hAnsi="Dante"/>
          <w:sz w:val="24"/>
        </w:rPr>
      </w:pPr>
      <w:r>
        <w:rPr>
          <w:rFonts w:ascii="Dante" w:hAnsi="Dante"/>
          <w:sz w:val="24"/>
        </w:rPr>
        <w:t>dkr43@scareltmail.rutgers.edu</w:t>
      </w:r>
    </w:p>
    <w:p w14:paraId="30AC8176" w14:textId="77777777" w:rsidR="00B81F63" w:rsidRPr="006F3F2C" w:rsidRDefault="00B81F63">
      <w:pPr>
        <w:rPr>
          <w:rFonts w:ascii="Dante" w:hAnsi="Dante"/>
          <w:sz w:val="28"/>
        </w:rPr>
      </w:pPr>
      <w:r w:rsidRPr="006F3F2C">
        <w:rPr>
          <w:rFonts w:ascii="Dante" w:hAnsi="Dante"/>
          <w:sz w:val="28"/>
        </w:rPr>
        <w:br w:type="page"/>
      </w:r>
    </w:p>
    <w:p w14:paraId="64EF5BD0" w14:textId="77777777" w:rsidR="00B81F63" w:rsidRPr="006F3F2C" w:rsidRDefault="00B81F63">
      <w:pPr>
        <w:pStyle w:val="TOCHeading"/>
        <w:rPr>
          <w:rFonts w:ascii="Dante" w:hAnsi="Dante"/>
        </w:rPr>
      </w:pPr>
      <w:r w:rsidRPr="006F3F2C">
        <w:rPr>
          <w:rFonts w:ascii="Dante" w:hAnsi="Dante"/>
        </w:rPr>
        <w:lastRenderedPageBreak/>
        <w:t>Table of Contents</w:t>
      </w:r>
    </w:p>
    <w:p w14:paraId="4DA2337F" w14:textId="4A61C14A" w:rsidR="007F2C9B" w:rsidRPr="006F3F2C" w:rsidRDefault="00B81F63">
      <w:pPr>
        <w:pStyle w:val="TOC1"/>
        <w:tabs>
          <w:tab w:val="right" w:leader="dot" w:pos="8630"/>
        </w:tabs>
        <w:rPr>
          <w:rFonts w:ascii="Dante" w:eastAsiaTheme="minorEastAsia" w:hAnsi="Dante" w:cstheme="minorBidi"/>
          <w:noProof/>
          <w:sz w:val="24"/>
          <w:szCs w:val="24"/>
          <w:lang w:eastAsia="en-US"/>
        </w:rPr>
      </w:pPr>
      <w:r w:rsidRPr="006F3F2C">
        <w:rPr>
          <w:rFonts w:ascii="Dante" w:hAnsi="Dante"/>
        </w:rPr>
        <w:fldChar w:fldCharType="begin"/>
      </w:r>
      <w:r w:rsidRPr="006F3F2C">
        <w:rPr>
          <w:rFonts w:ascii="Dante" w:hAnsi="Dante"/>
        </w:rPr>
        <w:instrText xml:space="preserve"> TOC \o "1-3" \h \z \u </w:instrText>
      </w:r>
      <w:r w:rsidRPr="006F3F2C">
        <w:rPr>
          <w:rFonts w:ascii="Dante" w:hAnsi="Dante"/>
        </w:rPr>
        <w:fldChar w:fldCharType="separate"/>
      </w:r>
      <w:hyperlink w:anchor="_Toc68526899" w:history="1">
        <w:r w:rsidR="007F2C9B" w:rsidRPr="006F3F2C">
          <w:rPr>
            <w:rStyle w:val="Hyperlink"/>
            <w:rFonts w:ascii="Dante" w:hAnsi="Dante"/>
            <w:noProof/>
          </w:rPr>
          <w:t>Abstract</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_Toc68526899 \h </w:instrText>
        </w:r>
        <w:r w:rsidR="007F2C9B" w:rsidRPr="006F3F2C">
          <w:rPr>
            <w:rFonts w:ascii="Dante" w:hAnsi="Dante"/>
            <w:noProof/>
            <w:webHidden/>
          </w:rPr>
        </w:r>
        <w:r w:rsidR="007F2C9B" w:rsidRPr="006F3F2C">
          <w:rPr>
            <w:rFonts w:ascii="Dante" w:hAnsi="Dante"/>
            <w:noProof/>
            <w:webHidden/>
          </w:rPr>
          <w:fldChar w:fldCharType="separate"/>
        </w:r>
        <w:r w:rsidR="009C5A51">
          <w:rPr>
            <w:rFonts w:ascii="Dante" w:hAnsi="Dante"/>
            <w:noProof/>
            <w:webHidden/>
          </w:rPr>
          <w:t>3</w:t>
        </w:r>
        <w:r w:rsidR="007F2C9B" w:rsidRPr="006F3F2C">
          <w:rPr>
            <w:rFonts w:ascii="Dante" w:hAnsi="Dante"/>
            <w:noProof/>
            <w:webHidden/>
          </w:rPr>
          <w:fldChar w:fldCharType="end"/>
        </w:r>
      </w:hyperlink>
    </w:p>
    <w:p w14:paraId="629E6F6B" w14:textId="02591F58" w:rsidR="007F2C9B" w:rsidRPr="006F3F2C" w:rsidRDefault="00000000">
      <w:pPr>
        <w:pStyle w:val="TOC1"/>
        <w:tabs>
          <w:tab w:val="right" w:leader="dot" w:pos="8630"/>
        </w:tabs>
        <w:rPr>
          <w:rFonts w:ascii="Dante" w:eastAsiaTheme="minorEastAsia" w:hAnsi="Dante" w:cstheme="minorBidi"/>
          <w:noProof/>
          <w:sz w:val="24"/>
          <w:szCs w:val="24"/>
          <w:lang w:eastAsia="en-US"/>
        </w:rPr>
      </w:pPr>
      <w:hyperlink w:anchor="_Toc68526900" w:history="1">
        <w:r w:rsidR="007F2C9B" w:rsidRPr="006F3F2C">
          <w:rPr>
            <w:rStyle w:val="Hyperlink"/>
            <w:rFonts w:ascii="Dante" w:hAnsi="Dante"/>
            <w:noProof/>
          </w:rPr>
          <w:t>1. Introduction</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_Toc68526900 \h </w:instrText>
        </w:r>
        <w:r w:rsidR="007F2C9B" w:rsidRPr="006F3F2C">
          <w:rPr>
            <w:rFonts w:ascii="Dante" w:hAnsi="Dante"/>
            <w:noProof/>
            <w:webHidden/>
          </w:rPr>
        </w:r>
        <w:r w:rsidR="007F2C9B" w:rsidRPr="006F3F2C">
          <w:rPr>
            <w:rFonts w:ascii="Dante" w:hAnsi="Dante"/>
            <w:noProof/>
            <w:webHidden/>
          </w:rPr>
          <w:fldChar w:fldCharType="separate"/>
        </w:r>
        <w:r w:rsidR="009C5A51">
          <w:rPr>
            <w:rFonts w:ascii="Dante" w:hAnsi="Dante"/>
            <w:noProof/>
            <w:webHidden/>
          </w:rPr>
          <w:t>4</w:t>
        </w:r>
        <w:r w:rsidR="007F2C9B" w:rsidRPr="006F3F2C">
          <w:rPr>
            <w:rFonts w:ascii="Dante" w:hAnsi="Dante"/>
            <w:noProof/>
            <w:webHidden/>
          </w:rPr>
          <w:fldChar w:fldCharType="end"/>
        </w:r>
      </w:hyperlink>
    </w:p>
    <w:p w14:paraId="7325455E" w14:textId="103ED327" w:rsidR="007F2C9B" w:rsidRPr="006F3F2C" w:rsidRDefault="00000000">
      <w:pPr>
        <w:pStyle w:val="TOC1"/>
        <w:tabs>
          <w:tab w:val="right" w:leader="dot" w:pos="8630"/>
        </w:tabs>
        <w:rPr>
          <w:rFonts w:ascii="Dante" w:eastAsiaTheme="minorEastAsia" w:hAnsi="Dante" w:cstheme="minorBidi"/>
          <w:noProof/>
          <w:sz w:val="24"/>
          <w:szCs w:val="24"/>
          <w:lang w:eastAsia="en-US"/>
        </w:rPr>
      </w:pPr>
      <w:hyperlink w:anchor="_Toc68526901" w:history="1">
        <w:r w:rsidR="007F2C9B" w:rsidRPr="006F3F2C">
          <w:rPr>
            <w:rStyle w:val="Hyperlink"/>
            <w:rFonts w:ascii="Dante" w:hAnsi="Dante"/>
            <w:noProof/>
          </w:rPr>
          <w:t>2. Cross-reference to related work</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_Toc68526901 \h </w:instrText>
        </w:r>
        <w:r w:rsidR="007F2C9B" w:rsidRPr="006F3F2C">
          <w:rPr>
            <w:rFonts w:ascii="Dante" w:hAnsi="Dante"/>
            <w:noProof/>
            <w:webHidden/>
          </w:rPr>
        </w:r>
        <w:r w:rsidR="007F2C9B" w:rsidRPr="006F3F2C">
          <w:rPr>
            <w:rFonts w:ascii="Dante" w:hAnsi="Dante"/>
            <w:noProof/>
            <w:webHidden/>
          </w:rPr>
          <w:fldChar w:fldCharType="separate"/>
        </w:r>
        <w:r w:rsidR="009C5A51">
          <w:rPr>
            <w:rFonts w:ascii="Dante" w:hAnsi="Dante"/>
            <w:noProof/>
            <w:webHidden/>
          </w:rPr>
          <w:t>4</w:t>
        </w:r>
        <w:r w:rsidR="007F2C9B" w:rsidRPr="006F3F2C">
          <w:rPr>
            <w:rFonts w:ascii="Dante" w:hAnsi="Dante"/>
            <w:noProof/>
            <w:webHidden/>
          </w:rPr>
          <w:fldChar w:fldCharType="end"/>
        </w:r>
      </w:hyperlink>
    </w:p>
    <w:p w14:paraId="77E31DC2" w14:textId="417C372A" w:rsidR="007F2C9B" w:rsidRPr="006F3F2C" w:rsidRDefault="00000000">
      <w:pPr>
        <w:pStyle w:val="TOC1"/>
        <w:tabs>
          <w:tab w:val="right" w:leader="dot" w:pos="8630"/>
        </w:tabs>
        <w:rPr>
          <w:rFonts w:ascii="Dante" w:eastAsiaTheme="minorEastAsia" w:hAnsi="Dante" w:cstheme="minorBidi"/>
          <w:noProof/>
          <w:sz w:val="24"/>
          <w:szCs w:val="24"/>
          <w:lang w:eastAsia="en-US"/>
        </w:rPr>
      </w:pPr>
      <w:hyperlink w:anchor="_Toc68526902" w:history="1">
        <w:r w:rsidR="007F2C9B" w:rsidRPr="006F3F2C">
          <w:rPr>
            <w:rStyle w:val="Hyperlink"/>
            <w:rFonts w:ascii="Dante" w:hAnsi="Dante"/>
            <w:noProof/>
          </w:rPr>
          <w:t>3. Background of the service</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_Toc68526902 \h </w:instrText>
        </w:r>
        <w:r w:rsidR="007F2C9B" w:rsidRPr="006F3F2C">
          <w:rPr>
            <w:rFonts w:ascii="Dante" w:hAnsi="Dante"/>
            <w:noProof/>
            <w:webHidden/>
          </w:rPr>
        </w:r>
        <w:r w:rsidR="007F2C9B" w:rsidRPr="006F3F2C">
          <w:rPr>
            <w:rFonts w:ascii="Dante" w:hAnsi="Dante"/>
            <w:noProof/>
            <w:webHidden/>
          </w:rPr>
          <w:fldChar w:fldCharType="separate"/>
        </w:r>
        <w:r w:rsidR="009C5A51">
          <w:rPr>
            <w:rFonts w:ascii="Dante" w:hAnsi="Dante"/>
            <w:noProof/>
            <w:webHidden/>
          </w:rPr>
          <w:t>5</w:t>
        </w:r>
        <w:r w:rsidR="007F2C9B" w:rsidRPr="006F3F2C">
          <w:rPr>
            <w:rFonts w:ascii="Dante" w:hAnsi="Dante"/>
            <w:noProof/>
            <w:webHidden/>
          </w:rPr>
          <w:fldChar w:fldCharType="end"/>
        </w:r>
      </w:hyperlink>
    </w:p>
    <w:p w14:paraId="5EF989FF" w14:textId="723D5E63" w:rsidR="007F2C9B" w:rsidRPr="006F3F2C" w:rsidRDefault="00000000">
      <w:pPr>
        <w:pStyle w:val="TOC1"/>
        <w:tabs>
          <w:tab w:val="right" w:leader="dot" w:pos="8630"/>
        </w:tabs>
        <w:rPr>
          <w:rFonts w:ascii="Dante" w:eastAsiaTheme="minorEastAsia" w:hAnsi="Dante" w:cstheme="minorBidi"/>
          <w:noProof/>
          <w:sz w:val="24"/>
          <w:szCs w:val="24"/>
          <w:lang w:eastAsia="en-US"/>
        </w:rPr>
      </w:pPr>
      <w:hyperlink w:anchor="_Toc68526903" w:history="1">
        <w:r w:rsidR="007F2C9B" w:rsidRPr="006F3F2C">
          <w:rPr>
            <w:rStyle w:val="Hyperlink"/>
            <w:rFonts w:ascii="Dante" w:hAnsi="Dante"/>
            <w:noProof/>
          </w:rPr>
          <w:t>4. Brief summary of the service</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_Toc68526903 \h </w:instrText>
        </w:r>
        <w:r w:rsidR="007F2C9B" w:rsidRPr="006F3F2C">
          <w:rPr>
            <w:rFonts w:ascii="Dante" w:hAnsi="Dante"/>
            <w:noProof/>
            <w:webHidden/>
          </w:rPr>
        </w:r>
        <w:r w:rsidR="007F2C9B" w:rsidRPr="006F3F2C">
          <w:rPr>
            <w:rFonts w:ascii="Dante" w:hAnsi="Dante"/>
            <w:noProof/>
            <w:webHidden/>
          </w:rPr>
          <w:fldChar w:fldCharType="separate"/>
        </w:r>
        <w:r w:rsidR="009C5A51">
          <w:rPr>
            <w:rFonts w:ascii="Dante" w:hAnsi="Dante"/>
            <w:noProof/>
            <w:webHidden/>
          </w:rPr>
          <w:t>5</w:t>
        </w:r>
        <w:r w:rsidR="007F2C9B" w:rsidRPr="006F3F2C">
          <w:rPr>
            <w:rFonts w:ascii="Dante" w:hAnsi="Dante"/>
            <w:noProof/>
            <w:webHidden/>
          </w:rPr>
          <w:fldChar w:fldCharType="end"/>
        </w:r>
      </w:hyperlink>
    </w:p>
    <w:p w14:paraId="262FD27B" w14:textId="3701E0F5" w:rsidR="007F2C9B" w:rsidRPr="006F3F2C" w:rsidRDefault="00000000">
      <w:pPr>
        <w:pStyle w:val="TOC1"/>
        <w:tabs>
          <w:tab w:val="right" w:leader="dot" w:pos="8630"/>
        </w:tabs>
        <w:rPr>
          <w:rFonts w:ascii="Dante" w:eastAsiaTheme="minorEastAsia" w:hAnsi="Dante" w:cstheme="minorBidi"/>
          <w:noProof/>
          <w:sz w:val="24"/>
          <w:szCs w:val="24"/>
          <w:lang w:eastAsia="en-US"/>
        </w:rPr>
      </w:pPr>
      <w:hyperlink w:anchor="_Toc68526904" w:history="1">
        <w:r w:rsidR="007F2C9B" w:rsidRPr="006F3F2C">
          <w:rPr>
            <w:rStyle w:val="Hyperlink"/>
            <w:rFonts w:ascii="Dante" w:hAnsi="Dante"/>
            <w:noProof/>
          </w:rPr>
          <w:t>5. Brief description of the several vies of the drawing</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_Toc68526904 \h </w:instrText>
        </w:r>
        <w:r w:rsidR="007F2C9B" w:rsidRPr="006F3F2C">
          <w:rPr>
            <w:rFonts w:ascii="Dante" w:hAnsi="Dante"/>
            <w:noProof/>
            <w:webHidden/>
          </w:rPr>
        </w:r>
        <w:r w:rsidR="007F2C9B" w:rsidRPr="006F3F2C">
          <w:rPr>
            <w:rFonts w:ascii="Dante" w:hAnsi="Dante"/>
            <w:noProof/>
            <w:webHidden/>
          </w:rPr>
          <w:fldChar w:fldCharType="separate"/>
        </w:r>
        <w:r w:rsidR="009C5A51">
          <w:rPr>
            <w:rFonts w:ascii="Dante" w:hAnsi="Dante"/>
            <w:noProof/>
            <w:webHidden/>
          </w:rPr>
          <w:t>5</w:t>
        </w:r>
        <w:r w:rsidR="007F2C9B" w:rsidRPr="006F3F2C">
          <w:rPr>
            <w:rFonts w:ascii="Dante" w:hAnsi="Dante"/>
            <w:noProof/>
            <w:webHidden/>
          </w:rPr>
          <w:fldChar w:fldCharType="end"/>
        </w:r>
      </w:hyperlink>
    </w:p>
    <w:p w14:paraId="13AA802B" w14:textId="09228EC2" w:rsidR="007F2C9B" w:rsidRPr="006F3F2C" w:rsidRDefault="00000000">
      <w:pPr>
        <w:pStyle w:val="TOC1"/>
        <w:tabs>
          <w:tab w:val="right" w:leader="dot" w:pos="8630"/>
        </w:tabs>
        <w:rPr>
          <w:rFonts w:ascii="Dante" w:eastAsiaTheme="minorEastAsia" w:hAnsi="Dante" w:cstheme="minorBidi"/>
          <w:noProof/>
          <w:sz w:val="24"/>
          <w:szCs w:val="24"/>
          <w:lang w:eastAsia="en-US"/>
        </w:rPr>
      </w:pPr>
      <w:hyperlink w:anchor="_Toc68526905" w:history="1">
        <w:r w:rsidR="007F2C9B" w:rsidRPr="006F3F2C">
          <w:rPr>
            <w:rStyle w:val="Hyperlink"/>
            <w:rFonts w:ascii="Dante" w:hAnsi="Dante"/>
            <w:noProof/>
          </w:rPr>
          <w:t>6. Detailed description of the web service</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_Toc68526905 \h </w:instrText>
        </w:r>
        <w:r w:rsidR="007F2C9B" w:rsidRPr="006F3F2C">
          <w:rPr>
            <w:rFonts w:ascii="Dante" w:hAnsi="Dante"/>
            <w:noProof/>
            <w:webHidden/>
          </w:rPr>
        </w:r>
        <w:r w:rsidR="007F2C9B" w:rsidRPr="006F3F2C">
          <w:rPr>
            <w:rFonts w:ascii="Dante" w:hAnsi="Dante"/>
            <w:noProof/>
            <w:webHidden/>
          </w:rPr>
          <w:fldChar w:fldCharType="separate"/>
        </w:r>
        <w:r w:rsidR="009C5A51">
          <w:rPr>
            <w:rFonts w:ascii="Dante" w:hAnsi="Dante"/>
            <w:noProof/>
            <w:webHidden/>
          </w:rPr>
          <w:t>5</w:t>
        </w:r>
        <w:r w:rsidR="007F2C9B" w:rsidRPr="006F3F2C">
          <w:rPr>
            <w:rFonts w:ascii="Dante" w:hAnsi="Dante"/>
            <w:noProof/>
            <w:webHidden/>
          </w:rPr>
          <w:fldChar w:fldCharType="end"/>
        </w:r>
      </w:hyperlink>
    </w:p>
    <w:p w14:paraId="0F03B00A" w14:textId="4E4E48E8" w:rsidR="007F2C9B" w:rsidRPr="006F3F2C" w:rsidRDefault="00000000">
      <w:pPr>
        <w:pStyle w:val="TOC2"/>
        <w:tabs>
          <w:tab w:val="right" w:leader="dot" w:pos="8630"/>
        </w:tabs>
        <w:rPr>
          <w:rFonts w:ascii="Dante" w:eastAsiaTheme="minorEastAsia" w:hAnsi="Dante" w:cstheme="minorBidi"/>
          <w:noProof/>
          <w:sz w:val="24"/>
          <w:szCs w:val="24"/>
          <w:lang w:eastAsia="en-US"/>
        </w:rPr>
      </w:pPr>
      <w:hyperlink w:anchor="_Toc68526906" w:history="1">
        <w:r w:rsidR="007F2C9B" w:rsidRPr="006F3F2C">
          <w:rPr>
            <w:rStyle w:val="Hyperlink"/>
            <w:rFonts w:ascii="Dante" w:hAnsi="Dante"/>
            <w:noProof/>
          </w:rPr>
          <w:t>Enablement: enable your paper reader to do the same without a sweat</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_Toc68526906 \h </w:instrText>
        </w:r>
        <w:r w:rsidR="007F2C9B" w:rsidRPr="006F3F2C">
          <w:rPr>
            <w:rFonts w:ascii="Dante" w:hAnsi="Dante"/>
            <w:noProof/>
            <w:webHidden/>
          </w:rPr>
        </w:r>
        <w:r w:rsidR="007F2C9B" w:rsidRPr="006F3F2C">
          <w:rPr>
            <w:rFonts w:ascii="Dante" w:hAnsi="Dante"/>
            <w:noProof/>
            <w:webHidden/>
          </w:rPr>
          <w:fldChar w:fldCharType="separate"/>
        </w:r>
        <w:r w:rsidR="009C5A51">
          <w:rPr>
            <w:rFonts w:ascii="Dante" w:hAnsi="Dante"/>
            <w:noProof/>
            <w:webHidden/>
          </w:rPr>
          <w:t>5</w:t>
        </w:r>
        <w:r w:rsidR="007F2C9B" w:rsidRPr="006F3F2C">
          <w:rPr>
            <w:rFonts w:ascii="Dante" w:hAnsi="Dante"/>
            <w:noProof/>
            <w:webHidden/>
          </w:rPr>
          <w:fldChar w:fldCharType="end"/>
        </w:r>
      </w:hyperlink>
    </w:p>
    <w:p w14:paraId="1B852EE0" w14:textId="0B79048D" w:rsidR="007F2C9B" w:rsidRPr="006F3F2C" w:rsidRDefault="00000000">
      <w:pPr>
        <w:pStyle w:val="TOC2"/>
        <w:tabs>
          <w:tab w:val="right" w:leader="dot" w:pos="8630"/>
        </w:tabs>
        <w:rPr>
          <w:rFonts w:ascii="Dante" w:eastAsiaTheme="minorEastAsia" w:hAnsi="Dante" w:cstheme="minorBidi"/>
          <w:noProof/>
          <w:sz w:val="24"/>
          <w:szCs w:val="24"/>
          <w:lang w:eastAsia="en-US"/>
        </w:rPr>
      </w:pPr>
      <w:hyperlink w:anchor="_Toc68526907" w:history="1">
        <w:r w:rsidR="007F2C9B" w:rsidRPr="006F3F2C">
          <w:rPr>
            <w:rStyle w:val="Hyperlink"/>
            <w:rFonts w:ascii="Dante" w:hAnsi="Dante"/>
            <w:noProof/>
          </w:rPr>
          <w:t>Best mode: how your service is used to bring up the best results</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_Toc68526907 \h </w:instrText>
        </w:r>
        <w:r w:rsidR="007F2C9B" w:rsidRPr="006F3F2C">
          <w:rPr>
            <w:rFonts w:ascii="Dante" w:hAnsi="Dante"/>
            <w:noProof/>
            <w:webHidden/>
          </w:rPr>
        </w:r>
        <w:r w:rsidR="007F2C9B" w:rsidRPr="006F3F2C">
          <w:rPr>
            <w:rFonts w:ascii="Dante" w:hAnsi="Dante"/>
            <w:noProof/>
            <w:webHidden/>
          </w:rPr>
          <w:fldChar w:fldCharType="separate"/>
        </w:r>
        <w:r w:rsidR="009C5A51">
          <w:rPr>
            <w:rFonts w:ascii="Dante" w:hAnsi="Dante"/>
            <w:noProof/>
            <w:webHidden/>
          </w:rPr>
          <w:t>5</w:t>
        </w:r>
        <w:r w:rsidR="007F2C9B" w:rsidRPr="006F3F2C">
          <w:rPr>
            <w:rFonts w:ascii="Dante" w:hAnsi="Dante"/>
            <w:noProof/>
            <w:webHidden/>
          </w:rPr>
          <w:fldChar w:fldCharType="end"/>
        </w:r>
      </w:hyperlink>
    </w:p>
    <w:p w14:paraId="5F64068A" w14:textId="4FF642D0" w:rsidR="007F2C9B" w:rsidRPr="006F3F2C" w:rsidRDefault="00000000">
      <w:pPr>
        <w:pStyle w:val="TOC2"/>
        <w:tabs>
          <w:tab w:val="right" w:leader="dot" w:pos="8630"/>
        </w:tabs>
        <w:rPr>
          <w:rFonts w:ascii="Dante" w:eastAsiaTheme="minorEastAsia" w:hAnsi="Dante" w:cstheme="minorBidi"/>
          <w:noProof/>
          <w:sz w:val="24"/>
          <w:szCs w:val="24"/>
          <w:lang w:eastAsia="en-US"/>
        </w:rPr>
      </w:pPr>
      <w:hyperlink w:anchor="_Toc68526908" w:history="1">
        <w:r w:rsidR="007F2C9B" w:rsidRPr="006F3F2C">
          <w:rPr>
            <w:rStyle w:val="Hyperlink"/>
            <w:rFonts w:ascii="Dante" w:hAnsi="Dante"/>
            <w:noProof/>
          </w:rPr>
          <w:t>Recommendation: things learned from your development, that including mistakes you made, solutions to the issues encountered, etc.</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_Toc68526908 \h </w:instrText>
        </w:r>
        <w:r w:rsidR="007F2C9B" w:rsidRPr="006F3F2C">
          <w:rPr>
            <w:rFonts w:ascii="Dante" w:hAnsi="Dante"/>
            <w:noProof/>
            <w:webHidden/>
          </w:rPr>
        </w:r>
        <w:r w:rsidR="007F2C9B" w:rsidRPr="006F3F2C">
          <w:rPr>
            <w:rFonts w:ascii="Dante" w:hAnsi="Dante"/>
            <w:noProof/>
            <w:webHidden/>
          </w:rPr>
          <w:fldChar w:fldCharType="separate"/>
        </w:r>
        <w:r w:rsidR="009C5A51">
          <w:rPr>
            <w:rFonts w:ascii="Dante" w:hAnsi="Dante"/>
            <w:noProof/>
            <w:webHidden/>
          </w:rPr>
          <w:t>5</w:t>
        </w:r>
        <w:r w:rsidR="007F2C9B" w:rsidRPr="006F3F2C">
          <w:rPr>
            <w:rFonts w:ascii="Dante" w:hAnsi="Dante"/>
            <w:noProof/>
            <w:webHidden/>
          </w:rPr>
          <w:fldChar w:fldCharType="end"/>
        </w:r>
      </w:hyperlink>
    </w:p>
    <w:p w14:paraId="1B5BBAB2" w14:textId="59F9EC6C" w:rsidR="007F2C9B" w:rsidRPr="006F3F2C" w:rsidRDefault="00000000">
      <w:pPr>
        <w:pStyle w:val="TOC1"/>
        <w:tabs>
          <w:tab w:val="right" w:leader="dot" w:pos="8630"/>
        </w:tabs>
        <w:rPr>
          <w:rFonts w:ascii="Dante" w:eastAsiaTheme="minorEastAsia" w:hAnsi="Dante" w:cstheme="minorBidi"/>
          <w:noProof/>
          <w:sz w:val="24"/>
          <w:szCs w:val="24"/>
          <w:lang w:eastAsia="en-US"/>
        </w:rPr>
      </w:pPr>
      <w:hyperlink w:anchor="_Toc68526909" w:history="1">
        <w:r w:rsidR="007F2C9B" w:rsidRPr="006F3F2C">
          <w:rPr>
            <w:rStyle w:val="Hyperlink"/>
            <w:rFonts w:ascii="Dante" w:hAnsi="Dante"/>
            <w:noProof/>
          </w:rPr>
          <w:t>7. Evaluation</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_Toc68526909 \h </w:instrText>
        </w:r>
        <w:r w:rsidR="007F2C9B" w:rsidRPr="006F3F2C">
          <w:rPr>
            <w:rFonts w:ascii="Dante" w:hAnsi="Dante"/>
            <w:noProof/>
            <w:webHidden/>
          </w:rPr>
        </w:r>
        <w:r w:rsidR="007F2C9B" w:rsidRPr="006F3F2C">
          <w:rPr>
            <w:rFonts w:ascii="Dante" w:hAnsi="Dante"/>
            <w:noProof/>
            <w:webHidden/>
          </w:rPr>
          <w:fldChar w:fldCharType="separate"/>
        </w:r>
        <w:r w:rsidR="009C5A51">
          <w:rPr>
            <w:rFonts w:ascii="Dante" w:hAnsi="Dante"/>
            <w:noProof/>
            <w:webHidden/>
          </w:rPr>
          <w:t>11</w:t>
        </w:r>
        <w:r w:rsidR="007F2C9B" w:rsidRPr="006F3F2C">
          <w:rPr>
            <w:rFonts w:ascii="Dante" w:hAnsi="Dante"/>
            <w:noProof/>
            <w:webHidden/>
          </w:rPr>
          <w:fldChar w:fldCharType="end"/>
        </w:r>
      </w:hyperlink>
    </w:p>
    <w:p w14:paraId="2915FAFC" w14:textId="024E05B9" w:rsidR="007F2C9B" w:rsidRPr="006F3F2C" w:rsidRDefault="00000000">
      <w:pPr>
        <w:pStyle w:val="TOC2"/>
        <w:tabs>
          <w:tab w:val="right" w:leader="dot" w:pos="8630"/>
        </w:tabs>
        <w:rPr>
          <w:rFonts w:ascii="Dante" w:eastAsiaTheme="minorEastAsia" w:hAnsi="Dante" w:cstheme="minorBidi"/>
          <w:noProof/>
          <w:sz w:val="24"/>
          <w:szCs w:val="24"/>
          <w:lang w:eastAsia="en-US"/>
        </w:rPr>
      </w:pPr>
      <w:hyperlink w:anchor="_Toc68526910" w:history="1">
        <w:r w:rsidR="007F2C9B" w:rsidRPr="006F3F2C">
          <w:rPr>
            <w:rStyle w:val="Hyperlink"/>
            <w:rFonts w:ascii="Dante" w:hAnsi="Dante"/>
            <w:noProof/>
          </w:rPr>
          <w:t>How your web service is tested</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_Toc68526910 \h </w:instrText>
        </w:r>
        <w:r w:rsidR="007F2C9B" w:rsidRPr="006F3F2C">
          <w:rPr>
            <w:rFonts w:ascii="Dante" w:hAnsi="Dante"/>
            <w:noProof/>
            <w:webHidden/>
          </w:rPr>
        </w:r>
        <w:r w:rsidR="007F2C9B" w:rsidRPr="006F3F2C">
          <w:rPr>
            <w:rFonts w:ascii="Dante" w:hAnsi="Dante"/>
            <w:noProof/>
            <w:webHidden/>
          </w:rPr>
          <w:fldChar w:fldCharType="separate"/>
        </w:r>
        <w:r w:rsidR="009C5A51">
          <w:rPr>
            <w:rFonts w:ascii="Dante" w:hAnsi="Dante"/>
            <w:noProof/>
            <w:webHidden/>
          </w:rPr>
          <w:t>11</w:t>
        </w:r>
        <w:r w:rsidR="007F2C9B" w:rsidRPr="006F3F2C">
          <w:rPr>
            <w:rFonts w:ascii="Dante" w:hAnsi="Dante"/>
            <w:noProof/>
            <w:webHidden/>
          </w:rPr>
          <w:fldChar w:fldCharType="end"/>
        </w:r>
      </w:hyperlink>
    </w:p>
    <w:p w14:paraId="4B4A517D" w14:textId="1BDCDF3E" w:rsidR="007F2C9B" w:rsidRPr="006F3F2C" w:rsidRDefault="00000000">
      <w:pPr>
        <w:pStyle w:val="TOC2"/>
        <w:tabs>
          <w:tab w:val="right" w:leader="dot" w:pos="8630"/>
        </w:tabs>
        <w:rPr>
          <w:rFonts w:ascii="Dante" w:eastAsiaTheme="minorEastAsia" w:hAnsi="Dante" w:cstheme="minorBidi"/>
          <w:noProof/>
          <w:sz w:val="24"/>
          <w:szCs w:val="24"/>
          <w:lang w:eastAsia="en-US"/>
        </w:rPr>
      </w:pPr>
      <w:hyperlink w:anchor="_Toc68526911" w:history="1">
        <w:r w:rsidR="007F2C9B" w:rsidRPr="006F3F2C">
          <w:rPr>
            <w:rStyle w:val="Hyperlink"/>
            <w:rFonts w:ascii="Dante" w:hAnsi="Dante"/>
            <w:noProof/>
          </w:rPr>
          <w:t>How your solution performed, how its performance compared to that of other solutions mentioned in related work, and how these results show that your solution is effective</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_Toc68526911 \h </w:instrText>
        </w:r>
        <w:r w:rsidR="007F2C9B" w:rsidRPr="006F3F2C">
          <w:rPr>
            <w:rFonts w:ascii="Dante" w:hAnsi="Dante"/>
            <w:noProof/>
            <w:webHidden/>
          </w:rPr>
        </w:r>
        <w:r w:rsidR="007F2C9B" w:rsidRPr="006F3F2C">
          <w:rPr>
            <w:rFonts w:ascii="Dante" w:hAnsi="Dante"/>
            <w:noProof/>
            <w:webHidden/>
          </w:rPr>
          <w:fldChar w:fldCharType="separate"/>
        </w:r>
        <w:r w:rsidR="009C5A51">
          <w:rPr>
            <w:rFonts w:ascii="Dante" w:hAnsi="Dante"/>
            <w:noProof/>
            <w:webHidden/>
          </w:rPr>
          <w:t>11</w:t>
        </w:r>
        <w:r w:rsidR="007F2C9B" w:rsidRPr="006F3F2C">
          <w:rPr>
            <w:rFonts w:ascii="Dante" w:hAnsi="Dante"/>
            <w:noProof/>
            <w:webHidden/>
          </w:rPr>
          <w:fldChar w:fldCharType="end"/>
        </w:r>
      </w:hyperlink>
    </w:p>
    <w:p w14:paraId="7D250E3C" w14:textId="0BEDA31C" w:rsidR="007F2C9B" w:rsidRPr="006F3F2C" w:rsidRDefault="00000000">
      <w:pPr>
        <w:pStyle w:val="TOC2"/>
        <w:tabs>
          <w:tab w:val="right" w:leader="dot" w:pos="8630"/>
        </w:tabs>
        <w:rPr>
          <w:rFonts w:ascii="Dante" w:eastAsiaTheme="minorEastAsia" w:hAnsi="Dante" w:cstheme="minorBidi"/>
          <w:noProof/>
          <w:sz w:val="24"/>
          <w:szCs w:val="24"/>
          <w:lang w:eastAsia="en-US"/>
        </w:rPr>
      </w:pPr>
      <w:hyperlink w:anchor="_Toc68526912" w:history="1">
        <w:r w:rsidR="007F2C9B" w:rsidRPr="006F3F2C">
          <w:rPr>
            <w:rStyle w:val="Hyperlink"/>
            <w:rFonts w:ascii="Dante" w:hAnsi="Dante"/>
            <w:noProof/>
          </w:rPr>
          <w:t>Context and limitations of your solution as required for summation</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_Toc68526912 \h </w:instrText>
        </w:r>
        <w:r w:rsidR="007F2C9B" w:rsidRPr="006F3F2C">
          <w:rPr>
            <w:rFonts w:ascii="Dante" w:hAnsi="Dante"/>
            <w:noProof/>
            <w:webHidden/>
          </w:rPr>
        </w:r>
        <w:r w:rsidR="007F2C9B" w:rsidRPr="006F3F2C">
          <w:rPr>
            <w:rFonts w:ascii="Dante" w:hAnsi="Dante"/>
            <w:noProof/>
            <w:webHidden/>
          </w:rPr>
          <w:fldChar w:fldCharType="separate"/>
        </w:r>
        <w:r w:rsidR="009C5A51">
          <w:rPr>
            <w:rFonts w:ascii="Dante" w:hAnsi="Dante"/>
            <w:noProof/>
            <w:webHidden/>
          </w:rPr>
          <w:t>12</w:t>
        </w:r>
        <w:r w:rsidR="007F2C9B" w:rsidRPr="006F3F2C">
          <w:rPr>
            <w:rFonts w:ascii="Dante" w:hAnsi="Dante"/>
            <w:noProof/>
            <w:webHidden/>
          </w:rPr>
          <w:fldChar w:fldCharType="end"/>
        </w:r>
      </w:hyperlink>
    </w:p>
    <w:p w14:paraId="11A00E3C" w14:textId="5E28CE6D" w:rsidR="007F2C9B" w:rsidRPr="006F3F2C" w:rsidRDefault="00000000">
      <w:pPr>
        <w:pStyle w:val="TOC1"/>
        <w:tabs>
          <w:tab w:val="right" w:leader="dot" w:pos="8630"/>
        </w:tabs>
        <w:rPr>
          <w:rFonts w:ascii="Dante" w:eastAsiaTheme="minorEastAsia" w:hAnsi="Dante" w:cstheme="minorBidi"/>
          <w:noProof/>
          <w:sz w:val="24"/>
          <w:szCs w:val="24"/>
          <w:lang w:eastAsia="en-US"/>
        </w:rPr>
      </w:pPr>
      <w:hyperlink w:anchor="_Toc68526913" w:history="1">
        <w:r w:rsidR="007F2C9B" w:rsidRPr="006F3F2C">
          <w:rPr>
            <w:rStyle w:val="Hyperlink"/>
            <w:rFonts w:ascii="Dante" w:hAnsi="Dante"/>
            <w:noProof/>
          </w:rPr>
          <w:t>8. Claims</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_Toc68526913 \h </w:instrText>
        </w:r>
        <w:r w:rsidR="007F2C9B" w:rsidRPr="006F3F2C">
          <w:rPr>
            <w:rFonts w:ascii="Dante" w:hAnsi="Dante"/>
            <w:noProof/>
            <w:webHidden/>
          </w:rPr>
        </w:r>
        <w:r w:rsidR="007F2C9B" w:rsidRPr="006F3F2C">
          <w:rPr>
            <w:rFonts w:ascii="Dante" w:hAnsi="Dante"/>
            <w:noProof/>
            <w:webHidden/>
          </w:rPr>
          <w:fldChar w:fldCharType="separate"/>
        </w:r>
        <w:r w:rsidR="009C5A51">
          <w:rPr>
            <w:rFonts w:ascii="Dante" w:hAnsi="Dante"/>
            <w:noProof/>
            <w:webHidden/>
          </w:rPr>
          <w:t>12</w:t>
        </w:r>
        <w:r w:rsidR="007F2C9B" w:rsidRPr="006F3F2C">
          <w:rPr>
            <w:rFonts w:ascii="Dante" w:hAnsi="Dante"/>
            <w:noProof/>
            <w:webHidden/>
          </w:rPr>
          <w:fldChar w:fldCharType="end"/>
        </w:r>
      </w:hyperlink>
    </w:p>
    <w:p w14:paraId="444EBFC8" w14:textId="77777777" w:rsidR="00B81F63" w:rsidRPr="006F3F2C" w:rsidRDefault="00B81F63">
      <w:pPr>
        <w:rPr>
          <w:rFonts w:ascii="Dante" w:hAnsi="Dante"/>
        </w:rPr>
      </w:pPr>
      <w:r w:rsidRPr="006F3F2C">
        <w:rPr>
          <w:rFonts w:ascii="Dante" w:hAnsi="Dante"/>
          <w:b/>
          <w:bCs/>
          <w:noProof/>
        </w:rPr>
        <w:fldChar w:fldCharType="end"/>
      </w:r>
    </w:p>
    <w:p w14:paraId="1C202709" w14:textId="77777777" w:rsidR="00A47C3F" w:rsidRPr="006F3F2C" w:rsidRDefault="00332326">
      <w:pPr>
        <w:rPr>
          <w:rFonts w:ascii="Dante" w:hAnsi="Dante"/>
          <w:sz w:val="28"/>
        </w:rPr>
      </w:pPr>
      <w:r w:rsidRPr="006F3F2C">
        <w:rPr>
          <w:rFonts w:ascii="Dante" w:hAnsi="Dante"/>
          <w:sz w:val="28"/>
        </w:rPr>
        <w:br w:type="page"/>
      </w:r>
    </w:p>
    <w:p w14:paraId="188653C5" w14:textId="77777777" w:rsidR="00A47C3F" w:rsidRPr="006F3F2C" w:rsidRDefault="00A47C3F" w:rsidP="00332326">
      <w:pPr>
        <w:pStyle w:val="Heading1"/>
        <w:rPr>
          <w:rFonts w:ascii="Dante" w:hAnsi="Dante"/>
        </w:rPr>
      </w:pPr>
      <w:bookmarkStart w:id="0" w:name="_Toc68526899"/>
      <w:r w:rsidRPr="006F3F2C">
        <w:rPr>
          <w:rFonts w:ascii="Dante" w:hAnsi="Dante"/>
        </w:rPr>
        <w:lastRenderedPageBreak/>
        <w:t>Abstract</w:t>
      </w:r>
      <w:bookmarkEnd w:id="0"/>
    </w:p>
    <w:p w14:paraId="16F01F29" w14:textId="77777777" w:rsidR="00281F14" w:rsidRPr="00281F14" w:rsidRDefault="00281F14" w:rsidP="00281F14">
      <w:pPr>
        <w:rPr>
          <w:rFonts w:ascii="Dante" w:hAnsi="Dante"/>
        </w:rPr>
      </w:pPr>
      <w:r w:rsidRPr="00281F14">
        <w:rPr>
          <w:rFonts w:ascii="Dante" w:hAnsi="Dante"/>
        </w:rPr>
        <w:t>RoboStock presents a comprehensive approach to stock price prediction leveraging ensemble machine learning techniques and web application development. The project aims to enhance prediction accuracy and provide investors with valuable insights for informed decision-making in the stock market. Utilizing five years of historical stock data, RoboStock employs a diverse ensemble comprising Linear Regression, LSTM, and a to-be-decided model. This ensemble method amalgamates the strengths of each model to produce robust and reliable predictions. The project also involves data preprocessing, feature engineering, model development, and rigorous evaluation to ensure optimal performance.</w:t>
      </w:r>
    </w:p>
    <w:p w14:paraId="14E8130E" w14:textId="77777777" w:rsidR="00281F14" w:rsidRPr="00281F14" w:rsidRDefault="00281F14" w:rsidP="00281F14">
      <w:pPr>
        <w:rPr>
          <w:rFonts w:ascii="Dante" w:hAnsi="Dante"/>
        </w:rPr>
      </w:pPr>
    </w:p>
    <w:p w14:paraId="262FCB8A" w14:textId="77777777" w:rsidR="00281F14" w:rsidRPr="00281F14" w:rsidRDefault="00281F14" w:rsidP="00281F14">
      <w:pPr>
        <w:rPr>
          <w:rFonts w:ascii="Dante" w:hAnsi="Dante"/>
        </w:rPr>
      </w:pPr>
      <w:r w:rsidRPr="00281F14">
        <w:rPr>
          <w:rFonts w:ascii="Dante" w:hAnsi="Dante"/>
        </w:rPr>
        <w:t>The developed ensemble model undergoes validation using appropriate evaluation metrics to assess its effectiveness in forecasting stock prices. Furthermore, RoboStock features the implementation of a user-friendly web application using the Django framework. This application serves as a convenient platform for users to input stock data and obtain predictions effortlessly. The seamless integration of the ensemble model into the web application enhances accessibility and usability for investors, financial analysts, traders, and data scientists alike.</w:t>
      </w:r>
    </w:p>
    <w:p w14:paraId="12A0439A" w14:textId="77777777" w:rsidR="00281F14" w:rsidRPr="00281F14" w:rsidRDefault="00281F14" w:rsidP="00281F14">
      <w:pPr>
        <w:rPr>
          <w:rFonts w:ascii="Dante" w:hAnsi="Dante"/>
        </w:rPr>
      </w:pPr>
    </w:p>
    <w:p w14:paraId="6443B63D" w14:textId="7EC851B1" w:rsidR="00BB0B71" w:rsidRPr="00DD12E6" w:rsidRDefault="00281F14" w:rsidP="00281F14">
      <w:pPr>
        <w:rPr>
          <w:rFonts w:ascii="Dante" w:hAnsi="Dante"/>
        </w:rPr>
      </w:pPr>
      <w:proofErr w:type="spellStart"/>
      <w:r w:rsidRPr="00281F14">
        <w:rPr>
          <w:rFonts w:ascii="Dante" w:hAnsi="Dante"/>
        </w:rPr>
        <w:t>RoboStock's</w:t>
      </w:r>
      <w:proofErr w:type="spellEnd"/>
      <w:r w:rsidRPr="00281F14">
        <w:rPr>
          <w:rFonts w:ascii="Dante" w:hAnsi="Dante"/>
        </w:rPr>
        <w:t xml:space="preserve"> holistic approach encompasses both technical sophistication in machine learning and practical usability in web application development. By bridging the gap between cutting-edge research and real-world applications, RoboStock aims to empower users with actionable insights and facilitate informed decision-making in the dynamic landscape of the stock market.</w:t>
      </w:r>
      <w:r w:rsidR="00BB0B71" w:rsidRPr="006F3F2C">
        <w:rPr>
          <w:rFonts w:ascii="Dante" w:hAnsi="Dante"/>
        </w:rPr>
        <w:br w:type="page"/>
      </w:r>
    </w:p>
    <w:p w14:paraId="14B32E82" w14:textId="77777777" w:rsidR="00A47C3F" w:rsidRPr="006F3F2C" w:rsidRDefault="00A47C3F" w:rsidP="007C791E">
      <w:pPr>
        <w:pStyle w:val="Heading1"/>
        <w:rPr>
          <w:rFonts w:ascii="Dante" w:hAnsi="Dante"/>
        </w:rPr>
      </w:pPr>
      <w:bookmarkStart w:id="1" w:name="_Toc68526900"/>
      <w:r w:rsidRPr="006F3F2C">
        <w:rPr>
          <w:rFonts w:ascii="Dante" w:hAnsi="Dante"/>
        </w:rPr>
        <w:lastRenderedPageBreak/>
        <w:t>1. Introduction</w:t>
      </w:r>
      <w:bookmarkEnd w:id="1"/>
    </w:p>
    <w:p w14:paraId="390BFDBB" w14:textId="77777777" w:rsidR="00A47C3F" w:rsidRPr="006F3F2C" w:rsidRDefault="007C791E">
      <w:pPr>
        <w:pStyle w:val="BodyText"/>
        <w:rPr>
          <w:rFonts w:ascii="Dante" w:hAnsi="Dante"/>
          <w:b w:val="0"/>
          <w:bCs/>
        </w:rPr>
      </w:pPr>
      <w:r w:rsidRPr="006F3F2C">
        <w:rPr>
          <w:rFonts w:ascii="Dante" w:hAnsi="Dante"/>
          <w:b w:val="0"/>
          <w:bCs/>
        </w:rPr>
        <w:t>The service that has been provided</w:t>
      </w:r>
    </w:p>
    <w:p w14:paraId="1C11B3DF" w14:textId="77777777" w:rsidR="00A47C3F" w:rsidRDefault="00A47C3F">
      <w:pPr>
        <w:numPr>
          <w:ilvl w:val="0"/>
          <w:numId w:val="4"/>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 xml:space="preserve">Concentrate on making </w:t>
      </w:r>
      <w:r w:rsidRPr="006F3F2C">
        <w:rPr>
          <w:rFonts w:ascii="Dante" w:hAnsi="Dante"/>
          <w:i/>
          <w:snapToGrid w:val="0"/>
          <w:color w:val="000000"/>
          <w:lang w:eastAsia="en-US"/>
        </w:rPr>
        <w:t>this</w:t>
      </w:r>
      <w:r w:rsidRPr="006F3F2C">
        <w:rPr>
          <w:rFonts w:ascii="Dante" w:hAnsi="Dante"/>
          <w:snapToGrid w:val="0"/>
          <w:color w:val="000000"/>
          <w:lang w:eastAsia="en-US"/>
        </w:rPr>
        <w:t xml:space="preserve"> assertion and </w:t>
      </w:r>
      <w:r w:rsidRPr="006F3F2C">
        <w:rPr>
          <w:rFonts w:ascii="Dante" w:hAnsi="Dante"/>
          <w:i/>
          <w:snapToGrid w:val="0"/>
          <w:color w:val="000000"/>
          <w:lang w:eastAsia="en-US"/>
        </w:rPr>
        <w:t xml:space="preserve">only </w:t>
      </w:r>
      <w:r w:rsidRPr="006F3F2C">
        <w:rPr>
          <w:rFonts w:ascii="Dante" w:hAnsi="Dante"/>
          <w:snapToGrid w:val="0"/>
          <w:color w:val="000000"/>
          <w:lang w:eastAsia="en-US"/>
        </w:rPr>
        <w:t xml:space="preserve">this assertion in a succinct set of 1 to 3 </w:t>
      </w:r>
      <w:proofErr w:type="gramStart"/>
      <w:r w:rsidRPr="006F3F2C">
        <w:rPr>
          <w:rFonts w:ascii="Dante" w:hAnsi="Dante"/>
          <w:snapToGrid w:val="0"/>
          <w:color w:val="000000"/>
          <w:lang w:eastAsia="en-US"/>
        </w:rPr>
        <w:t>paragraphs</w:t>
      </w:r>
      <w:proofErr w:type="gramEnd"/>
      <w:r w:rsidRPr="006F3F2C">
        <w:rPr>
          <w:rFonts w:ascii="Dante" w:hAnsi="Dante"/>
          <w:snapToGrid w:val="0"/>
          <w:color w:val="000000"/>
          <w:lang w:eastAsia="en-US"/>
        </w:rPr>
        <w:t xml:space="preserve"> </w:t>
      </w:r>
    </w:p>
    <w:p w14:paraId="5D13FD47" w14:textId="77777777" w:rsidR="0006674D" w:rsidRDefault="0006674D" w:rsidP="0006674D">
      <w:pPr>
        <w:ind w:left="1080" w:right="720"/>
        <w:rPr>
          <w:rFonts w:ascii="Dante" w:hAnsi="Dante"/>
          <w:snapToGrid w:val="0"/>
          <w:color w:val="000000"/>
          <w:lang w:eastAsia="en-US"/>
        </w:rPr>
      </w:pPr>
    </w:p>
    <w:p w14:paraId="01660749" w14:textId="644ED42C" w:rsidR="0006674D" w:rsidRDefault="0006674D" w:rsidP="0006674D">
      <w:pPr>
        <w:numPr>
          <w:ilvl w:val="0"/>
          <w:numId w:val="4"/>
        </w:numPr>
        <w:tabs>
          <w:tab w:val="clear" w:pos="360"/>
        </w:tabs>
        <w:ind w:left="1080" w:right="720"/>
        <w:rPr>
          <w:rFonts w:ascii="Dante" w:hAnsi="Dante"/>
          <w:snapToGrid w:val="0"/>
          <w:color w:val="000000"/>
          <w:lang w:eastAsia="en-US"/>
        </w:rPr>
      </w:pPr>
      <w:r w:rsidRPr="0006674D">
        <w:rPr>
          <w:rFonts w:ascii="Dante" w:hAnsi="Dante"/>
          <w:snapToGrid w:val="0"/>
          <w:color w:val="000000"/>
          <w:lang w:eastAsia="en-US"/>
        </w:rPr>
        <w:t>RoboStock offers a pioneering service in stock price prediction, integrating an ensemble model comprising LSTM (Long Short-Term Memory), GRU (Gated Recurrent Unit), CNN (Convolutional Neural Network), and NN (Neural Network) architectures. This amalgamation of cutting-edge machine learning techniques ensures a comprehensive approach to forecasting stock prices with unprecedented accuracy and reliability. Traditional methods often rely on singular models or simplistic approaches, which may fail to capture the intricate patterns inherent in stock market data. In contrast, RoboStock leverages the collective strength of multiple models to enhance predictive power and provide investors with actionable insights for informed decision-making.</w:t>
      </w:r>
    </w:p>
    <w:p w14:paraId="469EEAB9" w14:textId="77777777" w:rsidR="0006674D" w:rsidRPr="0006674D" w:rsidRDefault="0006674D" w:rsidP="0006674D">
      <w:pPr>
        <w:ind w:left="1080" w:right="720"/>
        <w:rPr>
          <w:rFonts w:ascii="Dante" w:hAnsi="Dante"/>
          <w:snapToGrid w:val="0"/>
          <w:color w:val="000000"/>
          <w:lang w:eastAsia="en-US"/>
        </w:rPr>
      </w:pPr>
    </w:p>
    <w:p w14:paraId="5106C89B" w14:textId="4232379D" w:rsidR="0006674D" w:rsidRPr="006F3F2C" w:rsidRDefault="0006674D" w:rsidP="0006674D">
      <w:pPr>
        <w:numPr>
          <w:ilvl w:val="0"/>
          <w:numId w:val="4"/>
        </w:numPr>
        <w:tabs>
          <w:tab w:val="clear" w:pos="360"/>
          <w:tab w:val="num" w:pos="1080"/>
        </w:tabs>
        <w:ind w:left="1080" w:right="720"/>
        <w:rPr>
          <w:rFonts w:ascii="Dante" w:hAnsi="Dante"/>
          <w:snapToGrid w:val="0"/>
          <w:color w:val="000000"/>
          <w:lang w:eastAsia="en-US"/>
        </w:rPr>
      </w:pPr>
      <w:r w:rsidRPr="0006674D">
        <w:rPr>
          <w:rFonts w:ascii="Dante" w:hAnsi="Dante"/>
          <w:snapToGrid w:val="0"/>
          <w:color w:val="000000"/>
          <w:lang w:eastAsia="en-US"/>
        </w:rPr>
        <w:t>By harnessing the capabilities of LSTM, GRU, CNN, and NN architectures, RoboStock surpasses the limitations of individual models and offers a holistic solution to the challenges of stock price prediction. Each component of the ensemble model contributes unique perspectives and capabilities, allowing for a more nuanced analysis of market dynamics and trends. Through rigorous data preprocessing, feature engineering, and model development, RoboStock empowers users with a sophisticated toolset to navigate the complexities of the stock market landscape. This service represents a significant advancement in the field, bridging the gap between academic research and real-world applications, and revolutionizing the way investors approach stock price forecasting.</w:t>
      </w:r>
    </w:p>
    <w:p w14:paraId="6E2E29AE" w14:textId="77777777" w:rsidR="00A47C3F" w:rsidRPr="006F3F2C" w:rsidRDefault="00A47C3F">
      <w:pPr>
        <w:pStyle w:val="BlockText"/>
        <w:tabs>
          <w:tab w:val="left" w:pos="4050"/>
          <w:tab w:val="left" w:pos="8640"/>
        </w:tabs>
        <w:ind w:left="0" w:right="0"/>
        <w:rPr>
          <w:rFonts w:ascii="Dante" w:hAnsi="Dante"/>
        </w:rPr>
      </w:pPr>
    </w:p>
    <w:p w14:paraId="7C01F6D6" w14:textId="77777777" w:rsidR="00A47C3F" w:rsidRPr="006F3F2C" w:rsidRDefault="005D3536">
      <w:pPr>
        <w:pStyle w:val="BodyText"/>
        <w:ind w:right="2880"/>
        <w:rPr>
          <w:rFonts w:ascii="Dante" w:hAnsi="Dante"/>
          <w:b w:val="0"/>
          <w:bCs/>
        </w:rPr>
      </w:pPr>
      <w:r w:rsidRPr="006F3F2C">
        <w:rPr>
          <w:rFonts w:ascii="Dante" w:hAnsi="Dante"/>
          <w:b w:val="0"/>
          <w:bCs/>
        </w:rPr>
        <w:t>The values of your service</w:t>
      </w:r>
    </w:p>
    <w:p w14:paraId="72676F0B" w14:textId="77777777" w:rsidR="00A47C3F" w:rsidRPr="006F3F2C" w:rsidRDefault="005D3536">
      <w:pPr>
        <w:numPr>
          <w:ilvl w:val="0"/>
          <w:numId w:val="5"/>
        </w:numPr>
        <w:tabs>
          <w:tab w:val="clear" w:pos="360"/>
          <w:tab w:val="num" w:pos="1080"/>
        </w:tabs>
        <w:ind w:left="1080"/>
        <w:rPr>
          <w:rFonts w:ascii="Dante" w:hAnsi="Dante"/>
          <w:snapToGrid w:val="0"/>
          <w:color w:val="000000"/>
          <w:lang w:eastAsia="en-US"/>
        </w:rPr>
      </w:pPr>
      <w:r w:rsidRPr="006F3F2C">
        <w:rPr>
          <w:rFonts w:ascii="Dante" w:hAnsi="Dante"/>
          <w:snapToGrid w:val="0"/>
          <w:color w:val="000000"/>
          <w:lang w:eastAsia="en-US"/>
        </w:rPr>
        <w:t>Describe y</w:t>
      </w:r>
      <w:r w:rsidR="00A47C3F" w:rsidRPr="006F3F2C">
        <w:rPr>
          <w:rFonts w:ascii="Dante" w:hAnsi="Dante"/>
          <w:snapToGrid w:val="0"/>
          <w:color w:val="000000"/>
          <w:lang w:eastAsia="en-US"/>
        </w:rPr>
        <w:t xml:space="preserve">our new idea </w:t>
      </w:r>
      <w:r w:rsidRPr="006F3F2C">
        <w:rPr>
          <w:rFonts w:ascii="Dante" w:hAnsi="Dante"/>
          <w:snapToGrid w:val="0"/>
          <w:color w:val="000000"/>
          <w:lang w:eastAsia="en-US"/>
        </w:rPr>
        <w:t xml:space="preserve">that is outperform the existing </w:t>
      </w:r>
      <w:proofErr w:type="gramStart"/>
      <w:r w:rsidRPr="006F3F2C">
        <w:rPr>
          <w:rFonts w:ascii="Dante" w:hAnsi="Dante"/>
          <w:snapToGrid w:val="0"/>
          <w:color w:val="000000"/>
          <w:lang w:eastAsia="en-US"/>
        </w:rPr>
        <w:t>service</w:t>
      </w:r>
      <w:proofErr w:type="gramEnd"/>
    </w:p>
    <w:p w14:paraId="051BEA37" w14:textId="77777777" w:rsidR="00A47C3F" w:rsidRPr="006F3F2C" w:rsidRDefault="00A47C3F">
      <w:pPr>
        <w:numPr>
          <w:ilvl w:val="0"/>
          <w:numId w:val="5"/>
        </w:numPr>
        <w:tabs>
          <w:tab w:val="clear" w:pos="360"/>
          <w:tab w:val="num" w:pos="1080"/>
        </w:tabs>
        <w:ind w:left="1080"/>
        <w:rPr>
          <w:rFonts w:ascii="Dante" w:hAnsi="Dante"/>
          <w:snapToGrid w:val="0"/>
          <w:color w:val="000000"/>
          <w:lang w:eastAsia="en-US"/>
        </w:rPr>
      </w:pPr>
      <w:r w:rsidRPr="006F3F2C">
        <w:rPr>
          <w:rFonts w:ascii="Dante" w:hAnsi="Dante"/>
          <w:snapToGrid w:val="0"/>
          <w:color w:val="000000"/>
          <w:lang w:eastAsia="en-US"/>
        </w:rPr>
        <w:t xml:space="preserve">This is the place to provide a succinct description of the problem context giving enough information to support the claim that a problem </w:t>
      </w:r>
      <w:proofErr w:type="gramStart"/>
      <w:r w:rsidRPr="006F3F2C">
        <w:rPr>
          <w:rFonts w:ascii="Dante" w:hAnsi="Dante"/>
          <w:snapToGrid w:val="0"/>
          <w:color w:val="000000"/>
          <w:lang w:eastAsia="en-US"/>
        </w:rPr>
        <w:t>exists</w:t>
      </w:r>
      <w:proofErr w:type="gramEnd"/>
    </w:p>
    <w:p w14:paraId="1AF50524" w14:textId="77777777" w:rsidR="00A47C3F" w:rsidRPr="006F3F2C" w:rsidRDefault="00A47C3F">
      <w:pPr>
        <w:pStyle w:val="BlockText"/>
        <w:tabs>
          <w:tab w:val="left" w:pos="4050"/>
          <w:tab w:val="left" w:pos="8640"/>
        </w:tabs>
        <w:ind w:left="0" w:right="0"/>
        <w:rPr>
          <w:rFonts w:ascii="Dante" w:hAnsi="Dante"/>
        </w:rPr>
      </w:pPr>
    </w:p>
    <w:p w14:paraId="44D302A8" w14:textId="77777777" w:rsidR="00A47C3F" w:rsidRPr="006F3F2C" w:rsidRDefault="00A47C3F">
      <w:pPr>
        <w:pStyle w:val="BodyText2"/>
        <w:rPr>
          <w:rFonts w:ascii="Dante" w:hAnsi="Dante"/>
          <w:b w:val="0"/>
          <w:bCs/>
        </w:rPr>
      </w:pPr>
      <w:r w:rsidRPr="006F3F2C">
        <w:rPr>
          <w:rFonts w:ascii="Dante" w:hAnsi="Dante"/>
          <w:b w:val="0"/>
          <w:bCs/>
        </w:rPr>
        <w:t xml:space="preserve">Why our solution is worth considering and why is it effective in some way that others are </w:t>
      </w:r>
      <w:proofErr w:type="gramStart"/>
      <w:r w:rsidRPr="006F3F2C">
        <w:rPr>
          <w:rFonts w:ascii="Dante" w:hAnsi="Dante"/>
          <w:b w:val="0"/>
          <w:bCs/>
        </w:rPr>
        <w:t>not</w:t>
      </w:r>
      <w:proofErr w:type="gramEnd"/>
    </w:p>
    <w:p w14:paraId="6E19B2EE" w14:textId="77777777" w:rsidR="00A47C3F" w:rsidRPr="006F3F2C" w:rsidRDefault="00A47C3F">
      <w:pPr>
        <w:numPr>
          <w:ilvl w:val="0"/>
          <w:numId w:val="7"/>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A succinct statement of why the reader should care enough to read the rest of the paper.</w:t>
      </w:r>
    </w:p>
    <w:p w14:paraId="6AF254BC" w14:textId="77777777" w:rsidR="00A47C3F" w:rsidRPr="006F3F2C" w:rsidRDefault="00A47C3F">
      <w:pPr>
        <w:numPr>
          <w:ilvl w:val="0"/>
          <w:numId w:val="12"/>
        </w:numPr>
        <w:tabs>
          <w:tab w:val="clear" w:pos="360"/>
          <w:tab w:val="num" w:pos="1080"/>
        </w:tabs>
        <w:ind w:left="1080"/>
        <w:rPr>
          <w:rFonts w:ascii="Dante" w:hAnsi="Dante"/>
          <w:snapToGrid w:val="0"/>
          <w:lang w:eastAsia="en-US"/>
        </w:rPr>
      </w:pPr>
      <w:r w:rsidRPr="006F3F2C">
        <w:rPr>
          <w:rFonts w:ascii="Dante" w:hAnsi="Dante"/>
          <w:snapToGrid w:val="0"/>
          <w:lang w:eastAsia="en-US"/>
        </w:rPr>
        <w:t>This should include a statement about the characteristics of your solution to the problem which 1) make it a solution, and 2) make it superior to other solutions to the same problem.</w:t>
      </w:r>
    </w:p>
    <w:p w14:paraId="6DA9AF4C" w14:textId="77777777" w:rsidR="00A47C3F" w:rsidRPr="006F3F2C" w:rsidRDefault="00A47C3F">
      <w:pPr>
        <w:pStyle w:val="BlockText"/>
        <w:tabs>
          <w:tab w:val="left" w:pos="4050"/>
          <w:tab w:val="left" w:pos="8640"/>
        </w:tabs>
        <w:ind w:left="0" w:right="0"/>
        <w:rPr>
          <w:rFonts w:ascii="Dante" w:hAnsi="Dante"/>
        </w:rPr>
      </w:pPr>
    </w:p>
    <w:p w14:paraId="21B6F251" w14:textId="77777777" w:rsidR="00A47C3F" w:rsidRPr="006F3F2C" w:rsidRDefault="00A47C3F">
      <w:pPr>
        <w:rPr>
          <w:rFonts w:ascii="Dante" w:hAnsi="Dante"/>
          <w:bCs/>
          <w:snapToGrid w:val="0"/>
          <w:color w:val="000000"/>
          <w:lang w:eastAsia="en-US"/>
        </w:rPr>
      </w:pPr>
      <w:r w:rsidRPr="006F3F2C">
        <w:rPr>
          <w:rFonts w:ascii="Dante" w:hAnsi="Dante"/>
          <w:bCs/>
          <w:snapToGrid w:val="0"/>
          <w:color w:val="000000"/>
          <w:lang w:eastAsia="en-US"/>
        </w:rPr>
        <w:t>How the rest of the paper is structured</w:t>
      </w:r>
    </w:p>
    <w:p w14:paraId="027AE313" w14:textId="77777777" w:rsidR="00A47C3F" w:rsidRPr="006F3F2C" w:rsidRDefault="00A47C3F">
      <w:pPr>
        <w:numPr>
          <w:ilvl w:val="0"/>
          <w:numId w:val="9"/>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 xml:space="preserve">The short statement below is often all you need, but you should change it when your paper has a different structure, or when more information is </w:t>
      </w:r>
      <w:r w:rsidRPr="006F3F2C">
        <w:rPr>
          <w:rFonts w:ascii="Dante" w:hAnsi="Dante"/>
          <w:i/>
          <w:snapToGrid w:val="0"/>
          <w:color w:val="000000"/>
          <w:lang w:eastAsia="en-US"/>
        </w:rPr>
        <w:t>required</w:t>
      </w:r>
      <w:r w:rsidRPr="006F3F2C">
        <w:rPr>
          <w:rFonts w:ascii="Dante" w:hAnsi="Dante"/>
          <w:snapToGrid w:val="0"/>
          <w:color w:val="000000"/>
          <w:lang w:eastAsia="en-US"/>
        </w:rPr>
        <w:t xml:space="preserve"> to describe what a given section contains. If it isn’t </w:t>
      </w:r>
      <w:proofErr w:type="gramStart"/>
      <w:r w:rsidRPr="006F3F2C">
        <w:rPr>
          <w:rFonts w:ascii="Dante" w:hAnsi="Dante"/>
          <w:i/>
          <w:snapToGrid w:val="0"/>
          <w:color w:val="000000"/>
          <w:lang w:eastAsia="en-US"/>
        </w:rPr>
        <w:t>required</w:t>
      </w:r>
      <w:proofErr w:type="gramEnd"/>
      <w:r w:rsidRPr="006F3F2C">
        <w:rPr>
          <w:rFonts w:ascii="Dante" w:hAnsi="Dante"/>
          <w:snapToGrid w:val="0"/>
          <w:color w:val="000000"/>
          <w:lang w:eastAsia="en-US"/>
        </w:rPr>
        <w:t xml:space="preserve"> then you don’t want to say it here.</w:t>
      </w:r>
    </w:p>
    <w:p w14:paraId="3F65F49E" w14:textId="77777777" w:rsidR="00A47C3F" w:rsidRPr="006F3F2C" w:rsidRDefault="00A47C3F">
      <w:pPr>
        <w:pStyle w:val="BlockText"/>
        <w:tabs>
          <w:tab w:val="left" w:pos="4050"/>
          <w:tab w:val="left" w:pos="8640"/>
        </w:tabs>
        <w:ind w:left="0" w:right="0"/>
        <w:rPr>
          <w:rFonts w:ascii="Dante" w:hAnsi="Dante"/>
        </w:rPr>
      </w:pPr>
    </w:p>
    <w:p w14:paraId="45662B64" w14:textId="77777777" w:rsidR="00A47C3F" w:rsidRPr="006F3F2C" w:rsidRDefault="00A47C3F">
      <w:pPr>
        <w:pStyle w:val="BlockText"/>
        <w:tabs>
          <w:tab w:val="left" w:pos="4050"/>
          <w:tab w:val="left" w:pos="8640"/>
        </w:tabs>
        <w:ind w:left="0" w:right="0"/>
        <w:rPr>
          <w:rFonts w:ascii="Dante" w:hAnsi="Dante"/>
          <w:snapToGrid w:val="0"/>
          <w:color w:val="000000"/>
          <w:sz w:val="20"/>
          <w:lang w:eastAsia="en-US"/>
        </w:rPr>
      </w:pPr>
      <w:r w:rsidRPr="006F3F2C">
        <w:rPr>
          <w:rFonts w:ascii="Dante" w:hAnsi="Dante"/>
          <w:snapToGrid w:val="0"/>
          <w:color w:val="000000"/>
          <w:sz w:val="20"/>
          <w:lang w:eastAsia="en-US"/>
        </w:rPr>
        <w:t>The rest of this paper first discusses related work in Section 2, and then describes our implementation in Section 3. Section 4 describes how we evaluated our system and presents the results. Section 5 presents our conclusions and describes future work.</w:t>
      </w:r>
    </w:p>
    <w:p w14:paraId="7B9B6B93" w14:textId="77777777" w:rsidR="00A47C3F" w:rsidRPr="006F3F2C" w:rsidRDefault="00A47C3F">
      <w:pPr>
        <w:pStyle w:val="BlockText"/>
        <w:tabs>
          <w:tab w:val="left" w:pos="4050"/>
          <w:tab w:val="left" w:pos="8640"/>
        </w:tabs>
        <w:ind w:left="0" w:right="0"/>
        <w:rPr>
          <w:rFonts w:ascii="Dante" w:hAnsi="Dante"/>
          <w:snapToGrid w:val="0"/>
          <w:color w:val="000000"/>
          <w:sz w:val="20"/>
          <w:lang w:eastAsia="en-US"/>
        </w:rPr>
      </w:pPr>
    </w:p>
    <w:p w14:paraId="147AD4DA" w14:textId="77777777" w:rsidR="00A47C3F" w:rsidRPr="006F3F2C" w:rsidRDefault="00A47C3F">
      <w:pPr>
        <w:pStyle w:val="BlockText"/>
        <w:tabs>
          <w:tab w:val="left" w:pos="4050"/>
          <w:tab w:val="left" w:pos="8640"/>
        </w:tabs>
        <w:ind w:left="0" w:right="0"/>
        <w:rPr>
          <w:rFonts w:ascii="Dante" w:hAnsi="Dante"/>
          <w:snapToGrid w:val="0"/>
          <w:color w:val="000000"/>
          <w:sz w:val="20"/>
          <w:lang w:eastAsia="en-US"/>
        </w:rPr>
      </w:pPr>
    </w:p>
    <w:p w14:paraId="474458C8" w14:textId="77777777" w:rsidR="00A47C3F" w:rsidRPr="006F3F2C" w:rsidRDefault="00A47C3F" w:rsidP="002A7449">
      <w:pPr>
        <w:pStyle w:val="Heading1"/>
        <w:rPr>
          <w:rFonts w:ascii="Dante" w:hAnsi="Dante"/>
        </w:rPr>
      </w:pPr>
      <w:bookmarkStart w:id="2" w:name="_Toc68526901"/>
      <w:r w:rsidRPr="006F3F2C">
        <w:rPr>
          <w:rFonts w:ascii="Dante" w:hAnsi="Dante"/>
        </w:rPr>
        <w:t xml:space="preserve">2. </w:t>
      </w:r>
      <w:r w:rsidR="002A7449" w:rsidRPr="006F3F2C">
        <w:rPr>
          <w:rFonts w:ascii="Dante" w:hAnsi="Dante"/>
        </w:rPr>
        <w:t>Cross-</w:t>
      </w:r>
      <w:r w:rsidR="0000694B" w:rsidRPr="006F3F2C">
        <w:rPr>
          <w:rFonts w:ascii="Dante" w:hAnsi="Dante"/>
        </w:rPr>
        <w:t>r</w:t>
      </w:r>
      <w:r w:rsidR="002A7449" w:rsidRPr="006F3F2C">
        <w:rPr>
          <w:rFonts w:ascii="Dante" w:hAnsi="Dante"/>
        </w:rPr>
        <w:t xml:space="preserve">eference to </w:t>
      </w:r>
      <w:r w:rsidR="0000694B" w:rsidRPr="006F3F2C">
        <w:rPr>
          <w:rFonts w:ascii="Dante" w:hAnsi="Dante"/>
        </w:rPr>
        <w:t>r</w:t>
      </w:r>
      <w:r w:rsidR="002A7449" w:rsidRPr="006F3F2C">
        <w:rPr>
          <w:rFonts w:ascii="Dante" w:hAnsi="Dante"/>
        </w:rPr>
        <w:t>e</w:t>
      </w:r>
      <w:r w:rsidRPr="006F3F2C">
        <w:rPr>
          <w:rFonts w:ascii="Dante" w:hAnsi="Dante"/>
        </w:rPr>
        <w:t>lated</w:t>
      </w:r>
      <w:r w:rsidR="002A7449" w:rsidRPr="006F3F2C">
        <w:rPr>
          <w:rFonts w:ascii="Dante" w:hAnsi="Dante"/>
        </w:rPr>
        <w:t xml:space="preserve"> </w:t>
      </w:r>
      <w:r w:rsidR="0000694B" w:rsidRPr="006F3F2C">
        <w:rPr>
          <w:rFonts w:ascii="Dante" w:hAnsi="Dante"/>
        </w:rPr>
        <w:t>w</w:t>
      </w:r>
      <w:r w:rsidRPr="006F3F2C">
        <w:rPr>
          <w:rFonts w:ascii="Dante" w:hAnsi="Dante"/>
        </w:rPr>
        <w:t>ork</w:t>
      </w:r>
      <w:bookmarkEnd w:id="2"/>
    </w:p>
    <w:p w14:paraId="240EC33B" w14:textId="77777777" w:rsidR="00A47C3F" w:rsidRPr="006F3F2C" w:rsidRDefault="00A47C3F" w:rsidP="00F950B6">
      <w:pPr>
        <w:pStyle w:val="BodyText2"/>
        <w:ind w:right="0"/>
        <w:rPr>
          <w:rFonts w:ascii="Dante" w:hAnsi="Dante"/>
          <w:b w:val="0"/>
          <w:bCs/>
        </w:rPr>
      </w:pPr>
      <w:r w:rsidRPr="006F3F2C">
        <w:rPr>
          <w:rFonts w:ascii="Dante" w:hAnsi="Dante"/>
          <w:b w:val="0"/>
          <w:bCs/>
        </w:rPr>
        <w:t>Other efforts that exist to solve this problem and why are they</w:t>
      </w:r>
      <w:r w:rsidR="00F950B6" w:rsidRPr="006F3F2C">
        <w:rPr>
          <w:rFonts w:ascii="Dante" w:hAnsi="Dante"/>
          <w:b w:val="0"/>
          <w:bCs/>
        </w:rPr>
        <w:t xml:space="preserve"> l</w:t>
      </w:r>
      <w:r w:rsidRPr="006F3F2C">
        <w:rPr>
          <w:rFonts w:ascii="Dante" w:hAnsi="Dante"/>
          <w:b w:val="0"/>
          <w:bCs/>
        </w:rPr>
        <w:t xml:space="preserve">ess effective than </w:t>
      </w:r>
      <w:r w:rsidR="002A7449" w:rsidRPr="006F3F2C">
        <w:rPr>
          <w:rFonts w:ascii="Dante" w:hAnsi="Dante"/>
          <w:b w:val="0"/>
          <w:bCs/>
        </w:rPr>
        <w:t>your</w:t>
      </w:r>
      <w:r w:rsidRPr="006F3F2C">
        <w:rPr>
          <w:rFonts w:ascii="Dante" w:hAnsi="Dante"/>
          <w:b w:val="0"/>
          <w:bCs/>
        </w:rPr>
        <w:t xml:space="preserve"> </w:t>
      </w:r>
      <w:proofErr w:type="gramStart"/>
      <w:r w:rsidRPr="006F3F2C">
        <w:rPr>
          <w:rFonts w:ascii="Dante" w:hAnsi="Dante"/>
          <w:b w:val="0"/>
          <w:bCs/>
        </w:rPr>
        <w:t>method</w:t>
      </w:r>
      <w:proofErr w:type="gramEnd"/>
    </w:p>
    <w:p w14:paraId="6564685A" w14:textId="77777777" w:rsidR="00F950B6" w:rsidRPr="006F3F2C" w:rsidRDefault="00F950B6" w:rsidP="00F950B6">
      <w:pPr>
        <w:numPr>
          <w:ilvl w:val="0"/>
          <w:numId w:val="9"/>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Statement regarding prior disclosures (existing services)</w:t>
      </w:r>
    </w:p>
    <w:p w14:paraId="58042E31" w14:textId="77777777" w:rsidR="00A47C3F" w:rsidRPr="006F3F2C" w:rsidRDefault="00A47C3F" w:rsidP="00F950B6">
      <w:pPr>
        <w:numPr>
          <w:ilvl w:val="0"/>
          <w:numId w:val="9"/>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lastRenderedPageBreak/>
        <w:t xml:space="preserve">Resist the urge to point out only flaws in other work. Do your best to point out both the strengths and weaknesses to provide as well rounded a view of how your idea relates to other work as </w:t>
      </w:r>
      <w:proofErr w:type="gramStart"/>
      <w:r w:rsidRPr="006F3F2C">
        <w:rPr>
          <w:rFonts w:ascii="Dante" w:hAnsi="Dante"/>
          <w:snapToGrid w:val="0"/>
          <w:color w:val="000000"/>
          <w:lang w:eastAsia="en-US"/>
        </w:rPr>
        <w:t>possible</w:t>
      </w:r>
      <w:proofErr w:type="gramEnd"/>
    </w:p>
    <w:p w14:paraId="336D046A" w14:textId="77777777" w:rsidR="00A47C3F" w:rsidRPr="006F3F2C" w:rsidRDefault="00A47C3F">
      <w:pPr>
        <w:pStyle w:val="BlockText"/>
        <w:tabs>
          <w:tab w:val="left" w:pos="4050"/>
          <w:tab w:val="left" w:pos="8640"/>
        </w:tabs>
        <w:ind w:left="0" w:right="0"/>
        <w:rPr>
          <w:rFonts w:ascii="Dante" w:hAnsi="Dante"/>
        </w:rPr>
      </w:pPr>
    </w:p>
    <w:p w14:paraId="784F1E96" w14:textId="77777777" w:rsidR="00A47C3F" w:rsidRPr="006F3F2C" w:rsidRDefault="00A47C3F">
      <w:pPr>
        <w:pStyle w:val="BlockText"/>
        <w:tabs>
          <w:tab w:val="left" w:pos="4050"/>
          <w:tab w:val="left" w:pos="8640"/>
        </w:tabs>
        <w:ind w:left="0" w:right="0"/>
        <w:rPr>
          <w:rFonts w:ascii="Dante" w:hAnsi="Dante"/>
        </w:rPr>
      </w:pPr>
    </w:p>
    <w:p w14:paraId="0E5556A8" w14:textId="77777777" w:rsidR="00D34CC7" w:rsidRPr="006F3F2C" w:rsidRDefault="00A47C3F" w:rsidP="008A6325">
      <w:pPr>
        <w:pStyle w:val="Heading1"/>
        <w:rPr>
          <w:rFonts w:ascii="Dante" w:hAnsi="Dante"/>
        </w:rPr>
      </w:pPr>
      <w:bookmarkStart w:id="3" w:name="_Toc68526902"/>
      <w:r w:rsidRPr="006F3F2C">
        <w:rPr>
          <w:rFonts w:ascii="Dante" w:hAnsi="Dante"/>
        </w:rPr>
        <w:t xml:space="preserve">3. </w:t>
      </w:r>
      <w:r w:rsidR="00D34CC7" w:rsidRPr="006F3F2C">
        <w:rPr>
          <w:rFonts w:ascii="Dante" w:hAnsi="Dante"/>
        </w:rPr>
        <w:t>Background of the service</w:t>
      </w:r>
      <w:bookmarkEnd w:id="3"/>
    </w:p>
    <w:p w14:paraId="7AEA2FBD" w14:textId="77777777" w:rsidR="008A6325" w:rsidRPr="006F3F2C" w:rsidRDefault="008A6325" w:rsidP="008A6325">
      <w:pPr>
        <w:rPr>
          <w:rFonts w:ascii="Dante" w:hAnsi="Dante"/>
          <w:bCs/>
          <w:snapToGrid w:val="0"/>
          <w:color w:val="000000"/>
          <w:lang w:eastAsia="en-US"/>
        </w:rPr>
      </w:pPr>
      <w:r w:rsidRPr="006F3F2C">
        <w:rPr>
          <w:rFonts w:ascii="Dante" w:hAnsi="Dante"/>
          <w:bCs/>
          <w:snapToGrid w:val="0"/>
          <w:color w:val="000000"/>
          <w:lang w:eastAsia="en-US"/>
        </w:rPr>
        <w:t>The Background of the service may (but is not required to) include the following parts:</w:t>
      </w:r>
    </w:p>
    <w:p w14:paraId="05365528" w14:textId="77777777" w:rsidR="008A6325" w:rsidRPr="006F3F2C" w:rsidRDefault="008A6325" w:rsidP="008A6325">
      <w:pPr>
        <w:numPr>
          <w:ilvl w:val="0"/>
          <w:numId w:val="13"/>
        </w:numPr>
        <w:rPr>
          <w:rFonts w:ascii="Dante" w:hAnsi="Dante"/>
          <w:bCs/>
          <w:snapToGrid w:val="0"/>
          <w:color w:val="000000"/>
          <w:lang w:eastAsia="en-US"/>
        </w:rPr>
      </w:pPr>
      <w:r w:rsidRPr="006F3F2C">
        <w:rPr>
          <w:rFonts w:ascii="Dante" w:hAnsi="Dante"/>
          <w:bCs/>
          <w:snapToGrid w:val="0"/>
          <w:color w:val="000000"/>
          <w:lang w:eastAsia="en-US"/>
        </w:rPr>
        <w:t>Field of the service: a statement of the field of art to which the service pertains, the statement should be directed to the subject matter of the claimed service.</w:t>
      </w:r>
    </w:p>
    <w:p w14:paraId="106D9DCD" w14:textId="77777777" w:rsidR="008A6325" w:rsidRPr="006F3F2C" w:rsidRDefault="008A6325" w:rsidP="008A6325">
      <w:pPr>
        <w:numPr>
          <w:ilvl w:val="0"/>
          <w:numId w:val="13"/>
        </w:numPr>
        <w:rPr>
          <w:rFonts w:ascii="Dante" w:hAnsi="Dante"/>
          <w:bCs/>
          <w:snapToGrid w:val="0"/>
          <w:color w:val="000000"/>
          <w:lang w:eastAsia="en-US"/>
        </w:rPr>
      </w:pPr>
      <w:r w:rsidRPr="006F3F2C">
        <w:rPr>
          <w:rFonts w:ascii="Dante" w:hAnsi="Dante"/>
          <w:bCs/>
          <w:snapToGrid w:val="0"/>
          <w:color w:val="000000"/>
          <w:lang w:eastAsia="en-US"/>
        </w:rPr>
        <w:t>Description of the related art</w:t>
      </w:r>
      <w:r w:rsidR="00173F76" w:rsidRPr="006F3F2C">
        <w:rPr>
          <w:rFonts w:ascii="Dante" w:hAnsi="Dante"/>
          <w:bCs/>
          <w:snapToGrid w:val="0"/>
          <w:color w:val="000000"/>
          <w:lang w:eastAsia="en-US"/>
        </w:rPr>
        <w:t xml:space="preserve">: A paragraph(s) describing to the extent practical the state of the prior art or other information disclosed known to the service provider, including references to specific prior art or other information where appropriate. Where applicable, the problems involved in the prior art or other information disclosed which are solved by the service provider’s invention should be indicated. </w:t>
      </w:r>
    </w:p>
    <w:p w14:paraId="584B72C6" w14:textId="77777777" w:rsidR="008A6325" w:rsidRPr="006F3F2C" w:rsidRDefault="008A6325" w:rsidP="008A6325">
      <w:pPr>
        <w:rPr>
          <w:rFonts w:ascii="Dante" w:hAnsi="Dante"/>
        </w:rPr>
      </w:pPr>
    </w:p>
    <w:p w14:paraId="617F03B3" w14:textId="77777777" w:rsidR="00455AF0" w:rsidRPr="006F3F2C" w:rsidRDefault="00455AF0" w:rsidP="008A6325">
      <w:pPr>
        <w:rPr>
          <w:rFonts w:ascii="Dante" w:hAnsi="Dante"/>
        </w:rPr>
      </w:pPr>
    </w:p>
    <w:p w14:paraId="60BDC7D6" w14:textId="77777777" w:rsidR="00455AF0" w:rsidRPr="006F3F2C" w:rsidRDefault="008A6325" w:rsidP="008A6325">
      <w:pPr>
        <w:pStyle w:val="Heading1"/>
        <w:rPr>
          <w:rFonts w:ascii="Dante" w:hAnsi="Dante"/>
        </w:rPr>
      </w:pPr>
      <w:bookmarkStart w:id="4" w:name="_Toc68526903"/>
      <w:r w:rsidRPr="006F3F2C">
        <w:rPr>
          <w:rFonts w:ascii="Dante" w:hAnsi="Dante"/>
        </w:rPr>
        <w:t xml:space="preserve">4. </w:t>
      </w:r>
      <w:proofErr w:type="gramStart"/>
      <w:r w:rsidR="00455AF0" w:rsidRPr="006F3F2C">
        <w:rPr>
          <w:rFonts w:ascii="Dante" w:hAnsi="Dante"/>
        </w:rPr>
        <w:t>Brief summary</w:t>
      </w:r>
      <w:proofErr w:type="gramEnd"/>
      <w:r w:rsidR="00455AF0" w:rsidRPr="006F3F2C">
        <w:rPr>
          <w:rFonts w:ascii="Dante" w:hAnsi="Dante"/>
        </w:rPr>
        <w:t xml:space="preserve"> of the service</w:t>
      </w:r>
      <w:bookmarkEnd w:id="4"/>
    </w:p>
    <w:p w14:paraId="6BA84677" w14:textId="77777777" w:rsidR="008677C8" w:rsidRPr="006F3F2C" w:rsidRDefault="000B4D0F" w:rsidP="008677C8">
      <w:pPr>
        <w:rPr>
          <w:rFonts w:ascii="Dante" w:hAnsi="Dante"/>
          <w:bCs/>
          <w:snapToGrid w:val="0"/>
          <w:color w:val="000000"/>
          <w:lang w:eastAsia="en-US"/>
        </w:rPr>
      </w:pPr>
      <w:r w:rsidRPr="006F3F2C">
        <w:rPr>
          <w:rFonts w:ascii="Dante" w:hAnsi="Dante"/>
          <w:bCs/>
          <w:snapToGrid w:val="0"/>
          <w:color w:val="000000"/>
          <w:lang w:eastAsia="en-US"/>
        </w:rPr>
        <w:t xml:space="preserve">The purpose of the </w:t>
      </w:r>
      <w:proofErr w:type="gramStart"/>
      <w:r w:rsidRPr="006F3F2C">
        <w:rPr>
          <w:rFonts w:ascii="Dante" w:hAnsi="Dante"/>
          <w:bCs/>
          <w:snapToGrid w:val="0"/>
          <w:color w:val="000000"/>
          <w:lang w:eastAsia="en-US"/>
        </w:rPr>
        <w:t>brief summary</w:t>
      </w:r>
      <w:proofErr w:type="gramEnd"/>
      <w:r w:rsidRPr="006F3F2C">
        <w:rPr>
          <w:rFonts w:ascii="Dante" w:hAnsi="Dante"/>
          <w:bCs/>
          <w:snapToGrid w:val="0"/>
          <w:color w:val="000000"/>
          <w:lang w:eastAsia="en-US"/>
        </w:rPr>
        <w:t xml:space="preserve"> of your service is to apprise the public, and more especially those interested in the particular art to which the service relates, of the nature of the service, the summary should be directed to the specific service being claimed. That is, the subject matter of the service should be described in one or more clear, concise sentences or paragraphs.</w:t>
      </w:r>
    </w:p>
    <w:p w14:paraId="31A42863" w14:textId="77777777" w:rsidR="000B4D0F" w:rsidRPr="006F3F2C" w:rsidRDefault="000B4D0F" w:rsidP="008677C8">
      <w:pPr>
        <w:rPr>
          <w:rFonts w:ascii="Dante" w:hAnsi="Dante"/>
          <w:bCs/>
          <w:snapToGrid w:val="0"/>
          <w:color w:val="000000"/>
          <w:lang w:eastAsia="en-US"/>
        </w:rPr>
      </w:pPr>
    </w:p>
    <w:p w14:paraId="01AE19D6" w14:textId="77777777" w:rsidR="00313C0C" w:rsidRPr="006F3F2C" w:rsidRDefault="00313C0C" w:rsidP="008677C8">
      <w:pPr>
        <w:rPr>
          <w:rFonts w:ascii="Dante" w:hAnsi="Dante"/>
          <w:bCs/>
          <w:snapToGrid w:val="0"/>
          <w:color w:val="000000"/>
          <w:lang w:eastAsia="en-US"/>
        </w:rPr>
      </w:pPr>
    </w:p>
    <w:p w14:paraId="0F21DF3E" w14:textId="6CEE68B1" w:rsidR="00313C0C" w:rsidRPr="006F3F2C" w:rsidRDefault="00455AF0" w:rsidP="008A6325">
      <w:pPr>
        <w:pStyle w:val="Heading1"/>
        <w:rPr>
          <w:rFonts w:ascii="Dante" w:hAnsi="Dante"/>
        </w:rPr>
      </w:pPr>
      <w:bookmarkStart w:id="5" w:name="_Toc68526904"/>
      <w:r w:rsidRPr="006F3F2C">
        <w:rPr>
          <w:rFonts w:ascii="Dante" w:hAnsi="Dante"/>
        </w:rPr>
        <w:t xml:space="preserve">5. </w:t>
      </w:r>
      <w:r w:rsidR="00313C0C" w:rsidRPr="006F3F2C">
        <w:rPr>
          <w:rFonts w:ascii="Dante" w:hAnsi="Dante"/>
        </w:rPr>
        <w:t>Brief description of the several vie</w:t>
      </w:r>
      <w:r w:rsidR="006A6849">
        <w:rPr>
          <w:rFonts w:ascii="Dante" w:hAnsi="Dante"/>
        </w:rPr>
        <w:t>w</w:t>
      </w:r>
      <w:r w:rsidR="00313C0C" w:rsidRPr="006F3F2C">
        <w:rPr>
          <w:rFonts w:ascii="Dante" w:hAnsi="Dante"/>
        </w:rPr>
        <w:t>s of the drawing</w:t>
      </w:r>
      <w:bookmarkEnd w:id="5"/>
    </w:p>
    <w:p w14:paraId="217DFF5B" w14:textId="77777777" w:rsidR="00313C0C" w:rsidRPr="006F3F2C" w:rsidRDefault="00313C0C" w:rsidP="00313C0C">
      <w:pPr>
        <w:rPr>
          <w:rFonts w:ascii="Dante" w:hAnsi="Dante"/>
          <w:bCs/>
          <w:snapToGrid w:val="0"/>
          <w:color w:val="000000"/>
          <w:lang w:eastAsia="en-US"/>
        </w:rPr>
      </w:pPr>
      <w:r w:rsidRPr="006F3F2C">
        <w:rPr>
          <w:rFonts w:ascii="Dante" w:hAnsi="Dante"/>
          <w:bCs/>
          <w:snapToGrid w:val="0"/>
          <w:color w:val="000000"/>
          <w:lang w:eastAsia="en-US"/>
        </w:rPr>
        <w:t>When there are drawings, there shall be a brief description of the several views of the drawings and the detailed description of the invention (your web service) shall refer to the different views by specifying the numbers of the figures, and to the different parts by use of reference letters or numerals (preferably the latter).</w:t>
      </w:r>
    </w:p>
    <w:p w14:paraId="79BA0884" w14:textId="77777777" w:rsidR="00313C0C" w:rsidRPr="006F3F2C" w:rsidRDefault="00313C0C" w:rsidP="00313C0C">
      <w:pPr>
        <w:rPr>
          <w:rFonts w:ascii="Dante" w:hAnsi="Dante"/>
          <w:bCs/>
          <w:snapToGrid w:val="0"/>
          <w:color w:val="000000"/>
          <w:lang w:eastAsia="en-US"/>
        </w:rPr>
      </w:pPr>
    </w:p>
    <w:p w14:paraId="70E5B493" w14:textId="77777777" w:rsidR="00313C0C" w:rsidRPr="006F3F2C" w:rsidRDefault="00313C0C" w:rsidP="00313C0C">
      <w:pPr>
        <w:rPr>
          <w:rFonts w:ascii="Dante" w:hAnsi="Dante"/>
          <w:bCs/>
          <w:snapToGrid w:val="0"/>
          <w:color w:val="000000"/>
          <w:lang w:eastAsia="en-US"/>
        </w:rPr>
      </w:pPr>
    </w:p>
    <w:p w14:paraId="374D58B9" w14:textId="77777777" w:rsidR="00523CFB" w:rsidRPr="006F3F2C" w:rsidRDefault="00313C0C" w:rsidP="008A6325">
      <w:pPr>
        <w:pStyle w:val="Heading1"/>
        <w:rPr>
          <w:rFonts w:ascii="Dante" w:hAnsi="Dante"/>
        </w:rPr>
      </w:pPr>
      <w:bookmarkStart w:id="6" w:name="_Toc68526905"/>
      <w:r w:rsidRPr="006F3F2C">
        <w:rPr>
          <w:rFonts w:ascii="Dante" w:hAnsi="Dante"/>
        </w:rPr>
        <w:t xml:space="preserve">6. </w:t>
      </w:r>
      <w:r w:rsidR="00523CFB" w:rsidRPr="006F3F2C">
        <w:rPr>
          <w:rFonts w:ascii="Dante" w:hAnsi="Dante"/>
        </w:rPr>
        <w:t>Detailed description of the web service</w:t>
      </w:r>
      <w:bookmarkEnd w:id="6"/>
    </w:p>
    <w:p w14:paraId="2D518BA6" w14:textId="77777777" w:rsidR="002D33EA" w:rsidRPr="006F3F2C" w:rsidRDefault="002D33EA" w:rsidP="002D33EA">
      <w:pPr>
        <w:rPr>
          <w:rFonts w:ascii="Dante" w:hAnsi="Dante"/>
          <w:bCs/>
          <w:snapToGrid w:val="0"/>
          <w:color w:val="000000"/>
          <w:lang w:eastAsia="en-US"/>
        </w:rPr>
      </w:pPr>
      <w:r w:rsidRPr="006F3F2C">
        <w:rPr>
          <w:rFonts w:ascii="Dante" w:hAnsi="Dante"/>
          <w:bCs/>
          <w:snapToGrid w:val="0"/>
          <w:color w:val="000000"/>
          <w:lang w:eastAsia="en-US"/>
        </w:rPr>
        <w:t xml:space="preserve">A detailed description of the invention and drawings follows the general statement of invention and brief description of the drawings. This detailed description must be in such particularity as to enable any person skilled in the pertinent art or science to </w:t>
      </w:r>
      <w:r w:rsidR="00A1637C" w:rsidRPr="006F3F2C">
        <w:rPr>
          <w:rFonts w:ascii="Dante" w:hAnsi="Dante"/>
          <w:bCs/>
          <w:snapToGrid w:val="0"/>
          <w:color w:val="000000"/>
          <w:lang w:eastAsia="en-US"/>
        </w:rPr>
        <w:t>develop the same service</w:t>
      </w:r>
      <w:r w:rsidRPr="006F3F2C">
        <w:rPr>
          <w:rFonts w:ascii="Dante" w:hAnsi="Dante"/>
          <w:bCs/>
          <w:snapToGrid w:val="0"/>
          <w:color w:val="000000"/>
          <w:lang w:eastAsia="en-US"/>
        </w:rPr>
        <w:t xml:space="preserve"> without involving extensive experimentation.</w:t>
      </w:r>
    </w:p>
    <w:p w14:paraId="2C671C00" w14:textId="77777777" w:rsidR="00A1637C" w:rsidRPr="006F3F2C" w:rsidRDefault="00A1637C" w:rsidP="007707E8">
      <w:pPr>
        <w:pStyle w:val="Heading2"/>
        <w:rPr>
          <w:rFonts w:ascii="Dante" w:hAnsi="Dante"/>
        </w:rPr>
      </w:pPr>
      <w:bookmarkStart w:id="7" w:name="_Toc68526906"/>
      <w:r w:rsidRPr="006F3F2C">
        <w:rPr>
          <w:rFonts w:ascii="Dante" w:hAnsi="Dante"/>
        </w:rPr>
        <w:t>Enablement: enable your paper reader to do the same without a sweat</w:t>
      </w:r>
      <w:bookmarkEnd w:id="7"/>
    </w:p>
    <w:p w14:paraId="0AA9E46D" w14:textId="77777777" w:rsidR="00A1637C" w:rsidRPr="006F3F2C" w:rsidRDefault="00A1637C" w:rsidP="007707E8">
      <w:pPr>
        <w:pStyle w:val="Heading2"/>
        <w:rPr>
          <w:rFonts w:ascii="Dante" w:hAnsi="Dante"/>
        </w:rPr>
      </w:pPr>
      <w:bookmarkStart w:id="8" w:name="_Toc68526907"/>
      <w:r w:rsidRPr="006F3F2C">
        <w:rPr>
          <w:rFonts w:ascii="Dante" w:hAnsi="Dante"/>
        </w:rPr>
        <w:t>Best mode: how your service is used to bring up the best results</w:t>
      </w:r>
      <w:bookmarkEnd w:id="8"/>
    </w:p>
    <w:p w14:paraId="32ACD475" w14:textId="77777777" w:rsidR="00A1637C" w:rsidRPr="006F3F2C" w:rsidRDefault="0081054E" w:rsidP="007707E8">
      <w:pPr>
        <w:pStyle w:val="Heading2"/>
        <w:rPr>
          <w:rFonts w:ascii="Dante" w:hAnsi="Dante"/>
        </w:rPr>
      </w:pPr>
      <w:bookmarkStart w:id="9" w:name="_Toc68526908"/>
      <w:r w:rsidRPr="006F3F2C">
        <w:rPr>
          <w:rFonts w:ascii="Dante" w:hAnsi="Dante"/>
        </w:rPr>
        <w:t>Recommendation: things learned from your development, that including mistakes you made, solutions to the issues encountered, etc.</w:t>
      </w:r>
      <w:bookmarkEnd w:id="9"/>
    </w:p>
    <w:p w14:paraId="2B5F6273" w14:textId="77777777" w:rsidR="0081054E" w:rsidRDefault="0081054E" w:rsidP="0081054E">
      <w:pPr>
        <w:rPr>
          <w:rFonts w:ascii="Dante" w:hAnsi="Dante"/>
          <w:bCs/>
          <w:snapToGrid w:val="0"/>
          <w:color w:val="000000"/>
          <w:lang w:eastAsia="en-US"/>
        </w:rPr>
      </w:pPr>
    </w:p>
    <w:p w14:paraId="740584DE" w14:textId="77777777" w:rsidR="00F817AE" w:rsidRPr="006F3F2C" w:rsidRDefault="00F817AE" w:rsidP="0081054E">
      <w:pPr>
        <w:rPr>
          <w:rFonts w:ascii="Dante" w:hAnsi="Dante"/>
          <w:bCs/>
          <w:snapToGrid w:val="0"/>
          <w:color w:val="000000"/>
          <w:lang w:eastAsia="en-US"/>
        </w:rPr>
      </w:pPr>
    </w:p>
    <w:p w14:paraId="4631F154" w14:textId="77777777" w:rsidR="00281F14" w:rsidRPr="00281F14" w:rsidRDefault="00281F14" w:rsidP="00281F14">
      <w:pPr>
        <w:rPr>
          <w:rFonts w:ascii="Dante" w:hAnsi="Dante"/>
          <w:bCs/>
          <w:snapToGrid w:val="0"/>
          <w:color w:val="000000"/>
          <w:lang w:eastAsia="en-US"/>
        </w:rPr>
      </w:pPr>
      <w:r w:rsidRPr="00281F14">
        <w:rPr>
          <w:rFonts w:ascii="Dante" w:hAnsi="Dante"/>
          <w:bCs/>
          <w:snapToGrid w:val="0"/>
          <w:color w:val="000000"/>
          <w:lang w:eastAsia="en-US"/>
        </w:rPr>
        <w:t>To prepare input data for our stock price prediction algorithms, we need to conduct thorough analysis to select relevant features that have a high correlation with the target output, which is the stock price. Here's how we can proceed:</w:t>
      </w:r>
    </w:p>
    <w:p w14:paraId="05040467" w14:textId="77777777" w:rsidR="00281F14" w:rsidRPr="00281F14" w:rsidRDefault="00281F14" w:rsidP="00281F14">
      <w:pPr>
        <w:rPr>
          <w:rFonts w:ascii="Dante" w:hAnsi="Dante"/>
          <w:bCs/>
          <w:snapToGrid w:val="0"/>
          <w:color w:val="000000"/>
          <w:lang w:eastAsia="en-US"/>
        </w:rPr>
      </w:pPr>
    </w:p>
    <w:p w14:paraId="03C28A0D" w14:textId="65FF3C7D" w:rsidR="00281F14" w:rsidRPr="00281F14" w:rsidRDefault="00281F14" w:rsidP="00281F14">
      <w:pPr>
        <w:rPr>
          <w:rFonts w:ascii="Dante" w:hAnsi="Dante"/>
          <w:bCs/>
          <w:snapToGrid w:val="0"/>
          <w:color w:val="000000"/>
          <w:lang w:eastAsia="en-US"/>
        </w:rPr>
      </w:pPr>
      <w:r w:rsidRPr="00F817AE">
        <w:rPr>
          <w:rFonts w:ascii="Dante" w:hAnsi="Dante"/>
          <w:b/>
          <w:snapToGrid w:val="0"/>
          <w:color w:val="000000"/>
          <w:lang w:eastAsia="en-US"/>
        </w:rPr>
        <w:t>Feature Selection</w:t>
      </w:r>
      <w:r w:rsidRPr="00281F14">
        <w:rPr>
          <w:rFonts w:ascii="Dante" w:hAnsi="Dante"/>
          <w:bCs/>
          <w:snapToGrid w:val="0"/>
          <w:color w:val="000000"/>
          <w:lang w:eastAsia="en-US"/>
        </w:rPr>
        <w:t>:</w:t>
      </w:r>
    </w:p>
    <w:p w14:paraId="5936B970" w14:textId="77777777" w:rsidR="00281F14" w:rsidRDefault="00281F14" w:rsidP="00F817AE">
      <w:pPr>
        <w:pStyle w:val="ListParagraph"/>
        <w:numPr>
          <w:ilvl w:val="0"/>
          <w:numId w:val="15"/>
        </w:numPr>
        <w:rPr>
          <w:rFonts w:ascii="Dante" w:hAnsi="Dante"/>
          <w:bCs/>
          <w:snapToGrid w:val="0"/>
          <w:color w:val="000000"/>
          <w:lang w:eastAsia="en-US"/>
        </w:rPr>
      </w:pPr>
      <w:r w:rsidRPr="00F817AE">
        <w:rPr>
          <w:rFonts w:ascii="Dante" w:hAnsi="Dante"/>
          <w:bCs/>
          <w:snapToGrid w:val="0"/>
          <w:color w:val="000000"/>
          <w:lang w:eastAsia="en-US"/>
        </w:rPr>
        <w:t>We will consider various features commonly used in stock price prediction, such as opening price, closing price, highest price, lowest price, and trading volume.</w:t>
      </w:r>
    </w:p>
    <w:p w14:paraId="33FD2538" w14:textId="77777777" w:rsidR="00F817AE" w:rsidRPr="00F817AE" w:rsidRDefault="00F817AE" w:rsidP="00F817AE">
      <w:pPr>
        <w:pStyle w:val="ListParagraph"/>
        <w:rPr>
          <w:rFonts w:ascii="Dante" w:hAnsi="Dante"/>
          <w:bCs/>
          <w:snapToGrid w:val="0"/>
          <w:color w:val="000000"/>
          <w:lang w:eastAsia="en-US"/>
        </w:rPr>
      </w:pPr>
    </w:p>
    <w:p w14:paraId="2374D7AE" w14:textId="77777777" w:rsidR="00281F14" w:rsidRPr="00F817AE" w:rsidRDefault="00281F14" w:rsidP="00F817AE">
      <w:pPr>
        <w:pStyle w:val="ListParagraph"/>
        <w:numPr>
          <w:ilvl w:val="0"/>
          <w:numId w:val="15"/>
        </w:numPr>
        <w:rPr>
          <w:rFonts w:ascii="Dante" w:hAnsi="Dante"/>
          <w:bCs/>
          <w:snapToGrid w:val="0"/>
          <w:color w:val="000000"/>
          <w:lang w:eastAsia="en-US"/>
        </w:rPr>
      </w:pPr>
      <w:r w:rsidRPr="00F817AE">
        <w:rPr>
          <w:rFonts w:ascii="Dante" w:hAnsi="Dante"/>
          <w:bCs/>
          <w:snapToGrid w:val="0"/>
          <w:color w:val="000000"/>
          <w:lang w:eastAsia="en-US"/>
        </w:rPr>
        <w:t>Additionally, we can incorporate technical indicators like moving averages, Relative Strength Index (RSI), Moving Average Convergence Divergence (MACD), and Bollinger Bands.</w:t>
      </w:r>
    </w:p>
    <w:p w14:paraId="3A03CBCF" w14:textId="77777777" w:rsidR="00A5356C" w:rsidRDefault="00A5356C" w:rsidP="00281F14">
      <w:pPr>
        <w:rPr>
          <w:rFonts w:ascii="Dante" w:hAnsi="Dante"/>
          <w:b/>
          <w:snapToGrid w:val="0"/>
          <w:color w:val="000000"/>
          <w:lang w:eastAsia="en-US"/>
        </w:rPr>
      </w:pPr>
    </w:p>
    <w:p w14:paraId="3CF644A7" w14:textId="36000670" w:rsidR="00281F14" w:rsidRPr="00281F14" w:rsidRDefault="00281F14" w:rsidP="00281F14">
      <w:pPr>
        <w:rPr>
          <w:rFonts w:ascii="Dante" w:hAnsi="Dante"/>
          <w:bCs/>
          <w:snapToGrid w:val="0"/>
          <w:color w:val="000000"/>
          <w:lang w:eastAsia="en-US"/>
        </w:rPr>
      </w:pPr>
      <w:r w:rsidRPr="00F817AE">
        <w:rPr>
          <w:rFonts w:ascii="Dante" w:hAnsi="Dante"/>
          <w:b/>
          <w:snapToGrid w:val="0"/>
          <w:color w:val="000000"/>
          <w:lang w:eastAsia="en-US"/>
        </w:rPr>
        <w:lastRenderedPageBreak/>
        <w:t>Correlation Analysis</w:t>
      </w:r>
      <w:r w:rsidRPr="00281F14">
        <w:rPr>
          <w:rFonts w:ascii="Dante" w:hAnsi="Dante"/>
          <w:bCs/>
          <w:snapToGrid w:val="0"/>
          <w:color w:val="000000"/>
          <w:lang w:eastAsia="en-US"/>
        </w:rPr>
        <w:t>:</w:t>
      </w:r>
    </w:p>
    <w:p w14:paraId="4EB489A4" w14:textId="77777777" w:rsidR="00281F14" w:rsidRDefault="00281F14" w:rsidP="00F817AE">
      <w:pPr>
        <w:pStyle w:val="ListParagraph"/>
        <w:numPr>
          <w:ilvl w:val="0"/>
          <w:numId w:val="16"/>
        </w:numPr>
        <w:rPr>
          <w:rFonts w:ascii="Dante" w:hAnsi="Dante"/>
          <w:bCs/>
          <w:snapToGrid w:val="0"/>
          <w:color w:val="000000"/>
          <w:lang w:eastAsia="en-US"/>
        </w:rPr>
      </w:pPr>
      <w:r w:rsidRPr="00F817AE">
        <w:rPr>
          <w:rFonts w:ascii="Dante" w:hAnsi="Dante"/>
          <w:bCs/>
          <w:snapToGrid w:val="0"/>
          <w:color w:val="000000"/>
          <w:lang w:eastAsia="en-US"/>
        </w:rPr>
        <w:t>We will calculate the correlation coefficients between each feature and the target output (stock price).</w:t>
      </w:r>
    </w:p>
    <w:p w14:paraId="482BE2C2" w14:textId="77777777" w:rsidR="00A5356C" w:rsidRPr="00F817AE" w:rsidRDefault="00A5356C" w:rsidP="00A5356C">
      <w:pPr>
        <w:pStyle w:val="ListParagraph"/>
        <w:rPr>
          <w:rFonts w:ascii="Dante" w:hAnsi="Dante"/>
          <w:bCs/>
          <w:snapToGrid w:val="0"/>
          <w:color w:val="000000"/>
          <w:lang w:eastAsia="en-US"/>
        </w:rPr>
      </w:pPr>
    </w:p>
    <w:p w14:paraId="7F1143A6" w14:textId="77777777" w:rsidR="00281F14" w:rsidRDefault="00281F14" w:rsidP="00F817AE">
      <w:pPr>
        <w:pStyle w:val="ListParagraph"/>
        <w:numPr>
          <w:ilvl w:val="0"/>
          <w:numId w:val="16"/>
        </w:numPr>
        <w:rPr>
          <w:rFonts w:ascii="Dante" w:hAnsi="Dante"/>
          <w:bCs/>
          <w:snapToGrid w:val="0"/>
          <w:color w:val="000000"/>
          <w:lang w:eastAsia="en-US"/>
        </w:rPr>
      </w:pPr>
      <w:r w:rsidRPr="00F817AE">
        <w:rPr>
          <w:rFonts w:ascii="Dante" w:hAnsi="Dante"/>
          <w:bCs/>
          <w:snapToGrid w:val="0"/>
          <w:color w:val="000000"/>
          <w:lang w:eastAsia="en-US"/>
        </w:rPr>
        <w:t>Features with high correlation coefficients indicate a strong linear relationship with the target variable and are more likely to be valuable for prediction.</w:t>
      </w:r>
    </w:p>
    <w:p w14:paraId="3C59EDB7" w14:textId="77777777" w:rsidR="00A5356C" w:rsidRDefault="00A5356C" w:rsidP="00A5356C">
      <w:pPr>
        <w:pStyle w:val="ListParagraph"/>
        <w:rPr>
          <w:rFonts w:ascii="Dante" w:hAnsi="Dante"/>
          <w:bCs/>
          <w:snapToGrid w:val="0"/>
          <w:color w:val="000000"/>
          <w:lang w:eastAsia="en-US"/>
        </w:rPr>
      </w:pPr>
    </w:p>
    <w:p w14:paraId="3006FFBD" w14:textId="77777777" w:rsidR="00A5356C" w:rsidRDefault="00A5356C" w:rsidP="00A5356C">
      <w:pPr>
        <w:pStyle w:val="ListParagraph"/>
        <w:jc w:val="center"/>
        <w:rPr>
          <w:rFonts w:ascii="Dante" w:hAnsi="Dante"/>
          <w:bCs/>
          <w:snapToGrid w:val="0"/>
          <w:color w:val="000000"/>
          <w:lang w:eastAsia="en-US"/>
        </w:rPr>
      </w:pPr>
      <w:r w:rsidRPr="00A5356C">
        <w:rPr>
          <w:rFonts w:ascii="Dante" w:hAnsi="Dante"/>
          <w:bCs/>
          <w:noProof/>
          <w:snapToGrid w:val="0"/>
          <w:color w:val="000000"/>
          <w:lang w:eastAsia="en-US"/>
        </w:rPr>
        <w:drawing>
          <wp:inline distT="0" distB="0" distL="0" distR="0" wp14:anchorId="374FA84F" wp14:editId="05F8B732">
            <wp:extent cx="3998259" cy="3442020"/>
            <wp:effectExtent l="0" t="0" r="2540" b="6350"/>
            <wp:docPr id="2060234609" name="Picture 1" descr="A blue and white strip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34609" name="Picture 1" descr="A blue and white striped pattern&#10;&#10;Description automatically generated"/>
                    <pic:cNvPicPr/>
                  </pic:nvPicPr>
                  <pic:blipFill>
                    <a:blip r:embed="rId8"/>
                    <a:stretch>
                      <a:fillRect/>
                    </a:stretch>
                  </pic:blipFill>
                  <pic:spPr>
                    <a:xfrm>
                      <a:off x="0" y="0"/>
                      <a:ext cx="4004887" cy="3447726"/>
                    </a:xfrm>
                    <a:prstGeom prst="rect">
                      <a:avLst/>
                    </a:prstGeom>
                  </pic:spPr>
                </pic:pic>
              </a:graphicData>
            </a:graphic>
          </wp:inline>
        </w:drawing>
      </w:r>
    </w:p>
    <w:p w14:paraId="178DD5CC" w14:textId="77777777" w:rsidR="00A5356C" w:rsidRDefault="00A5356C" w:rsidP="00A5356C">
      <w:pPr>
        <w:pStyle w:val="ListParagraph"/>
        <w:jc w:val="center"/>
        <w:rPr>
          <w:rFonts w:ascii="Dante" w:hAnsi="Dante"/>
          <w:bCs/>
          <w:snapToGrid w:val="0"/>
          <w:color w:val="000000"/>
          <w:lang w:eastAsia="en-US"/>
        </w:rPr>
      </w:pPr>
      <w:r w:rsidRPr="00A5356C">
        <w:rPr>
          <w:rFonts w:ascii="Dante" w:hAnsi="Dante"/>
          <w:b/>
          <w:snapToGrid w:val="0"/>
          <w:color w:val="000000"/>
          <w:lang w:eastAsia="en-US"/>
        </w:rPr>
        <w:t xml:space="preserve">Figure </w:t>
      </w:r>
      <w:proofErr w:type="gramStart"/>
      <w:r w:rsidRPr="00A5356C">
        <w:rPr>
          <w:rFonts w:ascii="Dante" w:hAnsi="Dante"/>
          <w:b/>
          <w:snapToGrid w:val="0"/>
          <w:color w:val="000000"/>
          <w:lang w:eastAsia="en-US"/>
        </w:rPr>
        <w:t>x</w:t>
      </w:r>
      <w:r>
        <w:rPr>
          <w:rFonts w:ascii="Dante" w:hAnsi="Dante"/>
          <w:bCs/>
          <w:snapToGrid w:val="0"/>
          <w:color w:val="000000"/>
          <w:lang w:eastAsia="en-US"/>
        </w:rPr>
        <w:t xml:space="preserve"> :</w:t>
      </w:r>
      <w:proofErr w:type="gramEnd"/>
      <w:r>
        <w:rPr>
          <w:rFonts w:ascii="Dante" w:hAnsi="Dante"/>
          <w:bCs/>
          <w:snapToGrid w:val="0"/>
          <w:color w:val="000000"/>
          <w:lang w:eastAsia="en-US"/>
        </w:rPr>
        <w:t xml:space="preserve"> Correlation Strength of Several features to next day closing price</w:t>
      </w:r>
    </w:p>
    <w:p w14:paraId="69E27748" w14:textId="77777777" w:rsidR="00A5356C" w:rsidRDefault="00A5356C" w:rsidP="00A5356C">
      <w:pPr>
        <w:pStyle w:val="ListParagraph"/>
        <w:rPr>
          <w:rFonts w:ascii="Dante" w:hAnsi="Dante"/>
          <w:bCs/>
          <w:snapToGrid w:val="0"/>
          <w:color w:val="000000"/>
          <w:lang w:eastAsia="en-US"/>
        </w:rPr>
      </w:pPr>
    </w:p>
    <w:p w14:paraId="5B72CC93" w14:textId="77777777" w:rsidR="00A5356C" w:rsidRPr="00F817AE" w:rsidRDefault="00A5356C" w:rsidP="00A5356C">
      <w:pPr>
        <w:pStyle w:val="ListParagraph"/>
        <w:rPr>
          <w:rFonts w:ascii="Dante" w:hAnsi="Dante"/>
          <w:bCs/>
          <w:snapToGrid w:val="0"/>
          <w:color w:val="000000"/>
          <w:lang w:eastAsia="en-US"/>
        </w:rPr>
      </w:pPr>
    </w:p>
    <w:p w14:paraId="03260DF5" w14:textId="77777777" w:rsidR="00281F14" w:rsidRDefault="00281F14" w:rsidP="00F817AE">
      <w:pPr>
        <w:pStyle w:val="ListParagraph"/>
        <w:numPr>
          <w:ilvl w:val="0"/>
          <w:numId w:val="16"/>
        </w:numPr>
        <w:rPr>
          <w:rFonts w:ascii="Dante" w:hAnsi="Dante"/>
          <w:bCs/>
          <w:snapToGrid w:val="0"/>
          <w:color w:val="000000"/>
          <w:lang w:eastAsia="en-US"/>
        </w:rPr>
      </w:pPr>
      <w:r w:rsidRPr="00F817AE">
        <w:rPr>
          <w:rFonts w:ascii="Dante" w:hAnsi="Dante"/>
          <w:bCs/>
          <w:snapToGrid w:val="0"/>
          <w:color w:val="000000"/>
          <w:lang w:eastAsia="en-US"/>
        </w:rPr>
        <w:t>A correlation coefficient close to 1 indicates a strong positive correlation, while a coefficient close to -1 indicates a strong negative correlation.</w:t>
      </w:r>
    </w:p>
    <w:p w14:paraId="0FA7CBB4" w14:textId="77777777" w:rsidR="00A5356C" w:rsidRDefault="00A5356C" w:rsidP="00ED5A7A">
      <w:pPr>
        <w:ind w:left="360"/>
        <w:rPr>
          <w:rFonts w:ascii="Dante" w:hAnsi="Dante"/>
          <w:bCs/>
          <w:snapToGrid w:val="0"/>
          <w:color w:val="000000"/>
          <w:lang w:eastAsia="en-US"/>
        </w:rPr>
      </w:pPr>
    </w:p>
    <w:p w14:paraId="4608F784" w14:textId="77777777" w:rsidR="00ED5A7A" w:rsidRDefault="00ED5A7A" w:rsidP="00ED5A7A">
      <w:pPr>
        <w:ind w:left="360"/>
        <w:rPr>
          <w:rFonts w:ascii="Dante" w:hAnsi="Dante"/>
          <w:bCs/>
          <w:snapToGrid w:val="0"/>
          <w:color w:val="000000"/>
          <w:lang w:eastAsia="en-US"/>
        </w:rPr>
      </w:pPr>
    </w:p>
    <w:p w14:paraId="6801300E" w14:textId="77777777" w:rsidR="00ED5A7A" w:rsidRPr="00281F14" w:rsidRDefault="00ED5A7A" w:rsidP="00ED5A7A">
      <w:pPr>
        <w:rPr>
          <w:rFonts w:ascii="Dante" w:hAnsi="Dante"/>
          <w:bCs/>
          <w:snapToGrid w:val="0"/>
          <w:color w:val="000000"/>
          <w:lang w:eastAsia="en-US"/>
        </w:rPr>
      </w:pPr>
      <w:r w:rsidRPr="00F817AE">
        <w:rPr>
          <w:rFonts w:ascii="Dante" w:hAnsi="Dante"/>
          <w:b/>
          <w:snapToGrid w:val="0"/>
          <w:color w:val="000000"/>
          <w:lang w:eastAsia="en-US"/>
        </w:rPr>
        <w:t>Feature Engineering</w:t>
      </w:r>
      <w:r w:rsidRPr="00281F14">
        <w:rPr>
          <w:rFonts w:ascii="Dante" w:hAnsi="Dante"/>
          <w:bCs/>
          <w:snapToGrid w:val="0"/>
          <w:color w:val="000000"/>
          <w:lang w:eastAsia="en-US"/>
        </w:rPr>
        <w:t>:</w:t>
      </w:r>
    </w:p>
    <w:p w14:paraId="1E84CEE0" w14:textId="77777777" w:rsidR="00ED5A7A" w:rsidRPr="00ED5A7A" w:rsidRDefault="00ED5A7A" w:rsidP="00ED5A7A">
      <w:pPr>
        <w:rPr>
          <w:rFonts w:ascii="Dante" w:hAnsi="Dante"/>
          <w:bCs/>
          <w:snapToGrid w:val="0"/>
          <w:color w:val="000000"/>
          <w:lang w:eastAsia="en-US"/>
        </w:rPr>
      </w:pPr>
    </w:p>
    <w:p w14:paraId="6122DDAA" w14:textId="4F264320" w:rsidR="00A5356C" w:rsidRDefault="00A5356C" w:rsidP="00F817AE">
      <w:pPr>
        <w:pStyle w:val="ListParagraph"/>
        <w:numPr>
          <w:ilvl w:val="0"/>
          <w:numId w:val="16"/>
        </w:numPr>
        <w:rPr>
          <w:rFonts w:ascii="Dante" w:hAnsi="Dante"/>
          <w:bCs/>
          <w:snapToGrid w:val="0"/>
          <w:color w:val="000000"/>
          <w:lang w:eastAsia="en-US"/>
        </w:rPr>
      </w:pPr>
      <w:r>
        <w:rPr>
          <w:rFonts w:ascii="Dante" w:hAnsi="Dante"/>
          <w:bCs/>
          <w:snapToGrid w:val="0"/>
          <w:color w:val="000000"/>
          <w:lang w:eastAsia="en-US"/>
        </w:rPr>
        <w:t xml:space="preserve">Next, we analysis where all the features </w:t>
      </w:r>
      <w:r w:rsidR="00ED5A7A">
        <w:rPr>
          <w:rFonts w:ascii="Dante" w:hAnsi="Dante"/>
          <w:bCs/>
          <w:snapToGrid w:val="0"/>
          <w:color w:val="000000"/>
          <w:lang w:eastAsia="en-US"/>
        </w:rPr>
        <w:t>lie</w:t>
      </w:r>
      <w:r>
        <w:rPr>
          <w:rFonts w:ascii="Dante" w:hAnsi="Dante"/>
          <w:bCs/>
          <w:snapToGrid w:val="0"/>
          <w:color w:val="000000"/>
          <w:lang w:eastAsia="en-US"/>
        </w:rPr>
        <w:t xml:space="preserve"> in the feature space.</w:t>
      </w:r>
    </w:p>
    <w:p w14:paraId="4C8AFFDC" w14:textId="77777777" w:rsidR="00A5356C" w:rsidRPr="00A5356C" w:rsidRDefault="00A5356C" w:rsidP="00A5356C">
      <w:pPr>
        <w:pStyle w:val="ListParagraph"/>
        <w:rPr>
          <w:rFonts w:ascii="Dante" w:hAnsi="Dante"/>
          <w:bCs/>
          <w:snapToGrid w:val="0"/>
          <w:color w:val="000000"/>
          <w:lang w:eastAsia="en-US"/>
        </w:rPr>
      </w:pPr>
    </w:p>
    <w:p w14:paraId="26880DED" w14:textId="74BA9AE3" w:rsidR="00A5356C" w:rsidRDefault="00A5356C" w:rsidP="00A5356C">
      <w:pPr>
        <w:pStyle w:val="ListParagraph"/>
        <w:jc w:val="center"/>
        <w:rPr>
          <w:rFonts w:ascii="Dante" w:hAnsi="Dante"/>
          <w:bCs/>
          <w:snapToGrid w:val="0"/>
          <w:color w:val="000000"/>
          <w:lang w:eastAsia="en-US"/>
        </w:rPr>
      </w:pPr>
      <w:r w:rsidRPr="00A5356C">
        <w:rPr>
          <w:rFonts w:ascii="Dante" w:hAnsi="Dante"/>
          <w:bCs/>
          <w:noProof/>
          <w:snapToGrid w:val="0"/>
          <w:color w:val="000000"/>
          <w:lang w:eastAsia="en-US"/>
        </w:rPr>
        <w:lastRenderedPageBreak/>
        <w:drawing>
          <wp:inline distT="0" distB="0" distL="0" distR="0" wp14:anchorId="35D4EE80" wp14:editId="73059F0A">
            <wp:extent cx="2707341" cy="2707341"/>
            <wp:effectExtent l="0" t="0" r="0" b="0"/>
            <wp:docPr id="1211831984" name="Picture 1" descr="A green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31984" name="Picture 1" descr="A green square with white text&#10;&#10;Description automatically generated"/>
                    <pic:cNvPicPr/>
                  </pic:nvPicPr>
                  <pic:blipFill>
                    <a:blip r:embed="rId9"/>
                    <a:stretch>
                      <a:fillRect/>
                    </a:stretch>
                  </pic:blipFill>
                  <pic:spPr>
                    <a:xfrm>
                      <a:off x="0" y="0"/>
                      <a:ext cx="2712196" cy="2712196"/>
                    </a:xfrm>
                    <a:prstGeom prst="rect">
                      <a:avLst/>
                    </a:prstGeom>
                  </pic:spPr>
                </pic:pic>
              </a:graphicData>
            </a:graphic>
          </wp:inline>
        </w:drawing>
      </w:r>
    </w:p>
    <w:p w14:paraId="2158639B" w14:textId="1E993DDF" w:rsidR="00A5356C" w:rsidRDefault="00A5356C" w:rsidP="00A5356C">
      <w:pPr>
        <w:pStyle w:val="ListParagraph"/>
        <w:jc w:val="center"/>
        <w:rPr>
          <w:rFonts w:ascii="Dante" w:hAnsi="Dante"/>
          <w:bCs/>
          <w:snapToGrid w:val="0"/>
          <w:color w:val="000000"/>
          <w:lang w:eastAsia="en-US"/>
        </w:rPr>
      </w:pPr>
      <w:r w:rsidRPr="00A5356C">
        <w:rPr>
          <w:rFonts w:ascii="Dante" w:hAnsi="Dante"/>
          <w:b/>
          <w:snapToGrid w:val="0"/>
          <w:color w:val="000000"/>
          <w:lang w:eastAsia="en-US"/>
        </w:rPr>
        <w:t xml:space="preserve">Figure </w:t>
      </w:r>
      <w:proofErr w:type="gramStart"/>
      <w:r w:rsidRPr="00A5356C">
        <w:rPr>
          <w:rFonts w:ascii="Dante" w:hAnsi="Dante"/>
          <w:b/>
          <w:snapToGrid w:val="0"/>
          <w:color w:val="000000"/>
          <w:lang w:eastAsia="en-US"/>
        </w:rPr>
        <w:t>x</w:t>
      </w:r>
      <w:r>
        <w:rPr>
          <w:rFonts w:ascii="Dante" w:hAnsi="Dante"/>
          <w:bCs/>
          <w:snapToGrid w:val="0"/>
          <w:color w:val="000000"/>
          <w:lang w:eastAsia="en-US"/>
        </w:rPr>
        <w:t xml:space="preserve"> :</w:t>
      </w:r>
      <w:proofErr w:type="gramEnd"/>
      <w:r>
        <w:rPr>
          <w:rFonts w:ascii="Dante" w:hAnsi="Dante"/>
          <w:bCs/>
          <w:snapToGrid w:val="0"/>
          <w:color w:val="000000"/>
          <w:lang w:eastAsia="en-US"/>
        </w:rPr>
        <w:t xml:space="preserve">  Correlation between highly correlated features (sorted based on distance) </w:t>
      </w:r>
    </w:p>
    <w:p w14:paraId="37B4777A" w14:textId="77777777" w:rsidR="00A5356C" w:rsidRDefault="00A5356C" w:rsidP="00A5356C">
      <w:pPr>
        <w:pStyle w:val="ListParagraph"/>
        <w:jc w:val="center"/>
        <w:rPr>
          <w:rFonts w:ascii="Dante" w:hAnsi="Dante"/>
          <w:bCs/>
          <w:snapToGrid w:val="0"/>
          <w:color w:val="000000"/>
          <w:lang w:eastAsia="en-US"/>
        </w:rPr>
      </w:pPr>
    </w:p>
    <w:p w14:paraId="54B07A08" w14:textId="77777777" w:rsidR="00A5356C" w:rsidRPr="00A5356C" w:rsidRDefault="00A5356C" w:rsidP="00A5356C">
      <w:pPr>
        <w:pStyle w:val="ListParagraph"/>
        <w:rPr>
          <w:rFonts w:ascii="Dante" w:hAnsi="Dante"/>
          <w:bCs/>
          <w:snapToGrid w:val="0"/>
          <w:color w:val="000000"/>
          <w:lang w:eastAsia="en-US"/>
        </w:rPr>
      </w:pPr>
    </w:p>
    <w:p w14:paraId="336F6CDF" w14:textId="34EF647C" w:rsidR="00A5356C" w:rsidRDefault="00A5356C" w:rsidP="00F817AE">
      <w:pPr>
        <w:pStyle w:val="ListParagraph"/>
        <w:numPr>
          <w:ilvl w:val="0"/>
          <w:numId w:val="16"/>
        </w:numPr>
        <w:rPr>
          <w:rFonts w:ascii="Dante" w:hAnsi="Dante"/>
          <w:bCs/>
          <w:snapToGrid w:val="0"/>
          <w:color w:val="000000"/>
          <w:lang w:eastAsia="en-US"/>
        </w:rPr>
      </w:pPr>
      <w:r>
        <w:rPr>
          <w:rFonts w:ascii="Dante" w:hAnsi="Dante"/>
          <w:bCs/>
          <w:snapToGrid w:val="0"/>
          <w:color w:val="000000"/>
          <w:lang w:eastAsia="en-US"/>
        </w:rPr>
        <w:t xml:space="preserve">The dark </w:t>
      </w:r>
      <w:r w:rsidR="00ED5A7A">
        <w:rPr>
          <w:rFonts w:ascii="Dante" w:hAnsi="Dante"/>
          <w:bCs/>
          <w:snapToGrid w:val="0"/>
          <w:color w:val="000000"/>
          <w:lang w:eastAsia="en-US"/>
        </w:rPr>
        <w:t>green square on top right of figure indicates that several features are correlated and provide the same information as other features in relation to closing price for the next day. Thus, we can ignore features that are close in feature space to each other to reduce our number of features.</w:t>
      </w:r>
    </w:p>
    <w:p w14:paraId="09528928" w14:textId="77777777" w:rsidR="00ED5A7A" w:rsidRDefault="00ED5A7A" w:rsidP="00ED5A7A">
      <w:pPr>
        <w:pStyle w:val="ListParagraph"/>
        <w:rPr>
          <w:rFonts w:ascii="Dante" w:hAnsi="Dante"/>
          <w:bCs/>
          <w:snapToGrid w:val="0"/>
          <w:color w:val="000000"/>
          <w:lang w:eastAsia="en-US"/>
        </w:rPr>
      </w:pPr>
    </w:p>
    <w:p w14:paraId="304A4CFC" w14:textId="5885AE73" w:rsidR="00ED5A7A" w:rsidRDefault="00ED5A7A" w:rsidP="00ED5A7A">
      <w:pPr>
        <w:pStyle w:val="ListParagraph"/>
        <w:jc w:val="center"/>
        <w:rPr>
          <w:rFonts w:ascii="Dante" w:hAnsi="Dante"/>
          <w:bCs/>
          <w:snapToGrid w:val="0"/>
          <w:color w:val="000000"/>
          <w:lang w:eastAsia="en-US"/>
        </w:rPr>
      </w:pPr>
      <w:r w:rsidRPr="00ED5A7A">
        <w:rPr>
          <w:rFonts w:ascii="Dante" w:hAnsi="Dante"/>
          <w:bCs/>
          <w:noProof/>
          <w:snapToGrid w:val="0"/>
          <w:color w:val="000000"/>
          <w:lang w:eastAsia="en-US"/>
        </w:rPr>
        <w:drawing>
          <wp:inline distT="0" distB="0" distL="0" distR="0" wp14:anchorId="1B824A45" wp14:editId="74873DBD">
            <wp:extent cx="2689412" cy="2691280"/>
            <wp:effectExtent l="0" t="0" r="0" b="0"/>
            <wp:docPr id="1233261431" name="Picture 1" descr="A green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61431" name="Picture 1" descr="A green square with black lines&#10;&#10;Description automatically generated"/>
                    <pic:cNvPicPr/>
                  </pic:nvPicPr>
                  <pic:blipFill>
                    <a:blip r:embed="rId10"/>
                    <a:stretch>
                      <a:fillRect/>
                    </a:stretch>
                  </pic:blipFill>
                  <pic:spPr>
                    <a:xfrm>
                      <a:off x="0" y="0"/>
                      <a:ext cx="2701803" cy="2703679"/>
                    </a:xfrm>
                    <a:prstGeom prst="rect">
                      <a:avLst/>
                    </a:prstGeom>
                  </pic:spPr>
                </pic:pic>
              </a:graphicData>
            </a:graphic>
          </wp:inline>
        </w:drawing>
      </w:r>
    </w:p>
    <w:p w14:paraId="3B9D0599" w14:textId="27B8D83F" w:rsidR="00ED5A7A" w:rsidRDefault="00ED5A7A" w:rsidP="00ED5A7A">
      <w:pPr>
        <w:pStyle w:val="ListParagraph"/>
        <w:jc w:val="center"/>
        <w:rPr>
          <w:rFonts w:ascii="Dante" w:hAnsi="Dante"/>
          <w:bCs/>
          <w:snapToGrid w:val="0"/>
          <w:color w:val="000000"/>
          <w:lang w:eastAsia="en-US"/>
        </w:rPr>
      </w:pPr>
      <w:r w:rsidRPr="00A5356C">
        <w:rPr>
          <w:rFonts w:ascii="Dante" w:hAnsi="Dante"/>
          <w:b/>
          <w:snapToGrid w:val="0"/>
          <w:color w:val="000000"/>
          <w:lang w:eastAsia="en-US"/>
        </w:rPr>
        <w:t xml:space="preserve">Figure </w:t>
      </w:r>
      <w:proofErr w:type="gramStart"/>
      <w:r w:rsidRPr="00A5356C">
        <w:rPr>
          <w:rFonts w:ascii="Dante" w:hAnsi="Dante"/>
          <w:b/>
          <w:snapToGrid w:val="0"/>
          <w:color w:val="000000"/>
          <w:lang w:eastAsia="en-US"/>
        </w:rPr>
        <w:t>x</w:t>
      </w:r>
      <w:r>
        <w:rPr>
          <w:rFonts w:ascii="Dante" w:hAnsi="Dante"/>
          <w:bCs/>
          <w:snapToGrid w:val="0"/>
          <w:color w:val="000000"/>
          <w:lang w:eastAsia="en-US"/>
        </w:rPr>
        <w:t xml:space="preserve"> :</w:t>
      </w:r>
      <w:proofErr w:type="gramEnd"/>
      <w:r>
        <w:rPr>
          <w:rFonts w:ascii="Dante" w:hAnsi="Dante"/>
          <w:bCs/>
          <w:snapToGrid w:val="0"/>
          <w:color w:val="000000"/>
          <w:lang w:eastAsia="en-US"/>
        </w:rPr>
        <w:t xml:space="preserve">  Correlation between highly correlated features (ignoring features that provide some information) </w:t>
      </w:r>
    </w:p>
    <w:p w14:paraId="70A3A809" w14:textId="77777777" w:rsidR="00ED5A7A" w:rsidRDefault="00ED5A7A" w:rsidP="00ED5A7A">
      <w:pPr>
        <w:pStyle w:val="ListParagraph"/>
        <w:jc w:val="center"/>
        <w:rPr>
          <w:rFonts w:ascii="Dante" w:hAnsi="Dante"/>
          <w:bCs/>
          <w:snapToGrid w:val="0"/>
          <w:color w:val="000000"/>
          <w:lang w:eastAsia="en-US"/>
        </w:rPr>
      </w:pPr>
    </w:p>
    <w:p w14:paraId="7661321A" w14:textId="77777777" w:rsidR="00ED5A7A" w:rsidRDefault="00ED5A7A" w:rsidP="00ED5A7A">
      <w:pPr>
        <w:pStyle w:val="ListParagraph"/>
        <w:rPr>
          <w:rFonts w:ascii="Dante" w:hAnsi="Dante"/>
          <w:bCs/>
          <w:snapToGrid w:val="0"/>
          <w:color w:val="000000"/>
          <w:lang w:eastAsia="en-US"/>
        </w:rPr>
      </w:pPr>
    </w:p>
    <w:p w14:paraId="4E6F8FAB" w14:textId="7F4B3734" w:rsidR="00ED5A7A" w:rsidRDefault="00ED5A7A" w:rsidP="00ED5A7A">
      <w:pPr>
        <w:pStyle w:val="ListParagraph"/>
        <w:numPr>
          <w:ilvl w:val="0"/>
          <w:numId w:val="16"/>
        </w:numPr>
        <w:jc w:val="center"/>
        <w:rPr>
          <w:rFonts w:ascii="Dante" w:hAnsi="Dante"/>
          <w:bCs/>
          <w:snapToGrid w:val="0"/>
          <w:color w:val="000000"/>
          <w:lang w:eastAsia="en-US"/>
        </w:rPr>
      </w:pPr>
      <w:r>
        <w:rPr>
          <w:rFonts w:ascii="Dante" w:hAnsi="Dante"/>
          <w:bCs/>
          <w:snapToGrid w:val="0"/>
          <w:color w:val="000000"/>
          <w:lang w:eastAsia="en-US"/>
        </w:rPr>
        <w:t xml:space="preserve">Now the graph looks a lot better, and we don’t have a lot of dark green squares as before. Next, we want to make sure the relationship we found is not stationary and will hold over time. Thus, we check the correlation of the features over quarterly change. </w:t>
      </w:r>
      <w:r>
        <w:rPr>
          <w:rFonts w:ascii="Dante" w:hAnsi="Dante"/>
          <w:bCs/>
          <w:snapToGrid w:val="0"/>
          <w:color w:val="000000"/>
          <w:lang w:eastAsia="en-US"/>
        </w:rPr>
        <w:br/>
      </w:r>
      <w:r>
        <w:rPr>
          <w:rFonts w:ascii="Dante" w:hAnsi="Dante"/>
          <w:bCs/>
          <w:snapToGrid w:val="0"/>
          <w:color w:val="000000"/>
          <w:lang w:eastAsia="en-US"/>
        </w:rPr>
        <w:lastRenderedPageBreak/>
        <w:br/>
      </w:r>
      <w:r w:rsidRPr="00ED5A7A">
        <w:rPr>
          <w:rFonts w:ascii="Dante" w:hAnsi="Dante"/>
          <w:bCs/>
          <w:noProof/>
          <w:snapToGrid w:val="0"/>
          <w:color w:val="000000"/>
          <w:lang w:eastAsia="en-US"/>
        </w:rPr>
        <w:drawing>
          <wp:inline distT="0" distB="0" distL="0" distR="0" wp14:anchorId="2D86C0AE" wp14:editId="3DD7BAEF">
            <wp:extent cx="2498165" cy="2075732"/>
            <wp:effectExtent l="0" t="0" r="0" b="1270"/>
            <wp:docPr id="1508590901"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90901" name="Picture 1" descr="A graph with different colored lines&#10;&#10;Description automatically generated"/>
                    <pic:cNvPicPr/>
                  </pic:nvPicPr>
                  <pic:blipFill>
                    <a:blip r:embed="rId11"/>
                    <a:stretch>
                      <a:fillRect/>
                    </a:stretch>
                  </pic:blipFill>
                  <pic:spPr>
                    <a:xfrm>
                      <a:off x="0" y="0"/>
                      <a:ext cx="2506128" cy="2082349"/>
                    </a:xfrm>
                    <a:prstGeom prst="rect">
                      <a:avLst/>
                    </a:prstGeom>
                  </pic:spPr>
                </pic:pic>
              </a:graphicData>
            </a:graphic>
          </wp:inline>
        </w:drawing>
      </w:r>
    </w:p>
    <w:p w14:paraId="0BED6716" w14:textId="627A7033" w:rsidR="00ED5A7A" w:rsidRPr="00ED5A7A" w:rsidRDefault="00ED5A7A" w:rsidP="00ED5A7A">
      <w:pPr>
        <w:pStyle w:val="ListParagraph"/>
        <w:jc w:val="center"/>
        <w:rPr>
          <w:rFonts w:ascii="Dante" w:hAnsi="Dante"/>
          <w:bCs/>
          <w:snapToGrid w:val="0"/>
          <w:color w:val="000000"/>
          <w:lang w:eastAsia="en-US"/>
        </w:rPr>
      </w:pPr>
      <w:r w:rsidRPr="00ED5A7A">
        <w:rPr>
          <w:rFonts w:ascii="Dante" w:hAnsi="Dante"/>
          <w:b/>
          <w:snapToGrid w:val="0"/>
          <w:color w:val="000000"/>
          <w:lang w:eastAsia="en-US"/>
        </w:rPr>
        <w:t>Figure x</w:t>
      </w:r>
      <w:r>
        <w:rPr>
          <w:rFonts w:ascii="Dante" w:hAnsi="Dante"/>
          <w:bCs/>
          <w:snapToGrid w:val="0"/>
          <w:color w:val="000000"/>
          <w:lang w:eastAsia="en-US"/>
        </w:rPr>
        <w:t xml:space="preserve">: Correlation of Selected Features </w:t>
      </w:r>
      <w:proofErr w:type="gramStart"/>
      <w:r>
        <w:rPr>
          <w:rFonts w:ascii="Dante" w:hAnsi="Dante"/>
          <w:bCs/>
          <w:snapToGrid w:val="0"/>
          <w:color w:val="000000"/>
          <w:lang w:eastAsia="en-US"/>
        </w:rPr>
        <w:t>to  Outcome</w:t>
      </w:r>
      <w:proofErr w:type="gramEnd"/>
      <w:r>
        <w:rPr>
          <w:rFonts w:ascii="Dante" w:hAnsi="Dante"/>
          <w:bCs/>
          <w:snapToGrid w:val="0"/>
          <w:color w:val="000000"/>
          <w:lang w:eastAsia="en-US"/>
        </w:rPr>
        <w:t xml:space="preserve"> (sampled </w:t>
      </w:r>
      <w:proofErr w:type="spellStart"/>
      <w:r>
        <w:rPr>
          <w:rFonts w:ascii="Dante" w:hAnsi="Dante"/>
          <w:bCs/>
          <w:snapToGrid w:val="0"/>
          <w:color w:val="000000"/>
          <w:lang w:eastAsia="en-US"/>
        </w:rPr>
        <w:t>quaterly</w:t>
      </w:r>
      <w:proofErr w:type="spellEnd"/>
      <w:r>
        <w:rPr>
          <w:rFonts w:ascii="Dante" w:hAnsi="Dante"/>
          <w:bCs/>
          <w:snapToGrid w:val="0"/>
          <w:color w:val="000000"/>
          <w:lang w:eastAsia="en-US"/>
        </w:rPr>
        <w:t>)</w:t>
      </w:r>
    </w:p>
    <w:p w14:paraId="3EDA6B98" w14:textId="77777777" w:rsidR="00F817AE" w:rsidRDefault="00F817AE" w:rsidP="00F817AE">
      <w:pPr>
        <w:pStyle w:val="ListParagraph"/>
        <w:rPr>
          <w:rFonts w:ascii="Dante" w:hAnsi="Dante"/>
          <w:bCs/>
          <w:snapToGrid w:val="0"/>
          <w:color w:val="000000"/>
          <w:lang w:eastAsia="en-US"/>
        </w:rPr>
      </w:pPr>
    </w:p>
    <w:p w14:paraId="7AE55212" w14:textId="77777777" w:rsidR="00F817AE" w:rsidRDefault="00F817AE" w:rsidP="00281F14">
      <w:pPr>
        <w:rPr>
          <w:rFonts w:ascii="Dante" w:hAnsi="Dante"/>
          <w:bCs/>
          <w:snapToGrid w:val="0"/>
          <w:color w:val="000000"/>
          <w:lang w:eastAsia="en-US"/>
        </w:rPr>
      </w:pPr>
    </w:p>
    <w:p w14:paraId="0550965F" w14:textId="26CF5464" w:rsidR="0081054E" w:rsidRDefault="00281F14" w:rsidP="00281F14">
      <w:pPr>
        <w:rPr>
          <w:rFonts w:ascii="Dante" w:hAnsi="Dante"/>
          <w:bCs/>
          <w:snapToGrid w:val="0"/>
          <w:color w:val="000000"/>
          <w:lang w:eastAsia="en-US"/>
        </w:rPr>
      </w:pPr>
      <w:r w:rsidRPr="00281F14">
        <w:rPr>
          <w:rFonts w:ascii="Dante" w:hAnsi="Dante"/>
          <w:bCs/>
          <w:snapToGrid w:val="0"/>
          <w:color w:val="000000"/>
          <w:lang w:eastAsia="en-US"/>
        </w:rPr>
        <w:t>Based on the correlation analysis, we may perform feature engineering to create new features or transform existing ones to enhance predictive power.</w:t>
      </w:r>
      <w:r w:rsidR="00F817AE">
        <w:rPr>
          <w:rFonts w:ascii="Dante" w:hAnsi="Dante"/>
          <w:bCs/>
          <w:snapToGrid w:val="0"/>
          <w:color w:val="000000"/>
          <w:lang w:eastAsia="en-US"/>
        </w:rPr>
        <w:t xml:space="preserve"> </w:t>
      </w:r>
      <w:r w:rsidRPr="00281F14">
        <w:rPr>
          <w:rFonts w:ascii="Dante" w:hAnsi="Dante"/>
          <w:bCs/>
          <w:snapToGrid w:val="0"/>
          <w:color w:val="000000"/>
          <w:lang w:eastAsia="en-US"/>
        </w:rPr>
        <w:t>By conducting thorough analysis and selecting features with high correlation coefficients, we ensure that our prediction algorithms receive meaningful input data that are strongly associated with the target output. This approach enhances the predictive accuracy and reliability of our stock price prediction models.</w:t>
      </w:r>
    </w:p>
    <w:p w14:paraId="334F3ACD" w14:textId="77777777" w:rsidR="00281F14" w:rsidRDefault="00281F14" w:rsidP="0081054E">
      <w:pPr>
        <w:rPr>
          <w:rFonts w:ascii="Dante" w:hAnsi="Dante"/>
          <w:bCs/>
          <w:snapToGrid w:val="0"/>
          <w:color w:val="000000"/>
          <w:lang w:eastAsia="en-US"/>
        </w:rPr>
      </w:pPr>
    </w:p>
    <w:p w14:paraId="3A506894" w14:textId="1AE59B7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 xml:space="preserve">Model </w:t>
      </w:r>
      <w:r>
        <w:rPr>
          <w:rFonts w:ascii="Dante" w:hAnsi="Dante"/>
          <w:b/>
          <w:snapToGrid w:val="0"/>
          <w:color w:val="000000"/>
          <w:lang w:eastAsia="en-US"/>
        </w:rPr>
        <w:t>Choice</w:t>
      </w:r>
      <w:r w:rsidRPr="00E311F9">
        <w:rPr>
          <w:rFonts w:ascii="Dante" w:hAnsi="Dante"/>
          <w:bCs/>
          <w:snapToGrid w:val="0"/>
          <w:color w:val="000000"/>
          <w:lang w:eastAsia="en-US"/>
        </w:rPr>
        <w:t>:</w:t>
      </w:r>
    </w:p>
    <w:p w14:paraId="39C8CDBC"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Choice of LSTM (Long Short-Term Memory):</w:t>
      </w:r>
    </w:p>
    <w:p w14:paraId="67897937" w14:textId="77777777" w:rsidR="00E311F9" w:rsidRPr="00E311F9" w:rsidRDefault="00E311F9" w:rsidP="00E311F9">
      <w:pPr>
        <w:rPr>
          <w:rFonts w:ascii="Dante" w:hAnsi="Dante"/>
          <w:bCs/>
          <w:snapToGrid w:val="0"/>
          <w:color w:val="000000"/>
          <w:lang w:eastAsia="en-US"/>
        </w:rPr>
      </w:pPr>
    </w:p>
    <w:p w14:paraId="1FFC1D9B" w14:textId="77777777" w:rsidR="00E311F9" w:rsidRDefault="00E311F9" w:rsidP="00E311F9">
      <w:pPr>
        <w:rPr>
          <w:rFonts w:ascii="Dante" w:hAnsi="Dante"/>
          <w:bCs/>
          <w:snapToGrid w:val="0"/>
          <w:color w:val="000000"/>
          <w:lang w:eastAsia="en-US"/>
        </w:rPr>
      </w:pPr>
      <w:r w:rsidRPr="00E311F9">
        <w:rPr>
          <w:rFonts w:ascii="Dante" w:hAnsi="Dante"/>
          <w:bCs/>
          <w:i/>
          <w:iCs/>
          <w:snapToGrid w:val="0"/>
          <w:color w:val="000000"/>
          <w:lang w:eastAsia="en-US"/>
        </w:rPr>
        <w:t>Reasoning</w:t>
      </w:r>
      <w:r w:rsidRPr="00E311F9">
        <w:rPr>
          <w:rFonts w:ascii="Dante" w:hAnsi="Dante"/>
          <w:bCs/>
          <w:snapToGrid w:val="0"/>
          <w:color w:val="000000"/>
          <w:lang w:eastAsia="en-US"/>
        </w:rPr>
        <w:t xml:space="preserve">: LSTM networks are well-suited for sequential data modeling, making them a natural choice for time series forecasting tasks like stock price prediction. They </w:t>
      </w:r>
      <w:proofErr w:type="gramStart"/>
      <w:r w:rsidRPr="00E311F9">
        <w:rPr>
          <w:rFonts w:ascii="Dante" w:hAnsi="Dante"/>
          <w:bCs/>
          <w:snapToGrid w:val="0"/>
          <w:color w:val="000000"/>
          <w:lang w:eastAsia="en-US"/>
        </w:rPr>
        <w:t>are capable of capturing</w:t>
      </w:r>
      <w:proofErr w:type="gramEnd"/>
      <w:r w:rsidRPr="00E311F9">
        <w:rPr>
          <w:rFonts w:ascii="Dante" w:hAnsi="Dante"/>
          <w:bCs/>
          <w:snapToGrid w:val="0"/>
          <w:color w:val="000000"/>
          <w:lang w:eastAsia="en-US"/>
        </w:rPr>
        <w:t xml:space="preserve"> long-term dependencies in the data while mitigating the vanishing gradient problem often encountered in traditional recurrent neural networks (RNNs).</w:t>
      </w:r>
    </w:p>
    <w:p w14:paraId="42A5B6F4" w14:textId="77777777" w:rsidR="00E311F9" w:rsidRPr="00E311F9" w:rsidRDefault="00E311F9" w:rsidP="00E311F9">
      <w:pPr>
        <w:rPr>
          <w:rFonts w:ascii="Dante" w:hAnsi="Dante"/>
          <w:bCs/>
          <w:snapToGrid w:val="0"/>
          <w:color w:val="000000"/>
          <w:lang w:eastAsia="en-US"/>
        </w:rPr>
      </w:pPr>
    </w:p>
    <w:p w14:paraId="260888FE" w14:textId="77777777" w:rsidR="00E311F9" w:rsidRPr="00E311F9" w:rsidRDefault="00E311F9" w:rsidP="00E311F9">
      <w:pPr>
        <w:rPr>
          <w:rFonts w:ascii="Dante" w:hAnsi="Dante"/>
          <w:bCs/>
          <w:snapToGrid w:val="0"/>
          <w:color w:val="000000"/>
          <w:lang w:eastAsia="en-US"/>
        </w:rPr>
      </w:pPr>
      <w:r w:rsidRPr="00E311F9">
        <w:rPr>
          <w:rFonts w:ascii="Dante" w:hAnsi="Dante"/>
          <w:bCs/>
          <w:i/>
          <w:iCs/>
          <w:snapToGrid w:val="0"/>
          <w:color w:val="000000"/>
          <w:lang w:eastAsia="en-US"/>
        </w:rPr>
        <w:t>Advantages</w:t>
      </w:r>
      <w:r w:rsidRPr="00E311F9">
        <w:rPr>
          <w:rFonts w:ascii="Dante" w:hAnsi="Dante"/>
          <w:bCs/>
          <w:snapToGrid w:val="0"/>
          <w:color w:val="000000"/>
          <w:lang w:eastAsia="en-US"/>
        </w:rPr>
        <w:t>: LSTMs have memory cells that can maintain information over long periods, allowing them to capture complex temporal patterns present in financial data. This architecture enables the model to learn from historical price movements and technical indicators, leading to more accurate predictions.</w:t>
      </w:r>
    </w:p>
    <w:p w14:paraId="4631D4E6" w14:textId="77777777" w:rsidR="00E311F9" w:rsidRDefault="00E311F9" w:rsidP="00E311F9">
      <w:pPr>
        <w:rPr>
          <w:rFonts w:ascii="Dante" w:hAnsi="Dante"/>
          <w:bCs/>
          <w:snapToGrid w:val="0"/>
          <w:color w:val="000000"/>
          <w:lang w:eastAsia="en-US"/>
        </w:rPr>
      </w:pPr>
    </w:p>
    <w:p w14:paraId="307C4F44" w14:textId="6A688136"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Model Architecture</w:t>
      </w:r>
      <w:r w:rsidRPr="00E311F9">
        <w:rPr>
          <w:rFonts w:ascii="Dante" w:hAnsi="Dante"/>
          <w:bCs/>
          <w:snapToGrid w:val="0"/>
          <w:color w:val="000000"/>
          <w:lang w:eastAsia="en-US"/>
        </w:rPr>
        <w:t>:</w:t>
      </w:r>
    </w:p>
    <w:p w14:paraId="2BF9B91F" w14:textId="77777777" w:rsidR="00E311F9" w:rsidRPr="00E311F9" w:rsidRDefault="00E311F9" w:rsidP="00E311F9">
      <w:pPr>
        <w:rPr>
          <w:rFonts w:ascii="Dante" w:hAnsi="Dante"/>
          <w:bCs/>
          <w:snapToGrid w:val="0"/>
          <w:color w:val="000000"/>
          <w:lang w:eastAsia="en-US"/>
        </w:rPr>
      </w:pPr>
    </w:p>
    <w:p w14:paraId="263FB6CD" w14:textId="77777777" w:rsidR="00E311F9" w:rsidRPr="00E311F9" w:rsidRDefault="00E311F9" w:rsidP="00E311F9">
      <w:pPr>
        <w:rPr>
          <w:rFonts w:ascii="Dante" w:hAnsi="Dante"/>
          <w:bCs/>
          <w:snapToGrid w:val="0"/>
          <w:color w:val="000000"/>
          <w:lang w:eastAsia="en-US"/>
        </w:rPr>
      </w:pPr>
      <w:r w:rsidRPr="00E311F9">
        <w:rPr>
          <w:rFonts w:ascii="Dante" w:hAnsi="Dante"/>
          <w:bCs/>
          <w:i/>
          <w:iCs/>
          <w:snapToGrid w:val="0"/>
          <w:color w:val="000000"/>
          <w:lang w:eastAsia="en-US"/>
        </w:rPr>
        <w:t>Input Layer</w:t>
      </w:r>
      <w:r w:rsidRPr="00E311F9">
        <w:rPr>
          <w:rFonts w:ascii="Dante" w:hAnsi="Dante"/>
          <w:bCs/>
          <w:snapToGrid w:val="0"/>
          <w:color w:val="000000"/>
          <w:lang w:eastAsia="en-US"/>
        </w:rPr>
        <w:t>: The input layer accepts sequences of historical data and technical indicators.</w:t>
      </w:r>
    </w:p>
    <w:p w14:paraId="434A9641" w14:textId="77777777" w:rsidR="00E311F9" w:rsidRDefault="00E311F9" w:rsidP="00E311F9">
      <w:pPr>
        <w:rPr>
          <w:rFonts w:ascii="Dante" w:hAnsi="Dante"/>
          <w:bCs/>
          <w:i/>
          <w:iCs/>
          <w:snapToGrid w:val="0"/>
          <w:color w:val="000000"/>
          <w:lang w:eastAsia="en-US"/>
        </w:rPr>
      </w:pPr>
    </w:p>
    <w:p w14:paraId="75549675" w14:textId="7589D202" w:rsidR="00E311F9" w:rsidRPr="00E311F9" w:rsidRDefault="00E311F9" w:rsidP="00E311F9">
      <w:pPr>
        <w:rPr>
          <w:rFonts w:ascii="Dante" w:hAnsi="Dante"/>
          <w:bCs/>
          <w:snapToGrid w:val="0"/>
          <w:color w:val="000000"/>
          <w:lang w:eastAsia="en-US"/>
        </w:rPr>
      </w:pPr>
      <w:r w:rsidRPr="00E311F9">
        <w:rPr>
          <w:rFonts w:ascii="Dante" w:hAnsi="Dante"/>
          <w:bCs/>
          <w:i/>
          <w:iCs/>
          <w:snapToGrid w:val="0"/>
          <w:color w:val="000000"/>
          <w:lang w:eastAsia="en-US"/>
        </w:rPr>
        <w:t>LSTM Layers</w:t>
      </w:r>
      <w:r w:rsidRPr="00E311F9">
        <w:rPr>
          <w:rFonts w:ascii="Dante" w:hAnsi="Dante"/>
          <w:bCs/>
          <w:snapToGrid w:val="0"/>
          <w:color w:val="000000"/>
          <w:lang w:eastAsia="en-US"/>
        </w:rPr>
        <w:t>: Multiple LSTM layers are stacked to capture different levels of temporal dependencies in the data. Each LSTM layer processes the input sequences and passes its output to the next layer.</w:t>
      </w:r>
    </w:p>
    <w:p w14:paraId="1DF0CA78" w14:textId="77777777" w:rsidR="00E311F9" w:rsidRDefault="00E311F9" w:rsidP="00E311F9">
      <w:pPr>
        <w:rPr>
          <w:rFonts w:ascii="Dante" w:hAnsi="Dante"/>
          <w:bCs/>
          <w:snapToGrid w:val="0"/>
          <w:color w:val="000000"/>
          <w:lang w:eastAsia="en-US"/>
        </w:rPr>
      </w:pPr>
    </w:p>
    <w:p w14:paraId="491D0B5A" w14:textId="1F731B73" w:rsidR="00E311F9" w:rsidRDefault="00E311F9" w:rsidP="00E311F9">
      <w:pPr>
        <w:rPr>
          <w:rFonts w:ascii="Dante" w:hAnsi="Dante"/>
          <w:bCs/>
          <w:snapToGrid w:val="0"/>
          <w:color w:val="000000"/>
          <w:lang w:eastAsia="en-US"/>
        </w:rPr>
      </w:pPr>
      <w:r w:rsidRPr="00E311F9">
        <w:rPr>
          <w:rFonts w:ascii="Dante" w:hAnsi="Dante"/>
          <w:bCs/>
          <w:i/>
          <w:iCs/>
          <w:snapToGrid w:val="0"/>
          <w:color w:val="000000"/>
          <w:lang w:eastAsia="en-US"/>
        </w:rPr>
        <w:t>Output Layer</w:t>
      </w:r>
      <w:r w:rsidRPr="00E311F9">
        <w:rPr>
          <w:rFonts w:ascii="Dante" w:hAnsi="Dante"/>
          <w:bCs/>
          <w:snapToGrid w:val="0"/>
          <w:color w:val="000000"/>
          <w:lang w:eastAsia="en-US"/>
        </w:rPr>
        <w:t>: The final LSTM layer is followed by a dense output layer that predicts the closing prices for multiple future time steps.</w:t>
      </w:r>
    </w:p>
    <w:p w14:paraId="02A45717" w14:textId="77777777" w:rsidR="00E311F9" w:rsidRPr="00E311F9" w:rsidRDefault="00E311F9" w:rsidP="00E311F9">
      <w:pPr>
        <w:rPr>
          <w:rFonts w:ascii="Dante" w:hAnsi="Dante"/>
          <w:bCs/>
          <w:snapToGrid w:val="0"/>
          <w:color w:val="000000"/>
          <w:lang w:eastAsia="en-US"/>
        </w:rPr>
      </w:pPr>
    </w:p>
    <w:p w14:paraId="7A49577B" w14:textId="77777777" w:rsidR="00E311F9" w:rsidRPr="00E311F9" w:rsidRDefault="00E311F9" w:rsidP="00E311F9">
      <w:pPr>
        <w:rPr>
          <w:rFonts w:ascii="Dante" w:hAnsi="Dante"/>
          <w:bCs/>
          <w:snapToGrid w:val="0"/>
          <w:color w:val="000000"/>
          <w:lang w:eastAsia="en-US"/>
        </w:rPr>
      </w:pPr>
      <w:r w:rsidRPr="00E311F9">
        <w:rPr>
          <w:rFonts w:ascii="Dante" w:hAnsi="Dante"/>
          <w:bCs/>
          <w:i/>
          <w:iCs/>
          <w:snapToGrid w:val="0"/>
          <w:color w:val="000000"/>
          <w:lang w:eastAsia="en-US"/>
        </w:rPr>
        <w:t>Activation Functions</w:t>
      </w:r>
      <w:r w:rsidRPr="00E311F9">
        <w:rPr>
          <w:rFonts w:ascii="Dante" w:hAnsi="Dante"/>
          <w:bCs/>
          <w:snapToGrid w:val="0"/>
          <w:color w:val="000000"/>
          <w:lang w:eastAsia="en-US"/>
        </w:rPr>
        <w:t xml:space="preserve">: </w:t>
      </w:r>
      <w:proofErr w:type="spellStart"/>
      <w:r w:rsidRPr="00E311F9">
        <w:rPr>
          <w:rFonts w:ascii="Dante" w:hAnsi="Dante"/>
          <w:bCs/>
          <w:snapToGrid w:val="0"/>
          <w:color w:val="000000"/>
          <w:lang w:eastAsia="en-US"/>
        </w:rPr>
        <w:t>ReLU</w:t>
      </w:r>
      <w:proofErr w:type="spellEnd"/>
      <w:r w:rsidRPr="00E311F9">
        <w:rPr>
          <w:rFonts w:ascii="Dante" w:hAnsi="Dante"/>
          <w:bCs/>
          <w:snapToGrid w:val="0"/>
          <w:color w:val="000000"/>
          <w:lang w:eastAsia="en-US"/>
        </w:rPr>
        <w:t xml:space="preserve"> (Rectified Linear Unit) activation functions are commonly used in the LSTM layers to introduce non-linearity, while linear activation is used in the output layer for regression tasks.</w:t>
      </w:r>
    </w:p>
    <w:p w14:paraId="4B3E8402" w14:textId="77777777" w:rsidR="00E311F9" w:rsidRDefault="00E311F9" w:rsidP="00E311F9">
      <w:pPr>
        <w:rPr>
          <w:rFonts w:ascii="Dante" w:hAnsi="Dante"/>
          <w:bCs/>
          <w:snapToGrid w:val="0"/>
          <w:color w:val="000000"/>
          <w:lang w:eastAsia="en-US"/>
        </w:rPr>
      </w:pPr>
    </w:p>
    <w:p w14:paraId="2EEC9B99" w14:textId="7777777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Training Objective</w:t>
      </w:r>
      <w:r w:rsidRPr="00E311F9">
        <w:rPr>
          <w:rFonts w:ascii="Dante" w:hAnsi="Dante"/>
          <w:bCs/>
          <w:snapToGrid w:val="0"/>
          <w:color w:val="000000"/>
          <w:lang w:eastAsia="en-US"/>
        </w:rPr>
        <w:t>:</w:t>
      </w:r>
    </w:p>
    <w:p w14:paraId="461A148C" w14:textId="77777777" w:rsidR="00E311F9" w:rsidRPr="00E311F9" w:rsidRDefault="00E311F9" w:rsidP="00E311F9">
      <w:pPr>
        <w:rPr>
          <w:rFonts w:ascii="Dante" w:hAnsi="Dante"/>
          <w:bCs/>
          <w:snapToGrid w:val="0"/>
          <w:color w:val="000000"/>
          <w:lang w:eastAsia="en-US"/>
        </w:rPr>
      </w:pPr>
    </w:p>
    <w:p w14:paraId="71932223"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The primary objective during the training phase is to minimize the mean squared error (MSE) loss function, which measures the discrepancy between predicted and actual closing prices.</w:t>
      </w:r>
    </w:p>
    <w:p w14:paraId="34918C68"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lastRenderedPageBreak/>
        <w:t>The model learns to adjust its parameters (weights and biases) iteratively through backpropagation, optimizing them to make accurate predictions on unseen data.</w:t>
      </w:r>
    </w:p>
    <w:p w14:paraId="4EC436A4"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Training Process:</w:t>
      </w:r>
    </w:p>
    <w:p w14:paraId="587108A5" w14:textId="77777777" w:rsidR="00E311F9" w:rsidRPr="00E311F9" w:rsidRDefault="00E311F9" w:rsidP="00E311F9">
      <w:pPr>
        <w:rPr>
          <w:rFonts w:ascii="Dante" w:hAnsi="Dante"/>
          <w:bCs/>
          <w:snapToGrid w:val="0"/>
          <w:color w:val="000000"/>
          <w:lang w:eastAsia="en-US"/>
        </w:rPr>
      </w:pPr>
    </w:p>
    <w:p w14:paraId="03657E55" w14:textId="7777777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Dataset Splitting</w:t>
      </w:r>
      <w:r w:rsidRPr="00E311F9">
        <w:rPr>
          <w:rFonts w:ascii="Dante" w:hAnsi="Dante"/>
          <w:bCs/>
          <w:snapToGrid w:val="0"/>
          <w:color w:val="000000"/>
          <w:lang w:eastAsia="en-US"/>
        </w:rPr>
        <w:t>: The dataset is split into training and validation sets. The training set is used to update the model's parameters during training, while the validation set helps monitor the model's performance and prevent overfitting.</w:t>
      </w:r>
    </w:p>
    <w:p w14:paraId="67AC34EE" w14:textId="7777777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Batch Processing</w:t>
      </w:r>
      <w:r w:rsidRPr="00E311F9">
        <w:rPr>
          <w:rFonts w:ascii="Dante" w:hAnsi="Dante"/>
          <w:bCs/>
          <w:snapToGrid w:val="0"/>
          <w:color w:val="000000"/>
          <w:lang w:eastAsia="en-US"/>
        </w:rPr>
        <w:t>: The training data is divided into batches to facilitate efficient computation and optimization. Each batch undergoes forward propagation to compute predictions and backward propagation to update the model's parameters.</w:t>
      </w:r>
    </w:p>
    <w:p w14:paraId="54777530" w14:textId="7777777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Gradient Descent Optimization</w:t>
      </w:r>
      <w:r w:rsidRPr="00E311F9">
        <w:rPr>
          <w:rFonts w:ascii="Dante" w:hAnsi="Dante"/>
          <w:bCs/>
          <w:snapToGrid w:val="0"/>
          <w:color w:val="000000"/>
          <w:lang w:eastAsia="en-US"/>
        </w:rPr>
        <w:t>: The Adam optimizer or another suitable optimization algorithm is employed to minimize the MSE loss function. Adaptive learning rates provided by the optimizer help accelerate convergence towards the optimal solution.</w:t>
      </w:r>
    </w:p>
    <w:p w14:paraId="05D78D68" w14:textId="7777777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Early Stopping</w:t>
      </w:r>
      <w:r w:rsidRPr="00E311F9">
        <w:rPr>
          <w:rFonts w:ascii="Dante" w:hAnsi="Dante"/>
          <w:bCs/>
          <w:snapToGrid w:val="0"/>
          <w:color w:val="000000"/>
          <w:lang w:eastAsia="en-US"/>
        </w:rPr>
        <w:t>: To prevent overfitting, early stopping is applied based on the validation loss. Training is halted if the validation loss fails to improve over a specified number of epochs.</w:t>
      </w:r>
    </w:p>
    <w:p w14:paraId="274B31AF" w14:textId="77777777" w:rsidR="00E311F9" w:rsidRDefault="00E311F9" w:rsidP="00E311F9">
      <w:pPr>
        <w:rPr>
          <w:rFonts w:ascii="Dante" w:hAnsi="Dante"/>
          <w:bCs/>
          <w:snapToGrid w:val="0"/>
          <w:color w:val="000000"/>
          <w:lang w:eastAsia="en-US"/>
        </w:rPr>
      </w:pPr>
    </w:p>
    <w:p w14:paraId="10BB4FFC" w14:textId="2E49375C"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Validation Phase</w:t>
      </w:r>
      <w:r w:rsidRPr="00E311F9">
        <w:rPr>
          <w:rFonts w:ascii="Dante" w:hAnsi="Dante"/>
          <w:bCs/>
          <w:snapToGrid w:val="0"/>
          <w:color w:val="000000"/>
          <w:lang w:eastAsia="en-US"/>
        </w:rPr>
        <w:t xml:space="preserve"> (Using Test Data):</w:t>
      </w:r>
    </w:p>
    <w:p w14:paraId="7CF82406" w14:textId="77777777" w:rsidR="00E311F9" w:rsidRPr="00E311F9" w:rsidRDefault="00E311F9" w:rsidP="00E311F9">
      <w:pPr>
        <w:rPr>
          <w:rFonts w:ascii="Dante" w:hAnsi="Dante"/>
          <w:bCs/>
          <w:snapToGrid w:val="0"/>
          <w:color w:val="000000"/>
          <w:lang w:eastAsia="en-US"/>
        </w:rPr>
      </w:pPr>
    </w:p>
    <w:p w14:paraId="568B0432"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The test dataset, separate from the training and validation sets, is used to evaluate the model's performance on unseen data. This phase assesses the model's generalization ability and its ability to make accurate predictions on new data.</w:t>
      </w:r>
    </w:p>
    <w:p w14:paraId="517E3684" w14:textId="77777777" w:rsidR="00E311F9" w:rsidRDefault="00E311F9" w:rsidP="00E311F9">
      <w:pPr>
        <w:rPr>
          <w:rFonts w:ascii="Dante" w:hAnsi="Dante"/>
          <w:bCs/>
          <w:snapToGrid w:val="0"/>
          <w:color w:val="000000"/>
          <w:lang w:eastAsia="en-US"/>
        </w:rPr>
      </w:pPr>
    </w:p>
    <w:p w14:paraId="2E2CE27C" w14:textId="49DD7FD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Evaluation Metrics</w:t>
      </w:r>
      <w:r w:rsidRPr="00E311F9">
        <w:rPr>
          <w:rFonts w:ascii="Dante" w:hAnsi="Dante"/>
          <w:bCs/>
          <w:snapToGrid w:val="0"/>
          <w:color w:val="000000"/>
          <w:lang w:eastAsia="en-US"/>
        </w:rPr>
        <w:t>:</w:t>
      </w:r>
    </w:p>
    <w:p w14:paraId="0AF96D3E" w14:textId="77777777" w:rsidR="00E311F9" w:rsidRPr="00E311F9" w:rsidRDefault="00E311F9" w:rsidP="00E311F9">
      <w:pPr>
        <w:rPr>
          <w:rFonts w:ascii="Dante" w:hAnsi="Dante"/>
          <w:bCs/>
          <w:snapToGrid w:val="0"/>
          <w:color w:val="000000"/>
          <w:lang w:eastAsia="en-US"/>
        </w:rPr>
      </w:pPr>
    </w:p>
    <w:p w14:paraId="1DE08DDC"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Metrics such as mean squared error (MSE), root mean squared error (RMSE), and mean absolute error (MAE) are computed to quantify the disparity between predicted and actual closing prices.</w:t>
      </w:r>
    </w:p>
    <w:p w14:paraId="4AAEFC73"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These metrics provide insights into the model's predictive accuracy and are crucial for comparing the performance of different models or configurations.</w:t>
      </w:r>
    </w:p>
    <w:p w14:paraId="45577896" w14:textId="77777777" w:rsidR="00E311F9" w:rsidRDefault="00E311F9" w:rsidP="00E311F9">
      <w:pPr>
        <w:rPr>
          <w:rFonts w:ascii="Dante" w:hAnsi="Dante"/>
          <w:bCs/>
          <w:snapToGrid w:val="0"/>
          <w:color w:val="000000"/>
          <w:lang w:eastAsia="en-US"/>
        </w:rPr>
      </w:pPr>
    </w:p>
    <w:p w14:paraId="3617A537" w14:textId="71FE56DE"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Model Evaluation</w:t>
      </w:r>
      <w:r w:rsidRPr="00E311F9">
        <w:rPr>
          <w:rFonts w:ascii="Dante" w:hAnsi="Dante"/>
          <w:bCs/>
          <w:snapToGrid w:val="0"/>
          <w:color w:val="000000"/>
          <w:lang w:eastAsia="en-US"/>
        </w:rPr>
        <w:t>:</w:t>
      </w:r>
    </w:p>
    <w:p w14:paraId="4429F5DD" w14:textId="77777777" w:rsidR="00E311F9" w:rsidRPr="00E311F9" w:rsidRDefault="00E311F9" w:rsidP="00E311F9">
      <w:pPr>
        <w:rPr>
          <w:rFonts w:ascii="Dante" w:hAnsi="Dante"/>
          <w:bCs/>
          <w:snapToGrid w:val="0"/>
          <w:color w:val="000000"/>
          <w:lang w:eastAsia="en-US"/>
        </w:rPr>
      </w:pPr>
    </w:p>
    <w:p w14:paraId="18C9F2AF"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The trained LSTM model is applied to the test dataset to generate predictions for future closing prices.</w:t>
      </w:r>
    </w:p>
    <w:p w14:paraId="166FDD6C"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The predicted prices are compared against the actual prices in the test dataset to assess the model's accuracy and effectiveness.</w:t>
      </w:r>
    </w:p>
    <w:p w14:paraId="5C8E3466"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Visualizations, such as line plots or candlestick charts, can be used to visualize predicted versus actual prices, helping to identify patterns and discrepancies.</w:t>
      </w:r>
    </w:p>
    <w:p w14:paraId="6C2C1161" w14:textId="77777777" w:rsidR="00E311F9" w:rsidRDefault="00E311F9" w:rsidP="00E311F9">
      <w:pPr>
        <w:rPr>
          <w:rFonts w:ascii="Dante" w:hAnsi="Dante"/>
          <w:bCs/>
          <w:snapToGrid w:val="0"/>
          <w:color w:val="000000"/>
          <w:lang w:eastAsia="en-US"/>
        </w:rPr>
      </w:pPr>
    </w:p>
    <w:p w14:paraId="1A6C3818" w14:textId="7777777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Hyperparameter Tuning</w:t>
      </w:r>
      <w:r w:rsidRPr="00E311F9">
        <w:rPr>
          <w:rFonts w:ascii="Dante" w:hAnsi="Dante"/>
          <w:bCs/>
          <w:snapToGrid w:val="0"/>
          <w:color w:val="000000"/>
          <w:lang w:eastAsia="en-US"/>
        </w:rPr>
        <w:t>:</w:t>
      </w:r>
    </w:p>
    <w:p w14:paraId="44B09DAD" w14:textId="77777777" w:rsid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Model performance can be further enhanced through hyperparameter tuning. Parameters such as the number of LSTM units, learning rate, batch size, and dropout rate can be adjusted to optimize the model's performance.</w:t>
      </w:r>
    </w:p>
    <w:p w14:paraId="2D452549" w14:textId="77777777" w:rsidR="00E311F9" w:rsidRPr="00E311F9" w:rsidRDefault="00E311F9" w:rsidP="00E311F9">
      <w:pPr>
        <w:rPr>
          <w:rFonts w:ascii="Dante" w:hAnsi="Dante"/>
          <w:bCs/>
          <w:snapToGrid w:val="0"/>
          <w:color w:val="000000"/>
          <w:lang w:eastAsia="en-US"/>
        </w:rPr>
      </w:pPr>
    </w:p>
    <w:p w14:paraId="469DCF16" w14:textId="7777777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Model Iteration</w:t>
      </w:r>
      <w:r w:rsidRPr="00E311F9">
        <w:rPr>
          <w:rFonts w:ascii="Dante" w:hAnsi="Dante"/>
          <w:bCs/>
          <w:snapToGrid w:val="0"/>
          <w:color w:val="000000"/>
          <w:lang w:eastAsia="en-US"/>
        </w:rPr>
        <w:t>:</w:t>
      </w:r>
    </w:p>
    <w:p w14:paraId="2F1E65A5"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Based on the evaluation results, adjustments may be made to the model architecture or training process to address any shortcomings or improve performance.</w:t>
      </w:r>
    </w:p>
    <w:p w14:paraId="2BF9DDDE" w14:textId="3C2E3EF0" w:rsid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Iterative experimentation and refinement help iteratively improve the model's predictive accuracy and robustness.</w:t>
      </w:r>
    </w:p>
    <w:p w14:paraId="283E6D48" w14:textId="77777777" w:rsidR="00AA7D8D" w:rsidRDefault="00AA7D8D" w:rsidP="00E311F9">
      <w:pPr>
        <w:rPr>
          <w:rFonts w:ascii="Dante" w:hAnsi="Dante"/>
          <w:bCs/>
          <w:snapToGrid w:val="0"/>
          <w:color w:val="000000"/>
          <w:lang w:eastAsia="en-US"/>
        </w:rPr>
      </w:pPr>
    </w:p>
    <w:p w14:paraId="762CAD05" w14:textId="6455AA1B" w:rsidR="00AA7D8D" w:rsidRDefault="00AA7D8D" w:rsidP="00AA7D8D">
      <w:pPr>
        <w:rPr>
          <w:rFonts w:ascii="Dante" w:hAnsi="Dante"/>
          <w:bCs/>
          <w:snapToGrid w:val="0"/>
          <w:color w:val="000000"/>
          <w:lang w:eastAsia="en-US"/>
        </w:rPr>
      </w:pPr>
      <w:r w:rsidRPr="005E4BAA">
        <w:rPr>
          <w:rFonts w:ascii="Dante" w:hAnsi="Dante"/>
          <w:b/>
          <w:snapToGrid w:val="0"/>
          <w:color w:val="000000"/>
          <w:lang w:eastAsia="en-US"/>
        </w:rPr>
        <w:t>Frontend and Backend Setup</w:t>
      </w:r>
      <w:r w:rsidRPr="00AA7D8D">
        <w:rPr>
          <w:rFonts w:ascii="Dante" w:hAnsi="Dante"/>
          <w:bCs/>
          <w:snapToGrid w:val="0"/>
          <w:color w:val="000000"/>
          <w:lang w:eastAsia="en-US"/>
        </w:rPr>
        <w:t>:</w:t>
      </w:r>
    </w:p>
    <w:p w14:paraId="21E66B08" w14:textId="77777777" w:rsidR="00DC7907" w:rsidRDefault="00DC7907" w:rsidP="00AA7D8D">
      <w:pPr>
        <w:rPr>
          <w:rFonts w:ascii="Dante" w:hAnsi="Dante"/>
          <w:bCs/>
          <w:snapToGrid w:val="0"/>
          <w:color w:val="000000"/>
          <w:lang w:eastAsia="en-US"/>
        </w:rPr>
      </w:pPr>
    </w:p>
    <w:p w14:paraId="5054D3D7" w14:textId="77777777" w:rsidR="005A12D6" w:rsidRPr="00AA7D8D" w:rsidRDefault="005A12D6" w:rsidP="005A12D6">
      <w:pPr>
        <w:rPr>
          <w:rFonts w:ascii="Dante" w:hAnsi="Dante"/>
          <w:bCs/>
          <w:snapToGrid w:val="0"/>
          <w:color w:val="000000"/>
          <w:lang w:eastAsia="en-US"/>
        </w:rPr>
      </w:pPr>
      <w:r w:rsidRPr="005E4BAA">
        <w:rPr>
          <w:rFonts w:ascii="Dante" w:hAnsi="Dante"/>
          <w:b/>
          <w:snapToGrid w:val="0"/>
          <w:color w:val="000000"/>
          <w:lang w:eastAsia="en-US"/>
        </w:rPr>
        <w:t>UI Design Mockups</w:t>
      </w:r>
      <w:r w:rsidRPr="00AA7D8D">
        <w:rPr>
          <w:rFonts w:ascii="Dante" w:hAnsi="Dante"/>
          <w:bCs/>
          <w:snapToGrid w:val="0"/>
          <w:color w:val="000000"/>
          <w:lang w:eastAsia="en-US"/>
        </w:rPr>
        <w:t>:</w:t>
      </w:r>
    </w:p>
    <w:p w14:paraId="614FC59B" w14:textId="77777777" w:rsidR="005A12D6" w:rsidRPr="00AA7D8D" w:rsidRDefault="005A12D6" w:rsidP="005A12D6">
      <w:pPr>
        <w:rPr>
          <w:rFonts w:ascii="Dante" w:hAnsi="Dante"/>
          <w:bCs/>
          <w:snapToGrid w:val="0"/>
          <w:color w:val="000000"/>
          <w:lang w:eastAsia="en-US"/>
        </w:rPr>
      </w:pPr>
      <w:r w:rsidRPr="00AA7D8D">
        <w:rPr>
          <w:rFonts w:ascii="Dante" w:hAnsi="Dante"/>
          <w:bCs/>
          <w:snapToGrid w:val="0"/>
          <w:color w:val="000000"/>
          <w:lang w:eastAsia="en-US"/>
        </w:rPr>
        <w:t>Creating visually appealing design mockups using Figma, incorporating intuitive user interface elements and modern design trends.</w:t>
      </w:r>
    </w:p>
    <w:p w14:paraId="4C5CB7BB" w14:textId="77777777" w:rsidR="005A12D6" w:rsidRPr="00AA7D8D" w:rsidRDefault="005A12D6" w:rsidP="005A12D6">
      <w:pPr>
        <w:rPr>
          <w:rFonts w:ascii="Dante" w:hAnsi="Dante"/>
          <w:bCs/>
          <w:snapToGrid w:val="0"/>
          <w:color w:val="000000"/>
          <w:lang w:eastAsia="en-US"/>
        </w:rPr>
      </w:pPr>
      <w:r w:rsidRPr="00AA7D8D">
        <w:rPr>
          <w:rFonts w:ascii="Dante" w:hAnsi="Dante"/>
          <w:bCs/>
          <w:snapToGrid w:val="0"/>
          <w:color w:val="000000"/>
          <w:lang w:eastAsia="en-US"/>
        </w:rPr>
        <w:lastRenderedPageBreak/>
        <w:t>Designing a cohesive layout that enhances user experience and facilitates easy navigation across different sections of the web application.</w:t>
      </w:r>
    </w:p>
    <w:p w14:paraId="1C015468" w14:textId="77777777" w:rsidR="005A12D6" w:rsidRPr="00AA7D8D" w:rsidRDefault="005A12D6" w:rsidP="005A12D6">
      <w:pPr>
        <w:rPr>
          <w:rFonts w:ascii="Dante" w:hAnsi="Dante"/>
          <w:bCs/>
          <w:snapToGrid w:val="0"/>
          <w:color w:val="000000"/>
          <w:lang w:eastAsia="en-US"/>
        </w:rPr>
      </w:pPr>
      <w:r w:rsidRPr="00AA7D8D">
        <w:rPr>
          <w:rFonts w:ascii="Dante" w:hAnsi="Dante"/>
          <w:bCs/>
          <w:snapToGrid w:val="0"/>
          <w:color w:val="000000"/>
          <w:lang w:eastAsia="en-US"/>
        </w:rPr>
        <w:t>Implementing responsive design principles to ensure seamless accessibility on various devices and screen sizes.</w:t>
      </w:r>
    </w:p>
    <w:p w14:paraId="7A0FDA97" w14:textId="77777777" w:rsidR="005A12D6" w:rsidRPr="00AA7D8D" w:rsidRDefault="005A12D6" w:rsidP="005A12D6">
      <w:pPr>
        <w:rPr>
          <w:rFonts w:ascii="Dante" w:hAnsi="Dante"/>
          <w:bCs/>
          <w:snapToGrid w:val="0"/>
          <w:color w:val="000000"/>
          <w:lang w:eastAsia="en-US"/>
        </w:rPr>
      </w:pPr>
      <w:r w:rsidRPr="00AA7D8D">
        <w:rPr>
          <w:rFonts w:ascii="Dante" w:hAnsi="Dante"/>
          <w:bCs/>
          <w:snapToGrid w:val="0"/>
          <w:color w:val="000000"/>
          <w:lang w:eastAsia="en-US"/>
        </w:rPr>
        <w:t>Technical Setup:</w:t>
      </w:r>
    </w:p>
    <w:p w14:paraId="0A3FE585" w14:textId="77777777" w:rsidR="005A12D6" w:rsidRDefault="005A12D6" w:rsidP="00AA7D8D">
      <w:pPr>
        <w:rPr>
          <w:rFonts w:ascii="Dante" w:hAnsi="Dante"/>
          <w:bCs/>
          <w:snapToGrid w:val="0"/>
          <w:color w:val="000000"/>
          <w:lang w:eastAsia="en-US"/>
        </w:rPr>
      </w:pPr>
    </w:p>
    <w:p w14:paraId="40C2C3B9" w14:textId="77777777" w:rsidR="005A12D6" w:rsidRPr="00AA7D8D" w:rsidRDefault="005A12D6" w:rsidP="00AA7D8D">
      <w:pPr>
        <w:rPr>
          <w:rFonts w:ascii="Dante" w:hAnsi="Dante"/>
          <w:bCs/>
          <w:snapToGrid w:val="0"/>
          <w:color w:val="000000"/>
          <w:lang w:eastAsia="en-US"/>
        </w:rPr>
      </w:pPr>
    </w:p>
    <w:p w14:paraId="32808131" w14:textId="77777777" w:rsidR="005A12D6" w:rsidRDefault="005A12D6" w:rsidP="005A12D6">
      <w:pPr>
        <w:ind w:left="15" w:right="48"/>
      </w:pPr>
      <w:r w:rsidRPr="005A12D6">
        <w:rPr>
          <w:b/>
          <w:bCs/>
        </w:rPr>
        <w:t>Prototype Development</w:t>
      </w:r>
      <w:r>
        <w:t xml:space="preserve">: </w:t>
      </w:r>
    </w:p>
    <w:p w14:paraId="06E91670" w14:textId="77777777" w:rsidR="005A12D6" w:rsidRDefault="005A12D6" w:rsidP="005A12D6">
      <w:pPr>
        <w:ind w:left="15" w:right="48"/>
      </w:pPr>
      <w:r>
        <w:t xml:space="preserve">Leveraging Figma, we've developed a comprehensive prototype design for the RoboStock Dashboard, focusing on layout, styling, and interactive elements. </w:t>
      </w:r>
    </w:p>
    <w:p w14:paraId="370E6DCD" w14:textId="77777777" w:rsidR="005A12D6" w:rsidRDefault="005A12D6" w:rsidP="005A12D6">
      <w:pPr>
        <w:spacing w:line="259" w:lineRule="auto"/>
        <w:ind w:left="20" w:right="777"/>
      </w:pPr>
      <w:r>
        <w:t xml:space="preserve"> </w:t>
      </w:r>
    </w:p>
    <w:p w14:paraId="3F972445" w14:textId="77777777" w:rsidR="005A12D6" w:rsidRDefault="005A12D6" w:rsidP="005A12D6">
      <w:pPr>
        <w:spacing w:line="259" w:lineRule="auto"/>
        <w:ind w:right="730"/>
        <w:jc w:val="right"/>
      </w:pPr>
      <w:r>
        <w:rPr>
          <w:noProof/>
        </w:rPr>
        <w:drawing>
          <wp:inline distT="0" distB="0" distL="0" distR="0" wp14:anchorId="35D1286D" wp14:editId="3408B9E9">
            <wp:extent cx="4559173" cy="2931795"/>
            <wp:effectExtent l="0" t="0" r="0" b="0"/>
            <wp:docPr id="807" name="Picture 807" descr="A screenshot of a login screen&#10;&#10;Description automatically generated"/>
            <wp:cNvGraphicFramePr/>
            <a:graphic xmlns:a="http://schemas.openxmlformats.org/drawingml/2006/main">
              <a:graphicData uri="http://schemas.openxmlformats.org/drawingml/2006/picture">
                <pic:pic xmlns:pic="http://schemas.openxmlformats.org/drawingml/2006/picture">
                  <pic:nvPicPr>
                    <pic:cNvPr id="807" name="Picture 807" descr="A screenshot of a login screen&#10;&#10;Description automatically generated"/>
                    <pic:cNvPicPr/>
                  </pic:nvPicPr>
                  <pic:blipFill>
                    <a:blip r:embed="rId12"/>
                    <a:stretch>
                      <a:fillRect/>
                    </a:stretch>
                  </pic:blipFill>
                  <pic:spPr>
                    <a:xfrm>
                      <a:off x="0" y="0"/>
                      <a:ext cx="4559173" cy="2931795"/>
                    </a:xfrm>
                    <a:prstGeom prst="rect">
                      <a:avLst/>
                    </a:prstGeom>
                  </pic:spPr>
                </pic:pic>
              </a:graphicData>
            </a:graphic>
          </wp:inline>
        </w:drawing>
      </w:r>
      <w:r>
        <w:t xml:space="preserve"> </w:t>
      </w:r>
    </w:p>
    <w:p w14:paraId="245739E5" w14:textId="77777777" w:rsidR="005A12D6" w:rsidRDefault="005A12D6" w:rsidP="005A12D6">
      <w:pPr>
        <w:spacing w:line="259" w:lineRule="auto"/>
        <w:ind w:left="20"/>
      </w:pPr>
      <w:r>
        <w:t xml:space="preserve"> </w:t>
      </w:r>
    </w:p>
    <w:p w14:paraId="4154BCF7" w14:textId="77777777" w:rsidR="005A12D6" w:rsidRDefault="005A12D6" w:rsidP="005A12D6">
      <w:pPr>
        <w:ind w:left="15" w:right="48"/>
      </w:pPr>
      <w:r>
        <w:t xml:space="preserve">The prototype serves as a visual representation of the final product, allowing stakeholders to provide feedback and iterate on the design before implementation. </w:t>
      </w:r>
    </w:p>
    <w:p w14:paraId="6AE2211A" w14:textId="77777777" w:rsidR="005A12D6" w:rsidRDefault="005A12D6" w:rsidP="005A12D6">
      <w:pPr>
        <w:spacing w:line="259" w:lineRule="auto"/>
        <w:ind w:left="20"/>
      </w:pPr>
      <w:r>
        <w:t xml:space="preserve"> </w:t>
      </w:r>
    </w:p>
    <w:p w14:paraId="001CC654" w14:textId="77777777" w:rsidR="005A12D6" w:rsidRDefault="005A12D6" w:rsidP="005A12D6">
      <w:pPr>
        <w:spacing w:line="259" w:lineRule="auto"/>
        <w:ind w:right="720"/>
        <w:jc w:val="right"/>
      </w:pPr>
      <w:r>
        <w:rPr>
          <w:noProof/>
        </w:rPr>
        <w:drawing>
          <wp:inline distT="0" distB="0" distL="0" distR="0" wp14:anchorId="4DD0F117" wp14:editId="63BDEA34">
            <wp:extent cx="4565523" cy="2931160"/>
            <wp:effectExtent l="0" t="0" r="0" b="0"/>
            <wp:docPr id="826" name="Picture 82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26" name="Picture 826" descr="A screenshot of a computer&#10;&#10;Description automatically generated"/>
                    <pic:cNvPicPr/>
                  </pic:nvPicPr>
                  <pic:blipFill>
                    <a:blip r:embed="rId13"/>
                    <a:stretch>
                      <a:fillRect/>
                    </a:stretch>
                  </pic:blipFill>
                  <pic:spPr>
                    <a:xfrm>
                      <a:off x="0" y="0"/>
                      <a:ext cx="4565523" cy="2931160"/>
                    </a:xfrm>
                    <a:prstGeom prst="rect">
                      <a:avLst/>
                    </a:prstGeom>
                  </pic:spPr>
                </pic:pic>
              </a:graphicData>
            </a:graphic>
          </wp:inline>
        </w:drawing>
      </w:r>
      <w:r>
        <w:t xml:space="preserve"> </w:t>
      </w:r>
    </w:p>
    <w:p w14:paraId="6AF13CEF" w14:textId="77777777" w:rsidR="005A12D6" w:rsidRDefault="005A12D6" w:rsidP="005A12D6">
      <w:pPr>
        <w:spacing w:line="259" w:lineRule="auto"/>
        <w:ind w:left="20"/>
      </w:pPr>
      <w:r>
        <w:t xml:space="preserve"> </w:t>
      </w:r>
    </w:p>
    <w:p w14:paraId="43BB9469" w14:textId="77777777" w:rsidR="005A12D6" w:rsidRDefault="005A12D6" w:rsidP="005A12D6">
      <w:pPr>
        <w:ind w:left="15" w:right="48"/>
      </w:pPr>
      <w:r>
        <w:lastRenderedPageBreak/>
        <w:t xml:space="preserve">The design is tailored to meet user requirements and preferences, ensuring ease of navigation, clarity of information, and aesthetic appeal. </w:t>
      </w:r>
    </w:p>
    <w:p w14:paraId="0E39647A" w14:textId="77777777" w:rsidR="005A12D6" w:rsidRDefault="005A12D6" w:rsidP="005A12D6">
      <w:pPr>
        <w:spacing w:line="259" w:lineRule="auto"/>
        <w:ind w:left="20"/>
      </w:pPr>
      <w:r>
        <w:t xml:space="preserve"> </w:t>
      </w:r>
    </w:p>
    <w:p w14:paraId="4AD0581D" w14:textId="77777777" w:rsidR="005A12D6" w:rsidRDefault="005A12D6" w:rsidP="005A12D6">
      <w:pPr>
        <w:spacing w:line="259" w:lineRule="auto"/>
        <w:ind w:right="706"/>
        <w:jc w:val="right"/>
      </w:pPr>
      <w:r>
        <w:rPr>
          <w:noProof/>
        </w:rPr>
        <w:drawing>
          <wp:inline distT="0" distB="0" distL="0" distR="0" wp14:anchorId="07CEA77C" wp14:editId="1DFBE451">
            <wp:extent cx="4586478" cy="2957830"/>
            <wp:effectExtent l="0" t="0" r="0" b="0"/>
            <wp:docPr id="828" name="Picture 82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28" name="Picture 828" descr="A screenshot of a computer&#10;&#10;Description automatically generated"/>
                    <pic:cNvPicPr/>
                  </pic:nvPicPr>
                  <pic:blipFill>
                    <a:blip r:embed="rId14"/>
                    <a:stretch>
                      <a:fillRect/>
                    </a:stretch>
                  </pic:blipFill>
                  <pic:spPr>
                    <a:xfrm>
                      <a:off x="0" y="0"/>
                      <a:ext cx="4586478" cy="2957830"/>
                    </a:xfrm>
                    <a:prstGeom prst="rect">
                      <a:avLst/>
                    </a:prstGeom>
                  </pic:spPr>
                </pic:pic>
              </a:graphicData>
            </a:graphic>
          </wp:inline>
        </w:drawing>
      </w:r>
      <w:r>
        <w:t xml:space="preserve"> </w:t>
      </w:r>
    </w:p>
    <w:p w14:paraId="350F8517" w14:textId="77777777" w:rsidR="00AA7D8D" w:rsidRPr="00AA7D8D" w:rsidRDefault="00AA7D8D" w:rsidP="00AA7D8D">
      <w:pPr>
        <w:rPr>
          <w:rFonts w:ascii="Dante" w:hAnsi="Dante"/>
          <w:bCs/>
          <w:snapToGrid w:val="0"/>
          <w:color w:val="000000"/>
          <w:lang w:eastAsia="en-US"/>
        </w:rPr>
      </w:pPr>
    </w:p>
    <w:p w14:paraId="79192C36" w14:textId="77777777" w:rsidR="00AA7D8D" w:rsidRPr="00AA7D8D" w:rsidRDefault="00AA7D8D" w:rsidP="00AA7D8D">
      <w:pPr>
        <w:rPr>
          <w:rFonts w:ascii="Dante" w:hAnsi="Dante"/>
          <w:bCs/>
          <w:snapToGrid w:val="0"/>
          <w:color w:val="000000"/>
          <w:lang w:eastAsia="en-US"/>
        </w:rPr>
      </w:pPr>
    </w:p>
    <w:p w14:paraId="55C21C49" w14:textId="77777777" w:rsidR="00AA7D8D" w:rsidRPr="00AA7D8D" w:rsidRDefault="00AA7D8D" w:rsidP="00AA7D8D">
      <w:pPr>
        <w:rPr>
          <w:rFonts w:ascii="Dante" w:hAnsi="Dante"/>
          <w:bCs/>
          <w:snapToGrid w:val="0"/>
          <w:color w:val="000000"/>
          <w:lang w:eastAsia="en-US"/>
        </w:rPr>
      </w:pPr>
      <w:r w:rsidRPr="00CA0F0D">
        <w:rPr>
          <w:rFonts w:ascii="Dante" w:hAnsi="Dante"/>
          <w:b/>
          <w:snapToGrid w:val="0"/>
          <w:color w:val="000000"/>
          <w:lang w:eastAsia="en-US"/>
        </w:rPr>
        <w:t>Backend Configuration</w:t>
      </w:r>
      <w:r w:rsidRPr="00AA7D8D">
        <w:rPr>
          <w:rFonts w:ascii="Dante" w:hAnsi="Dante"/>
          <w:bCs/>
          <w:snapToGrid w:val="0"/>
          <w:color w:val="000000"/>
          <w:lang w:eastAsia="en-US"/>
        </w:rPr>
        <w:t>:</w:t>
      </w:r>
    </w:p>
    <w:p w14:paraId="12C4025A" w14:textId="77777777" w:rsidR="00AA7D8D" w:rsidRPr="00AA7D8D" w:rsidRDefault="00AA7D8D" w:rsidP="00AA7D8D">
      <w:pPr>
        <w:rPr>
          <w:rFonts w:ascii="Dante" w:hAnsi="Dante"/>
          <w:bCs/>
          <w:snapToGrid w:val="0"/>
          <w:color w:val="000000"/>
          <w:lang w:eastAsia="en-US"/>
        </w:rPr>
      </w:pPr>
    </w:p>
    <w:p w14:paraId="049AE468" w14:textId="77777777" w:rsidR="00AA7D8D" w:rsidRPr="00AA7D8D" w:rsidRDefault="00AA7D8D" w:rsidP="00AA7D8D">
      <w:pPr>
        <w:rPr>
          <w:rFonts w:ascii="Dante" w:hAnsi="Dante"/>
          <w:bCs/>
          <w:snapToGrid w:val="0"/>
          <w:color w:val="000000"/>
          <w:lang w:eastAsia="en-US"/>
        </w:rPr>
      </w:pPr>
      <w:r w:rsidRPr="00AA7D8D">
        <w:rPr>
          <w:rFonts w:ascii="Dante" w:hAnsi="Dante"/>
          <w:bCs/>
          <w:snapToGrid w:val="0"/>
          <w:color w:val="000000"/>
          <w:lang w:eastAsia="en-US"/>
        </w:rPr>
        <w:t>Setting up a Django project with appropriate folder structure and configuration files.</w:t>
      </w:r>
    </w:p>
    <w:p w14:paraId="4539159D" w14:textId="77777777" w:rsidR="00AA7D8D" w:rsidRPr="00AA7D8D" w:rsidRDefault="00AA7D8D" w:rsidP="00AA7D8D">
      <w:pPr>
        <w:rPr>
          <w:rFonts w:ascii="Dante" w:hAnsi="Dante"/>
          <w:bCs/>
          <w:snapToGrid w:val="0"/>
          <w:color w:val="000000"/>
          <w:lang w:eastAsia="en-US"/>
        </w:rPr>
      </w:pPr>
      <w:r w:rsidRPr="00AA7D8D">
        <w:rPr>
          <w:rFonts w:ascii="Dante" w:hAnsi="Dante"/>
          <w:bCs/>
          <w:snapToGrid w:val="0"/>
          <w:color w:val="000000"/>
          <w:lang w:eastAsia="en-US"/>
        </w:rPr>
        <w:t>Implementing models and migrations for database management using Django's built-in ORM (Object-Relational Mapper).</w:t>
      </w:r>
    </w:p>
    <w:p w14:paraId="39FF0BD7" w14:textId="77777777" w:rsidR="00AA7D8D" w:rsidRPr="00AA7D8D" w:rsidRDefault="00AA7D8D" w:rsidP="00AA7D8D">
      <w:pPr>
        <w:rPr>
          <w:rFonts w:ascii="Dante" w:hAnsi="Dante"/>
          <w:bCs/>
          <w:snapToGrid w:val="0"/>
          <w:color w:val="000000"/>
          <w:lang w:eastAsia="en-US"/>
        </w:rPr>
      </w:pPr>
      <w:r w:rsidRPr="00AA7D8D">
        <w:rPr>
          <w:rFonts w:ascii="Dante" w:hAnsi="Dante"/>
          <w:bCs/>
          <w:snapToGrid w:val="0"/>
          <w:color w:val="000000"/>
          <w:lang w:eastAsia="en-US"/>
        </w:rPr>
        <w:t>Configuring the database backend, such as SQLite for development or PostgreSQL for production, to store user data and application settings.</w:t>
      </w:r>
    </w:p>
    <w:p w14:paraId="08760EDA" w14:textId="77777777" w:rsidR="00AA7D8D" w:rsidRPr="00AA7D8D" w:rsidRDefault="00AA7D8D" w:rsidP="00AA7D8D">
      <w:pPr>
        <w:rPr>
          <w:rFonts w:ascii="Dante" w:hAnsi="Dante"/>
          <w:bCs/>
          <w:snapToGrid w:val="0"/>
          <w:color w:val="000000"/>
          <w:lang w:eastAsia="en-US"/>
        </w:rPr>
      </w:pPr>
      <w:r w:rsidRPr="00AA7D8D">
        <w:rPr>
          <w:rFonts w:ascii="Dante" w:hAnsi="Dante"/>
          <w:bCs/>
          <w:snapToGrid w:val="0"/>
          <w:color w:val="000000"/>
          <w:lang w:eastAsia="en-US"/>
        </w:rPr>
        <w:t>User Management:</w:t>
      </w:r>
    </w:p>
    <w:p w14:paraId="34246935" w14:textId="77777777" w:rsidR="00AA7D8D" w:rsidRPr="00AA7D8D" w:rsidRDefault="00AA7D8D" w:rsidP="00AA7D8D">
      <w:pPr>
        <w:rPr>
          <w:rFonts w:ascii="Dante" w:hAnsi="Dante"/>
          <w:bCs/>
          <w:snapToGrid w:val="0"/>
          <w:color w:val="000000"/>
          <w:lang w:eastAsia="en-US"/>
        </w:rPr>
      </w:pPr>
    </w:p>
    <w:p w14:paraId="73E4EFF1" w14:textId="77777777" w:rsidR="00AA7D8D" w:rsidRPr="00AA7D8D" w:rsidRDefault="00AA7D8D" w:rsidP="00AA7D8D">
      <w:pPr>
        <w:rPr>
          <w:rFonts w:ascii="Dante" w:hAnsi="Dante"/>
          <w:bCs/>
          <w:snapToGrid w:val="0"/>
          <w:color w:val="000000"/>
          <w:lang w:eastAsia="en-US"/>
        </w:rPr>
      </w:pPr>
      <w:r w:rsidRPr="00AA7D8D">
        <w:rPr>
          <w:rFonts w:ascii="Dante" w:hAnsi="Dante"/>
          <w:bCs/>
          <w:snapToGrid w:val="0"/>
          <w:color w:val="000000"/>
          <w:lang w:eastAsia="en-US"/>
        </w:rPr>
        <w:t>Integrating user authentication and authorization functionalities using Django's built-in authentication system.</w:t>
      </w:r>
    </w:p>
    <w:p w14:paraId="30D5DAA7" w14:textId="77777777" w:rsidR="00AA7D8D" w:rsidRPr="00AA7D8D" w:rsidRDefault="00AA7D8D" w:rsidP="00AA7D8D">
      <w:pPr>
        <w:rPr>
          <w:rFonts w:ascii="Dante" w:hAnsi="Dante"/>
          <w:bCs/>
          <w:snapToGrid w:val="0"/>
          <w:color w:val="000000"/>
          <w:lang w:eastAsia="en-US"/>
        </w:rPr>
      </w:pPr>
      <w:r w:rsidRPr="00AA7D8D">
        <w:rPr>
          <w:rFonts w:ascii="Dante" w:hAnsi="Dante"/>
          <w:bCs/>
          <w:snapToGrid w:val="0"/>
          <w:color w:val="000000"/>
          <w:lang w:eastAsia="en-US"/>
        </w:rPr>
        <w:t>Designing user registration, login, and profile management interfaces to enable users to create and manage their accounts.</w:t>
      </w:r>
    </w:p>
    <w:p w14:paraId="3475860D" w14:textId="1FA4E7A0" w:rsidR="00E311F9" w:rsidRDefault="00AA7D8D" w:rsidP="0081054E">
      <w:pPr>
        <w:rPr>
          <w:rFonts w:ascii="Dante" w:hAnsi="Dante"/>
          <w:bCs/>
          <w:snapToGrid w:val="0"/>
          <w:color w:val="000000"/>
          <w:lang w:eastAsia="en-US"/>
        </w:rPr>
      </w:pPr>
      <w:r w:rsidRPr="00AA7D8D">
        <w:rPr>
          <w:rFonts w:ascii="Dante" w:hAnsi="Dante"/>
          <w:bCs/>
          <w:snapToGrid w:val="0"/>
          <w:color w:val="000000"/>
          <w:lang w:eastAsia="en-US"/>
        </w:rPr>
        <w:t>Implementing password hashing and security measures to protect user credentials and sensitive information.</w:t>
      </w:r>
    </w:p>
    <w:p w14:paraId="2C183E48" w14:textId="77777777" w:rsidR="00C61462" w:rsidRDefault="00C61462" w:rsidP="0081054E">
      <w:pPr>
        <w:rPr>
          <w:rFonts w:ascii="Dante" w:hAnsi="Dante"/>
          <w:bCs/>
          <w:snapToGrid w:val="0"/>
          <w:color w:val="000000"/>
          <w:lang w:eastAsia="en-US"/>
        </w:rPr>
      </w:pPr>
    </w:p>
    <w:p w14:paraId="3757A086" w14:textId="77777777" w:rsidR="00C61462" w:rsidRPr="006F3F2C" w:rsidRDefault="00C61462" w:rsidP="0081054E">
      <w:pPr>
        <w:rPr>
          <w:rFonts w:ascii="Dante" w:hAnsi="Dante"/>
          <w:bCs/>
          <w:snapToGrid w:val="0"/>
          <w:color w:val="000000"/>
          <w:lang w:eastAsia="en-US"/>
        </w:rPr>
      </w:pPr>
    </w:p>
    <w:p w14:paraId="7FA55DA6" w14:textId="77777777" w:rsidR="00A47C3F" w:rsidRPr="006F3F2C" w:rsidRDefault="00523CFB" w:rsidP="007707E8">
      <w:pPr>
        <w:pStyle w:val="Heading1"/>
        <w:rPr>
          <w:rFonts w:ascii="Dante" w:hAnsi="Dante"/>
        </w:rPr>
      </w:pPr>
      <w:bookmarkStart w:id="10" w:name="_Toc68526909"/>
      <w:r w:rsidRPr="006F3F2C">
        <w:rPr>
          <w:rFonts w:ascii="Dante" w:hAnsi="Dante"/>
        </w:rPr>
        <w:t xml:space="preserve">7. </w:t>
      </w:r>
      <w:r w:rsidR="007707E8" w:rsidRPr="006F3F2C">
        <w:rPr>
          <w:rFonts w:ascii="Dante" w:hAnsi="Dante"/>
        </w:rPr>
        <w:t>Evaluation</w:t>
      </w:r>
      <w:bookmarkEnd w:id="10"/>
    </w:p>
    <w:p w14:paraId="0606B0C7" w14:textId="77777777" w:rsidR="00A47C3F" w:rsidRPr="006F3F2C" w:rsidRDefault="00A47C3F" w:rsidP="00824608">
      <w:pPr>
        <w:pStyle w:val="Heading2"/>
        <w:rPr>
          <w:rFonts w:ascii="Dante" w:hAnsi="Dante"/>
        </w:rPr>
      </w:pPr>
      <w:bookmarkStart w:id="11" w:name="_Toc68526910"/>
      <w:r w:rsidRPr="006F3F2C">
        <w:rPr>
          <w:rFonts w:ascii="Dante" w:hAnsi="Dante"/>
        </w:rPr>
        <w:t xml:space="preserve">How </w:t>
      </w:r>
      <w:r w:rsidR="007707E8" w:rsidRPr="006F3F2C">
        <w:rPr>
          <w:rFonts w:ascii="Dante" w:hAnsi="Dante"/>
        </w:rPr>
        <w:t>your web service is tested</w:t>
      </w:r>
      <w:bookmarkEnd w:id="11"/>
    </w:p>
    <w:p w14:paraId="49B8855B" w14:textId="77777777" w:rsidR="00A47C3F" w:rsidRPr="006F3F2C" w:rsidRDefault="00A47C3F">
      <w:pPr>
        <w:numPr>
          <w:ilvl w:val="0"/>
          <w:numId w:val="11"/>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 xml:space="preserve">Performance metrics </w:t>
      </w:r>
    </w:p>
    <w:p w14:paraId="46E0BD57" w14:textId="77777777" w:rsidR="00A47C3F" w:rsidRPr="006F3F2C" w:rsidRDefault="00A47C3F">
      <w:pPr>
        <w:numPr>
          <w:ilvl w:val="0"/>
          <w:numId w:val="11"/>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Performance parameters</w:t>
      </w:r>
    </w:p>
    <w:p w14:paraId="36CC7ECF" w14:textId="77777777" w:rsidR="00A47C3F" w:rsidRPr="006F3F2C" w:rsidRDefault="00A47C3F">
      <w:pPr>
        <w:numPr>
          <w:ilvl w:val="0"/>
          <w:numId w:val="11"/>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Experimental design</w:t>
      </w:r>
    </w:p>
    <w:p w14:paraId="5E299A9F" w14:textId="77777777" w:rsidR="00A47C3F" w:rsidRPr="006F3F2C" w:rsidRDefault="00A47C3F">
      <w:pPr>
        <w:pStyle w:val="BlockText"/>
        <w:tabs>
          <w:tab w:val="left" w:pos="4050"/>
          <w:tab w:val="left" w:pos="8640"/>
        </w:tabs>
        <w:ind w:left="0" w:right="0"/>
        <w:rPr>
          <w:rFonts w:ascii="Dante" w:hAnsi="Dante"/>
        </w:rPr>
      </w:pPr>
    </w:p>
    <w:p w14:paraId="7D1DB447" w14:textId="77777777" w:rsidR="00A47C3F" w:rsidRPr="006F3F2C" w:rsidRDefault="00A47C3F" w:rsidP="00824608">
      <w:pPr>
        <w:pStyle w:val="Heading2"/>
        <w:rPr>
          <w:rFonts w:ascii="Dante" w:hAnsi="Dante"/>
        </w:rPr>
      </w:pPr>
      <w:bookmarkStart w:id="12" w:name="_Toc68526911"/>
      <w:r w:rsidRPr="006F3F2C">
        <w:rPr>
          <w:rFonts w:ascii="Dante" w:hAnsi="Dante"/>
        </w:rPr>
        <w:t xml:space="preserve">How </w:t>
      </w:r>
      <w:r w:rsidR="007707E8" w:rsidRPr="006F3F2C">
        <w:rPr>
          <w:rFonts w:ascii="Dante" w:hAnsi="Dante"/>
        </w:rPr>
        <w:t>your</w:t>
      </w:r>
      <w:r w:rsidRPr="006F3F2C">
        <w:rPr>
          <w:rFonts w:ascii="Dante" w:hAnsi="Dante"/>
        </w:rPr>
        <w:t xml:space="preserve"> solution performed, how its performance compared to that of other solutions mentioned in related work, and how these results show that </w:t>
      </w:r>
      <w:r w:rsidR="00824608" w:rsidRPr="006F3F2C">
        <w:rPr>
          <w:rFonts w:ascii="Dante" w:hAnsi="Dante"/>
        </w:rPr>
        <w:t>your</w:t>
      </w:r>
      <w:r w:rsidRPr="006F3F2C">
        <w:rPr>
          <w:rFonts w:ascii="Dante" w:hAnsi="Dante"/>
        </w:rPr>
        <w:t xml:space="preserve"> solution is effective</w:t>
      </w:r>
      <w:bookmarkEnd w:id="12"/>
    </w:p>
    <w:p w14:paraId="779A04EC" w14:textId="77777777" w:rsidR="00A47C3F" w:rsidRPr="006F3F2C" w:rsidRDefault="00A47C3F">
      <w:pPr>
        <w:numPr>
          <w:ilvl w:val="0"/>
          <w:numId w:val="11"/>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Presentation and Interpretation</w:t>
      </w:r>
    </w:p>
    <w:p w14:paraId="6ABBB8C2" w14:textId="77777777" w:rsidR="00A47C3F" w:rsidRPr="006F3F2C" w:rsidRDefault="00A47C3F">
      <w:pPr>
        <w:numPr>
          <w:ilvl w:val="0"/>
          <w:numId w:val="11"/>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 xml:space="preserve">Why, how, and to what degree our solution is </w:t>
      </w:r>
      <w:proofErr w:type="gramStart"/>
      <w:r w:rsidRPr="006F3F2C">
        <w:rPr>
          <w:rFonts w:ascii="Dante" w:hAnsi="Dante"/>
          <w:snapToGrid w:val="0"/>
          <w:color w:val="000000"/>
          <w:lang w:eastAsia="en-US"/>
        </w:rPr>
        <w:t>better</w:t>
      </w:r>
      <w:proofErr w:type="gramEnd"/>
    </w:p>
    <w:p w14:paraId="3EABE163" w14:textId="77777777" w:rsidR="00A47C3F" w:rsidRPr="006F3F2C" w:rsidRDefault="00A47C3F">
      <w:pPr>
        <w:numPr>
          <w:ilvl w:val="0"/>
          <w:numId w:val="11"/>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 xml:space="preserve">Why the reader should be impressed with our </w:t>
      </w:r>
      <w:proofErr w:type="gramStart"/>
      <w:r w:rsidRPr="006F3F2C">
        <w:rPr>
          <w:rFonts w:ascii="Dante" w:hAnsi="Dante"/>
          <w:snapToGrid w:val="0"/>
          <w:color w:val="000000"/>
          <w:lang w:eastAsia="en-US"/>
        </w:rPr>
        <w:t>solution</w:t>
      </w:r>
      <w:proofErr w:type="gramEnd"/>
    </w:p>
    <w:p w14:paraId="62F276EB" w14:textId="77777777" w:rsidR="00A47C3F" w:rsidRPr="006F3F2C" w:rsidRDefault="00A47C3F">
      <w:pPr>
        <w:numPr>
          <w:ilvl w:val="0"/>
          <w:numId w:val="11"/>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Comments</w:t>
      </w:r>
    </w:p>
    <w:p w14:paraId="0AC8FB0D" w14:textId="77777777" w:rsidR="00A47C3F" w:rsidRPr="006F3F2C" w:rsidRDefault="00A47C3F">
      <w:pPr>
        <w:pStyle w:val="BlockText"/>
        <w:tabs>
          <w:tab w:val="left" w:pos="4050"/>
          <w:tab w:val="left" w:pos="8640"/>
        </w:tabs>
        <w:ind w:left="0" w:right="0"/>
        <w:rPr>
          <w:rFonts w:ascii="Dante" w:hAnsi="Dante"/>
        </w:rPr>
      </w:pPr>
    </w:p>
    <w:p w14:paraId="5B53E7DB" w14:textId="77777777" w:rsidR="00A47C3F" w:rsidRPr="006F3F2C" w:rsidRDefault="00A47C3F" w:rsidP="00824608">
      <w:pPr>
        <w:pStyle w:val="Heading2"/>
        <w:rPr>
          <w:rFonts w:ascii="Dante" w:hAnsi="Dante"/>
        </w:rPr>
      </w:pPr>
      <w:bookmarkStart w:id="13" w:name="_Toc68526912"/>
      <w:r w:rsidRPr="006F3F2C">
        <w:rPr>
          <w:rFonts w:ascii="Dante" w:hAnsi="Dante"/>
        </w:rPr>
        <w:t xml:space="preserve">Context and limitations of </w:t>
      </w:r>
      <w:r w:rsidR="007707E8" w:rsidRPr="006F3F2C">
        <w:rPr>
          <w:rFonts w:ascii="Dante" w:hAnsi="Dante"/>
        </w:rPr>
        <w:t>your</w:t>
      </w:r>
      <w:r w:rsidRPr="006F3F2C">
        <w:rPr>
          <w:rFonts w:ascii="Dante" w:hAnsi="Dante"/>
        </w:rPr>
        <w:t xml:space="preserve"> solution as required for </w:t>
      </w:r>
      <w:proofErr w:type="gramStart"/>
      <w:r w:rsidRPr="006F3F2C">
        <w:rPr>
          <w:rFonts w:ascii="Dante" w:hAnsi="Dante"/>
        </w:rPr>
        <w:t>summation</w:t>
      </w:r>
      <w:bookmarkEnd w:id="13"/>
      <w:proofErr w:type="gramEnd"/>
    </w:p>
    <w:p w14:paraId="3CF296FF" w14:textId="77777777" w:rsidR="00A47C3F" w:rsidRPr="006F3F2C" w:rsidRDefault="00A47C3F">
      <w:pPr>
        <w:numPr>
          <w:ilvl w:val="0"/>
          <w:numId w:val="11"/>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 xml:space="preserve">What the results </w:t>
      </w:r>
      <w:r w:rsidRPr="006F3F2C">
        <w:rPr>
          <w:rFonts w:ascii="Dante" w:hAnsi="Dante"/>
          <w:i/>
          <w:snapToGrid w:val="0"/>
          <w:color w:val="000000"/>
          <w:lang w:eastAsia="en-US"/>
        </w:rPr>
        <w:t xml:space="preserve">do </w:t>
      </w:r>
      <w:r w:rsidRPr="006F3F2C">
        <w:rPr>
          <w:rFonts w:ascii="Dante" w:hAnsi="Dante"/>
          <w:snapToGrid w:val="0"/>
          <w:color w:val="000000"/>
          <w:lang w:eastAsia="en-US"/>
        </w:rPr>
        <w:t xml:space="preserve">and </w:t>
      </w:r>
      <w:r w:rsidRPr="006F3F2C">
        <w:rPr>
          <w:rFonts w:ascii="Dante" w:hAnsi="Dante"/>
          <w:i/>
          <w:snapToGrid w:val="0"/>
          <w:color w:val="000000"/>
          <w:lang w:eastAsia="en-US"/>
        </w:rPr>
        <w:t>do not</w:t>
      </w:r>
      <w:r w:rsidRPr="006F3F2C">
        <w:rPr>
          <w:rFonts w:ascii="Dante" w:hAnsi="Dante"/>
          <w:snapToGrid w:val="0"/>
          <w:color w:val="000000"/>
          <w:lang w:eastAsia="en-US"/>
        </w:rPr>
        <w:t xml:space="preserve"> say</w:t>
      </w:r>
    </w:p>
    <w:p w14:paraId="419797B1" w14:textId="77777777" w:rsidR="00A47C3F" w:rsidRPr="006F3F2C" w:rsidRDefault="00A47C3F">
      <w:pPr>
        <w:pStyle w:val="BlockText"/>
        <w:tabs>
          <w:tab w:val="left" w:pos="4050"/>
          <w:tab w:val="left" w:pos="8640"/>
        </w:tabs>
        <w:ind w:left="0" w:right="0"/>
        <w:rPr>
          <w:rFonts w:ascii="Dante" w:hAnsi="Dante"/>
        </w:rPr>
      </w:pPr>
    </w:p>
    <w:p w14:paraId="6FA34015" w14:textId="77777777" w:rsidR="00A47C3F" w:rsidRPr="006F3F2C" w:rsidRDefault="00A47C3F">
      <w:pPr>
        <w:pStyle w:val="BlockText"/>
        <w:tabs>
          <w:tab w:val="left" w:pos="4050"/>
          <w:tab w:val="left" w:pos="8640"/>
        </w:tabs>
        <w:ind w:left="0" w:right="0"/>
        <w:rPr>
          <w:rFonts w:ascii="Dante" w:hAnsi="Dante"/>
        </w:rPr>
      </w:pPr>
    </w:p>
    <w:p w14:paraId="64DE5D36" w14:textId="77777777" w:rsidR="007707E8" w:rsidRPr="006F3F2C" w:rsidRDefault="007707E8" w:rsidP="0076792E">
      <w:pPr>
        <w:pStyle w:val="Heading1"/>
        <w:rPr>
          <w:rFonts w:ascii="Dante" w:hAnsi="Dante"/>
        </w:rPr>
      </w:pPr>
      <w:bookmarkStart w:id="14" w:name="_Toc68526913"/>
      <w:r w:rsidRPr="006F3F2C">
        <w:rPr>
          <w:rFonts w:ascii="Dante" w:hAnsi="Dante"/>
        </w:rPr>
        <w:t>8. Claims</w:t>
      </w:r>
      <w:bookmarkEnd w:id="14"/>
    </w:p>
    <w:p w14:paraId="41AADCEC" w14:textId="77777777" w:rsidR="007707E8" w:rsidRPr="006F3F2C" w:rsidRDefault="007707E8" w:rsidP="007707E8">
      <w:pPr>
        <w:rPr>
          <w:rFonts w:ascii="Dante" w:hAnsi="Dante"/>
          <w:bCs/>
          <w:snapToGrid w:val="0"/>
          <w:color w:val="000000"/>
          <w:lang w:eastAsia="en-US"/>
        </w:rPr>
      </w:pPr>
      <w:r w:rsidRPr="006F3F2C">
        <w:rPr>
          <w:rFonts w:ascii="Dante" w:hAnsi="Dante"/>
          <w:bCs/>
          <w:snapToGrid w:val="0"/>
          <w:color w:val="000000"/>
          <w:lang w:eastAsia="en-US"/>
        </w:rPr>
        <w:t>A claim or claims particularly pointing out and distinctly claiming the subject matter which you regard as your invention or discovery.</w:t>
      </w:r>
    </w:p>
    <w:p w14:paraId="52EA30AF" w14:textId="77777777" w:rsidR="007707E8" w:rsidRPr="006F3F2C" w:rsidRDefault="007707E8" w:rsidP="007707E8">
      <w:pPr>
        <w:pStyle w:val="BlockText"/>
        <w:tabs>
          <w:tab w:val="left" w:pos="4050"/>
          <w:tab w:val="left" w:pos="8640"/>
        </w:tabs>
        <w:ind w:left="0" w:right="0"/>
        <w:rPr>
          <w:rFonts w:ascii="Dante" w:hAnsi="Dante"/>
        </w:rPr>
      </w:pPr>
      <w:r w:rsidRPr="006F3F2C">
        <w:rPr>
          <w:rFonts w:ascii="Dante" w:hAnsi="Dante"/>
        </w:rPr>
        <w:t xml:space="preserve"> </w:t>
      </w:r>
    </w:p>
    <w:p w14:paraId="7D5A9970" w14:textId="77777777" w:rsidR="00A47C3F" w:rsidRPr="006F3F2C" w:rsidRDefault="00A47C3F">
      <w:pPr>
        <w:pStyle w:val="BlockText"/>
        <w:tabs>
          <w:tab w:val="left" w:pos="4050"/>
          <w:tab w:val="left" w:pos="8640"/>
        </w:tabs>
        <w:ind w:left="0" w:right="0"/>
        <w:rPr>
          <w:rFonts w:ascii="Dante" w:hAnsi="Dante"/>
        </w:rPr>
      </w:pPr>
    </w:p>
    <w:p w14:paraId="17BD6529" w14:textId="77777777" w:rsidR="00A47C3F" w:rsidRPr="006F3F2C" w:rsidRDefault="00A47C3F">
      <w:pPr>
        <w:pStyle w:val="BlockText"/>
        <w:tabs>
          <w:tab w:val="left" w:pos="4050"/>
          <w:tab w:val="left" w:pos="8640"/>
        </w:tabs>
        <w:ind w:left="0" w:right="0"/>
        <w:rPr>
          <w:rFonts w:ascii="Dante" w:hAnsi="Dante"/>
        </w:rPr>
      </w:pPr>
    </w:p>
    <w:p w14:paraId="57DE98F4" w14:textId="77777777" w:rsidR="006176E2" w:rsidRDefault="006176E2">
      <w:pPr>
        <w:rPr>
          <w:rFonts w:ascii="Dante" w:hAnsi="Dante"/>
          <w:sz w:val="24"/>
        </w:rPr>
      </w:pPr>
      <w:r>
        <w:rPr>
          <w:rFonts w:ascii="Dante" w:hAnsi="Dante"/>
        </w:rPr>
        <w:br w:type="page"/>
      </w:r>
    </w:p>
    <w:p w14:paraId="119EB849" w14:textId="77777777" w:rsidR="00A47C3F" w:rsidRPr="006F3F2C" w:rsidRDefault="00A47C3F">
      <w:pPr>
        <w:pStyle w:val="BlockText"/>
        <w:tabs>
          <w:tab w:val="left" w:pos="4050"/>
          <w:tab w:val="left" w:pos="8640"/>
        </w:tabs>
        <w:ind w:left="0" w:right="0"/>
        <w:rPr>
          <w:rFonts w:ascii="Dante" w:hAnsi="Dante"/>
          <w:b/>
          <w:sz w:val="28"/>
        </w:rPr>
      </w:pPr>
      <w:r w:rsidRPr="006F3F2C">
        <w:rPr>
          <w:rFonts w:ascii="Dante" w:hAnsi="Dante"/>
          <w:b/>
          <w:sz w:val="28"/>
        </w:rPr>
        <w:lastRenderedPageBreak/>
        <w:t>References</w:t>
      </w:r>
    </w:p>
    <w:p w14:paraId="111094BA" w14:textId="77777777" w:rsidR="00A47C3F" w:rsidRPr="006F3F2C" w:rsidRDefault="00A47C3F">
      <w:pPr>
        <w:rPr>
          <w:rFonts w:ascii="Dante" w:hAnsi="Dante"/>
        </w:rPr>
      </w:pPr>
      <w:r w:rsidRPr="006F3F2C">
        <w:rPr>
          <w:rFonts w:ascii="Dante" w:hAnsi="Dante"/>
        </w:rPr>
        <w:t xml:space="preserve">[1] Anderson, J., Ramamurthy, S., </w:t>
      </w:r>
      <w:proofErr w:type="spellStart"/>
      <w:r w:rsidRPr="006F3F2C">
        <w:rPr>
          <w:rFonts w:ascii="Dante" w:hAnsi="Dante"/>
        </w:rPr>
        <w:t>Jeffay</w:t>
      </w:r>
      <w:proofErr w:type="spellEnd"/>
      <w:r w:rsidRPr="006F3F2C">
        <w:rPr>
          <w:rFonts w:ascii="Dante" w:hAnsi="Dante"/>
        </w:rPr>
        <w:t xml:space="preserve">, K., “Real-Time Computing with Lock-Free Shared Objects,” </w:t>
      </w:r>
      <w:r w:rsidRPr="006F3F2C">
        <w:rPr>
          <w:rFonts w:ascii="Dante" w:hAnsi="Dante"/>
          <w:i/>
        </w:rPr>
        <w:t>Proceedings of the 16th IEEE Real-Time Systems Symposium</w:t>
      </w:r>
      <w:r w:rsidRPr="006F3F2C">
        <w:rPr>
          <w:rFonts w:ascii="Dante" w:hAnsi="Dante"/>
        </w:rPr>
        <w:t>, IEEE Computer Society Press, December 1995, pp. 28-37.</w:t>
      </w:r>
    </w:p>
    <w:p w14:paraId="44264CA2" w14:textId="77777777" w:rsidR="00A47C3F" w:rsidRPr="006F3F2C" w:rsidRDefault="00A47C3F">
      <w:pPr>
        <w:rPr>
          <w:rFonts w:ascii="Dante" w:hAnsi="Dante"/>
        </w:rPr>
      </w:pPr>
    </w:p>
    <w:p w14:paraId="0C56AB03" w14:textId="77777777" w:rsidR="00A47C3F" w:rsidRPr="006F3F2C" w:rsidRDefault="00A47C3F">
      <w:pPr>
        <w:rPr>
          <w:rFonts w:ascii="Dante" w:hAnsi="Dante"/>
        </w:rPr>
      </w:pPr>
      <w:r w:rsidRPr="006F3F2C">
        <w:rPr>
          <w:rFonts w:ascii="Dante" w:hAnsi="Dante"/>
        </w:rPr>
        <w:t>[2</w:t>
      </w:r>
      <w:proofErr w:type="gramStart"/>
      <w:r w:rsidRPr="006F3F2C">
        <w:rPr>
          <w:rFonts w:ascii="Dante" w:hAnsi="Dante"/>
        </w:rPr>
        <w:t>]  Baruah</w:t>
      </w:r>
      <w:proofErr w:type="gramEnd"/>
      <w:r w:rsidRPr="006F3F2C">
        <w:rPr>
          <w:rFonts w:ascii="Dante" w:hAnsi="Dante"/>
        </w:rPr>
        <w:t xml:space="preserve">, S., Howell, R., Rosier, L., “Algorithms and Complexity Concerning the Preemptively Scheduling of Periodic, Real-Time Tasks on One Processor,” </w:t>
      </w:r>
      <w:r w:rsidRPr="006F3F2C">
        <w:rPr>
          <w:rFonts w:ascii="Dante" w:hAnsi="Dante"/>
          <w:i/>
        </w:rPr>
        <w:t>Real-Time Systems Journal</w:t>
      </w:r>
      <w:r w:rsidRPr="006F3F2C">
        <w:rPr>
          <w:rFonts w:ascii="Dante" w:hAnsi="Dante"/>
        </w:rPr>
        <w:t>, Vol. 2, 1990, pp. 301-324.</w:t>
      </w:r>
    </w:p>
    <w:p w14:paraId="73EB427E" w14:textId="77777777" w:rsidR="00A47C3F" w:rsidRPr="006F3F2C" w:rsidRDefault="00A47C3F">
      <w:pPr>
        <w:rPr>
          <w:rFonts w:ascii="Dante" w:hAnsi="Dante"/>
        </w:rPr>
      </w:pPr>
    </w:p>
    <w:p w14:paraId="2362C2A7" w14:textId="77777777" w:rsidR="00A47C3F" w:rsidRPr="006F3F2C" w:rsidRDefault="00A47C3F">
      <w:pPr>
        <w:rPr>
          <w:rFonts w:ascii="Dante" w:hAnsi="Dante"/>
        </w:rPr>
      </w:pPr>
      <w:r w:rsidRPr="006F3F2C">
        <w:rPr>
          <w:rFonts w:ascii="Dante" w:hAnsi="Dante"/>
        </w:rPr>
        <w:t xml:space="preserve">[3] Goddard, S., </w:t>
      </w:r>
      <w:proofErr w:type="spellStart"/>
      <w:r w:rsidRPr="006F3F2C">
        <w:rPr>
          <w:rFonts w:ascii="Dante" w:hAnsi="Dante"/>
        </w:rPr>
        <w:t>Jeffay</w:t>
      </w:r>
      <w:proofErr w:type="spellEnd"/>
      <w:r w:rsidRPr="006F3F2C">
        <w:rPr>
          <w:rFonts w:ascii="Dante" w:hAnsi="Dante"/>
        </w:rPr>
        <w:t>, K., “Analyzing the Real-Time Properties of a Dataflow Execution Paradigm using a Synthetic Aperture Radar Application,”</w:t>
      </w:r>
      <w:r w:rsidRPr="006F3F2C">
        <w:rPr>
          <w:rFonts w:ascii="Dante" w:hAnsi="Dante"/>
          <w:i/>
        </w:rPr>
        <w:t xml:space="preserve"> Proc. IEEE Real-Time Technology and Applications Symposium</w:t>
      </w:r>
      <w:r w:rsidRPr="006F3F2C">
        <w:rPr>
          <w:rFonts w:ascii="Dante" w:hAnsi="Dante"/>
        </w:rPr>
        <w:t>, June 1997, pp. 60-71.</w:t>
      </w:r>
    </w:p>
    <w:sectPr w:rsidR="00A47C3F" w:rsidRPr="006F3F2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46325" w14:textId="77777777" w:rsidR="00826905" w:rsidRDefault="00826905" w:rsidP="00B81F63">
      <w:r>
        <w:separator/>
      </w:r>
    </w:p>
  </w:endnote>
  <w:endnote w:type="continuationSeparator" w:id="0">
    <w:p w14:paraId="27245DD1" w14:textId="77777777" w:rsidR="00826905" w:rsidRDefault="00826905" w:rsidP="00B81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Dante">
    <w:charset w:val="00"/>
    <w:family w:val="roman"/>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279C6" w14:textId="77777777" w:rsidR="00826905" w:rsidRDefault="00826905" w:rsidP="00B81F63">
      <w:r>
        <w:separator/>
      </w:r>
    </w:p>
  </w:footnote>
  <w:footnote w:type="continuationSeparator" w:id="0">
    <w:p w14:paraId="161098B0" w14:textId="77777777" w:rsidR="00826905" w:rsidRDefault="00826905" w:rsidP="00B81F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9BB6D8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22D048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9C67FC0"/>
    <w:multiLevelType w:val="hybridMultilevel"/>
    <w:tmpl w:val="7E8E9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E7BF1"/>
    <w:multiLevelType w:val="hybridMultilevel"/>
    <w:tmpl w:val="467C7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283C7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39855F61"/>
    <w:multiLevelType w:val="hybridMultilevel"/>
    <w:tmpl w:val="9CE2F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946F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4E443B0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F647F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D3807F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6089427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65716A19"/>
    <w:multiLevelType w:val="hybridMultilevel"/>
    <w:tmpl w:val="1342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AD43D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749431F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956912708">
    <w:abstractNumId w:val="0"/>
    <w:lvlOverride w:ilvl="0">
      <w:lvl w:ilvl="0">
        <w:numFmt w:val="bullet"/>
        <w:lvlText w:val=""/>
        <w:legacy w:legacy="1" w:legacySpace="0" w:legacyIndent="0"/>
        <w:lvlJc w:val="left"/>
        <w:rPr>
          <w:rFonts w:ascii="Monotype Sorts" w:hAnsi="Monotype Sorts" w:hint="default"/>
          <w:sz w:val="32"/>
        </w:rPr>
      </w:lvl>
    </w:lvlOverride>
  </w:num>
  <w:num w:numId="2" w16cid:durableId="1944141349">
    <w:abstractNumId w:val="0"/>
    <w:lvlOverride w:ilvl="0">
      <w:lvl w:ilvl="0">
        <w:numFmt w:val="bullet"/>
        <w:lvlText w:val=""/>
        <w:legacy w:legacy="1" w:legacySpace="0" w:legacyIndent="0"/>
        <w:lvlJc w:val="left"/>
        <w:rPr>
          <w:rFonts w:ascii="Monotype Sorts" w:hAnsi="Monotype Sorts" w:hint="default"/>
          <w:sz w:val="38"/>
        </w:rPr>
      </w:lvl>
    </w:lvlOverride>
  </w:num>
  <w:num w:numId="3" w16cid:durableId="116726675">
    <w:abstractNumId w:val="10"/>
  </w:num>
  <w:num w:numId="4" w16cid:durableId="742415676">
    <w:abstractNumId w:val="7"/>
  </w:num>
  <w:num w:numId="5" w16cid:durableId="1551191980">
    <w:abstractNumId w:val="9"/>
  </w:num>
  <w:num w:numId="6" w16cid:durableId="2036691711">
    <w:abstractNumId w:val="8"/>
  </w:num>
  <w:num w:numId="7" w16cid:durableId="475488268">
    <w:abstractNumId w:val="2"/>
  </w:num>
  <w:num w:numId="8" w16cid:durableId="1106921014">
    <w:abstractNumId w:val="14"/>
  </w:num>
  <w:num w:numId="9" w16cid:durableId="1763716509">
    <w:abstractNumId w:val="1"/>
  </w:num>
  <w:num w:numId="10" w16cid:durableId="1065757234">
    <w:abstractNumId w:val="13"/>
  </w:num>
  <w:num w:numId="11" w16cid:durableId="814489349">
    <w:abstractNumId w:val="11"/>
  </w:num>
  <w:num w:numId="12" w16cid:durableId="1933195857">
    <w:abstractNumId w:val="5"/>
  </w:num>
  <w:num w:numId="13" w16cid:durableId="6299099">
    <w:abstractNumId w:val="4"/>
  </w:num>
  <w:num w:numId="14" w16cid:durableId="1638100880">
    <w:abstractNumId w:val="6"/>
  </w:num>
  <w:num w:numId="15" w16cid:durableId="528565746">
    <w:abstractNumId w:val="3"/>
  </w:num>
  <w:num w:numId="16" w16cid:durableId="7619232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849"/>
    <w:rsid w:val="0000694B"/>
    <w:rsid w:val="0006674D"/>
    <w:rsid w:val="000B4D0F"/>
    <w:rsid w:val="001013C9"/>
    <w:rsid w:val="00123433"/>
    <w:rsid w:val="00173F76"/>
    <w:rsid w:val="00245607"/>
    <w:rsid w:val="00281F14"/>
    <w:rsid w:val="00296323"/>
    <w:rsid w:val="002A7449"/>
    <w:rsid w:val="002D33EA"/>
    <w:rsid w:val="00313C0C"/>
    <w:rsid w:val="00332326"/>
    <w:rsid w:val="00380E7C"/>
    <w:rsid w:val="003D1367"/>
    <w:rsid w:val="0042274C"/>
    <w:rsid w:val="00455AF0"/>
    <w:rsid w:val="00523CFB"/>
    <w:rsid w:val="005A12D6"/>
    <w:rsid w:val="005D23A8"/>
    <w:rsid w:val="005D3536"/>
    <w:rsid w:val="005E4BAA"/>
    <w:rsid w:val="006176E2"/>
    <w:rsid w:val="0063724A"/>
    <w:rsid w:val="0065027F"/>
    <w:rsid w:val="006536EB"/>
    <w:rsid w:val="0067058A"/>
    <w:rsid w:val="006A6849"/>
    <w:rsid w:val="006E221E"/>
    <w:rsid w:val="006F3F2C"/>
    <w:rsid w:val="0076792E"/>
    <w:rsid w:val="007707E8"/>
    <w:rsid w:val="007C791E"/>
    <w:rsid w:val="007D0695"/>
    <w:rsid w:val="007E133D"/>
    <w:rsid w:val="007F2C9B"/>
    <w:rsid w:val="0081054E"/>
    <w:rsid w:val="00824608"/>
    <w:rsid w:val="00826905"/>
    <w:rsid w:val="008677C8"/>
    <w:rsid w:val="008A6325"/>
    <w:rsid w:val="00974DCD"/>
    <w:rsid w:val="009C5A51"/>
    <w:rsid w:val="00A1373A"/>
    <w:rsid w:val="00A1637C"/>
    <w:rsid w:val="00A47C3F"/>
    <w:rsid w:val="00A5356C"/>
    <w:rsid w:val="00AA35D5"/>
    <w:rsid w:val="00AA7D8D"/>
    <w:rsid w:val="00B81F63"/>
    <w:rsid w:val="00BA28FF"/>
    <w:rsid w:val="00BB0B71"/>
    <w:rsid w:val="00C61462"/>
    <w:rsid w:val="00C9249D"/>
    <w:rsid w:val="00CA0F0D"/>
    <w:rsid w:val="00CA1D9C"/>
    <w:rsid w:val="00D34CC7"/>
    <w:rsid w:val="00D85D87"/>
    <w:rsid w:val="00DB13C9"/>
    <w:rsid w:val="00DB559A"/>
    <w:rsid w:val="00DC7907"/>
    <w:rsid w:val="00DD12E6"/>
    <w:rsid w:val="00E05846"/>
    <w:rsid w:val="00E311F9"/>
    <w:rsid w:val="00ED5A7A"/>
    <w:rsid w:val="00F373FA"/>
    <w:rsid w:val="00F817AE"/>
    <w:rsid w:val="00F920D9"/>
    <w:rsid w:val="00F950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1C35F1"/>
  <w15:chartTrackingRefBased/>
  <w15:docId w15:val="{1C76AC23-1F8E-D64D-8F6A-89F1B11F2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outlineLvl w:val="0"/>
    </w:pPr>
    <w:rPr>
      <w:sz w:val="28"/>
    </w:rPr>
  </w:style>
  <w:style w:type="paragraph" w:styleId="Heading2">
    <w:name w:val="heading 2"/>
    <w:basedOn w:val="Normal"/>
    <w:next w:val="Normal"/>
    <w:qFormat/>
    <w:pPr>
      <w:keepNext/>
      <w:outlineLvl w:val="1"/>
    </w:pPr>
    <w:rPr>
      <w:rFonts w:ascii="Tahoma" w:hAnsi="Tahoma"/>
      <w:b/>
      <w:snapToGrid w:val="0"/>
      <w:color w:val="000000"/>
      <w:sz w:val="24"/>
      <w:lang w:eastAsia="en-US"/>
    </w:rPr>
  </w:style>
  <w:style w:type="paragraph" w:styleId="Heading3">
    <w:name w:val="heading 3"/>
    <w:basedOn w:val="Normal"/>
    <w:next w:val="Normal"/>
    <w:qFormat/>
    <w:pPr>
      <w:keepNext/>
      <w:outlineLvl w:val="2"/>
    </w:pPr>
    <w:rPr>
      <w:rFonts w:ascii="Tahoma" w:hAnsi="Tahoma"/>
      <w:b/>
      <w:snapToGrid w:val="0"/>
      <w:color w:val="000000"/>
      <w:lang w:eastAsia="en-US"/>
    </w:rPr>
  </w:style>
  <w:style w:type="paragraph" w:styleId="Heading4">
    <w:name w:val="heading 4"/>
    <w:basedOn w:val="Normal"/>
    <w:next w:val="Normal"/>
    <w:link w:val="Heading4Char"/>
    <w:uiPriority w:val="9"/>
    <w:semiHidden/>
    <w:unhideWhenUsed/>
    <w:qFormat/>
    <w:rsid w:val="00E311F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sz w:val="28"/>
    </w:rPr>
  </w:style>
  <w:style w:type="paragraph" w:styleId="Subtitle">
    <w:name w:val="Subtitle"/>
    <w:basedOn w:val="Normal"/>
    <w:qFormat/>
    <w:pPr>
      <w:jc w:val="center"/>
    </w:pPr>
    <w:rPr>
      <w:sz w:val="28"/>
    </w:rPr>
  </w:style>
  <w:style w:type="character" w:styleId="Hyperlink">
    <w:name w:val="Hyperlink"/>
    <w:uiPriority w:val="99"/>
    <w:rPr>
      <w:color w:val="0000FF"/>
      <w:u w:val="single"/>
    </w:rPr>
  </w:style>
  <w:style w:type="paragraph" w:styleId="BlockText">
    <w:name w:val="Block Text"/>
    <w:basedOn w:val="Normal"/>
    <w:semiHidden/>
    <w:pPr>
      <w:ind w:left="1440" w:right="1080"/>
    </w:pPr>
    <w:rPr>
      <w:sz w:val="24"/>
    </w:rPr>
  </w:style>
  <w:style w:type="paragraph" w:styleId="BodyText">
    <w:name w:val="Body Text"/>
    <w:basedOn w:val="Normal"/>
    <w:semiHidden/>
    <w:rPr>
      <w:rFonts w:ascii="Tahoma" w:hAnsi="Tahoma"/>
      <w:b/>
      <w:snapToGrid w:val="0"/>
      <w:color w:val="000000"/>
      <w:lang w:eastAsia="en-US"/>
    </w:rPr>
  </w:style>
  <w:style w:type="character" w:styleId="FollowedHyperlink">
    <w:name w:val="FollowedHyperlink"/>
    <w:semiHidden/>
    <w:rPr>
      <w:color w:val="800080"/>
      <w:u w:val="single"/>
    </w:rPr>
  </w:style>
  <w:style w:type="paragraph" w:styleId="BodyText2">
    <w:name w:val="Body Text 2"/>
    <w:basedOn w:val="Normal"/>
    <w:semiHidden/>
    <w:pPr>
      <w:ind w:right="2880"/>
    </w:pPr>
    <w:rPr>
      <w:rFonts w:ascii="Tahoma" w:hAnsi="Tahoma"/>
      <w:b/>
      <w:snapToGrid w:val="0"/>
      <w:color w:val="000000"/>
      <w:lang w:eastAsia="en-US"/>
    </w:rPr>
  </w:style>
  <w:style w:type="paragraph" w:styleId="PlainText">
    <w:name w:val="Plain Text"/>
    <w:basedOn w:val="Normal"/>
    <w:semiHidden/>
    <w:rPr>
      <w:rFonts w:ascii="Courier New" w:hAnsi="Courier New"/>
    </w:rPr>
  </w:style>
  <w:style w:type="paragraph" w:styleId="Header">
    <w:name w:val="header"/>
    <w:basedOn w:val="Normal"/>
    <w:link w:val="HeaderChar"/>
    <w:uiPriority w:val="99"/>
    <w:unhideWhenUsed/>
    <w:rsid w:val="00B81F63"/>
    <w:pPr>
      <w:tabs>
        <w:tab w:val="center" w:pos="4680"/>
        <w:tab w:val="right" w:pos="9360"/>
      </w:tabs>
    </w:pPr>
  </w:style>
  <w:style w:type="character" w:customStyle="1" w:styleId="HeaderChar">
    <w:name w:val="Header Char"/>
    <w:basedOn w:val="DefaultParagraphFont"/>
    <w:link w:val="Header"/>
    <w:uiPriority w:val="99"/>
    <w:rsid w:val="00B81F63"/>
  </w:style>
  <w:style w:type="paragraph" w:styleId="Footer">
    <w:name w:val="footer"/>
    <w:basedOn w:val="Normal"/>
    <w:link w:val="FooterChar"/>
    <w:uiPriority w:val="99"/>
    <w:unhideWhenUsed/>
    <w:rsid w:val="00B81F63"/>
    <w:pPr>
      <w:tabs>
        <w:tab w:val="center" w:pos="4680"/>
        <w:tab w:val="right" w:pos="9360"/>
      </w:tabs>
    </w:pPr>
  </w:style>
  <w:style w:type="character" w:customStyle="1" w:styleId="FooterChar">
    <w:name w:val="Footer Char"/>
    <w:basedOn w:val="DefaultParagraphFont"/>
    <w:link w:val="Footer"/>
    <w:uiPriority w:val="99"/>
    <w:rsid w:val="00B81F63"/>
  </w:style>
  <w:style w:type="paragraph" w:styleId="TOCHeading">
    <w:name w:val="TOC Heading"/>
    <w:basedOn w:val="Heading1"/>
    <w:next w:val="Normal"/>
    <w:uiPriority w:val="39"/>
    <w:unhideWhenUsed/>
    <w:qFormat/>
    <w:rsid w:val="00B81F63"/>
    <w:pPr>
      <w:keepLines/>
      <w:spacing w:before="240" w:line="259" w:lineRule="auto"/>
      <w:outlineLvl w:val="9"/>
    </w:pPr>
    <w:rPr>
      <w:rFonts w:ascii="Calibri Light" w:eastAsia="PMingLiU" w:hAnsi="Calibri Light"/>
      <w:color w:val="2F5496"/>
      <w:sz w:val="32"/>
      <w:szCs w:val="32"/>
      <w:lang w:eastAsia="en-US"/>
    </w:rPr>
  </w:style>
  <w:style w:type="paragraph" w:styleId="TOC3">
    <w:name w:val="toc 3"/>
    <w:basedOn w:val="Normal"/>
    <w:next w:val="Normal"/>
    <w:autoRedefine/>
    <w:uiPriority w:val="39"/>
    <w:unhideWhenUsed/>
    <w:rsid w:val="00B81F63"/>
    <w:pPr>
      <w:ind w:left="400"/>
    </w:pPr>
  </w:style>
  <w:style w:type="paragraph" w:styleId="TOC1">
    <w:name w:val="toc 1"/>
    <w:basedOn w:val="Normal"/>
    <w:next w:val="Normal"/>
    <w:autoRedefine/>
    <w:uiPriority w:val="39"/>
    <w:unhideWhenUsed/>
    <w:rsid w:val="00332326"/>
  </w:style>
  <w:style w:type="paragraph" w:styleId="TOC2">
    <w:name w:val="toc 2"/>
    <w:basedOn w:val="Normal"/>
    <w:next w:val="Normal"/>
    <w:autoRedefine/>
    <w:uiPriority w:val="39"/>
    <w:unhideWhenUsed/>
    <w:rsid w:val="00824608"/>
    <w:pPr>
      <w:ind w:left="200"/>
    </w:pPr>
  </w:style>
  <w:style w:type="paragraph" w:styleId="ListParagraph">
    <w:name w:val="List Paragraph"/>
    <w:basedOn w:val="Normal"/>
    <w:uiPriority w:val="34"/>
    <w:qFormat/>
    <w:rsid w:val="00F817AE"/>
    <w:pPr>
      <w:ind w:left="720"/>
      <w:contextualSpacing/>
    </w:pPr>
  </w:style>
  <w:style w:type="character" w:customStyle="1" w:styleId="Heading4Char">
    <w:name w:val="Heading 4 Char"/>
    <w:basedOn w:val="DefaultParagraphFont"/>
    <w:link w:val="Heading4"/>
    <w:uiPriority w:val="9"/>
    <w:semiHidden/>
    <w:rsid w:val="00E311F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3367">
      <w:bodyDiv w:val="1"/>
      <w:marLeft w:val="0"/>
      <w:marRight w:val="0"/>
      <w:marTop w:val="0"/>
      <w:marBottom w:val="0"/>
      <w:divBdr>
        <w:top w:val="none" w:sz="0" w:space="0" w:color="auto"/>
        <w:left w:val="none" w:sz="0" w:space="0" w:color="auto"/>
        <w:bottom w:val="none" w:sz="0" w:space="0" w:color="auto"/>
        <w:right w:val="none" w:sz="0" w:space="0" w:color="auto"/>
      </w:divBdr>
    </w:div>
    <w:div w:id="194121534">
      <w:bodyDiv w:val="1"/>
      <w:marLeft w:val="0"/>
      <w:marRight w:val="0"/>
      <w:marTop w:val="0"/>
      <w:marBottom w:val="0"/>
      <w:divBdr>
        <w:top w:val="none" w:sz="0" w:space="0" w:color="auto"/>
        <w:left w:val="none" w:sz="0" w:space="0" w:color="auto"/>
        <w:bottom w:val="none" w:sz="0" w:space="0" w:color="auto"/>
        <w:right w:val="none" w:sz="0" w:space="0" w:color="auto"/>
      </w:divBdr>
    </w:div>
    <w:div w:id="403383734">
      <w:bodyDiv w:val="1"/>
      <w:marLeft w:val="0"/>
      <w:marRight w:val="0"/>
      <w:marTop w:val="0"/>
      <w:marBottom w:val="0"/>
      <w:divBdr>
        <w:top w:val="none" w:sz="0" w:space="0" w:color="auto"/>
        <w:left w:val="none" w:sz="0" w:space="0" w:color="auto"/>
        <w:bottom w:val="none" w:sz="0" w:space="0" w:color="auto"/>
        <w:right w:val="none" w:sz="0" w:space="0" w:color="auto"/>
      </w:divBdr>
    </w:div>
    <w:div w:id="424806307">
      <w:bodyDiv w:val="1"/>
      <w:marLeft w:val="0"/>
      <w:marRight w:val="0"/>
      <w:marTop w:val="0"/>
      <w:marBottom w:val="0"/>
      <w:divBdr>
        <w:top w:val="none" w:sz="0" w:space="0" w:color="auto"/>
        <w:left w:val="none" w:sz="0" w:space="0" w:color="auto"/>
        <w:bottom w:val="none" w:sz="0" w:space="0" w:color="auto"/>
        <w:right w:val="none" w:sz="0" w:space="0" w:color="auto"/>
      </w:divBdr>
    </w:div>
    <w:div w:id="646084031">
      <w:bodyDiv w:val="1"/>
      <w:marLeft w:val="0"/>
      <w:marRight w:val="0"/>
      <w:marTop w:val="0"/>
      <w:marBottom w:val="0"/>
      <w:divBdr>
        <w:top w:val="none" w:sz="0" w:space="0" w:color="auto"/>
        <w:left w:val="none" w:sz="0" w:space="0" w:color="auto"/>
        <w:bottom w:val="none" w:sz="0" w:space="0" w:color="auto"/>
        <w:right w:val="none" w:sz="0" w:space="0" w:color="auto"/>
      </w:divBdr>
    </w:div>
    <w:div w:id="686718718">
      <w:bodyDiv w:val="1"/>
      <w:marLeft w:val="0"/>
      <w:marRight w:val="0"/>
      <w:marTop w:val="0"/>
      <w:marBottom w:val="0"/>
      <w:divBdr>
        <w:top w:val="none" w:sz="0" w:space="0" w:color="auto"/>
        <w:left w:val="none" w:sz="0" w:space="0" w:color="auto"/>
        <w:bottom w:val="none" w:sz="0" w:space="0" w:color="auto"/>
        <w:right w:val="none" w:sz="0" w:space="0" w:color="auto"/>
      </w:divBdr>
    </w:div>
    <w:div w:id="1419250654">
      <w:bodyDiv w:val="1"/>
      <w:marLeft w:val="0"/>
      <w:marRight w:val="0"/>
      <w:marTop w:val="0"/>
      <w:marBottom w:val="0"/>
      <w:divBdr>
        <w:top w:val="none" w:sz="0" w:space="0" w:color="auto"/>
        <w:left w:val="none" w:sz="0" w:space="0" w:color="auto"/>
        <w:bottom w:val="none" w:sz="0" w:space="0" w:color="auto"/>
        <w:right w:val="none" w:sz="0" w:space="0" w:color="auto"/>
      </w:divBdr>
    </w:div>
    <w:div w:id="1824539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4145F-25FD-460D-A572-C7AD3124B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Pages>
  <Words>2832</Words>
  <Characters>16148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Generic Technical Paper Skeleton</vt:lpstr>
    </vt:vector>
  </TitlesOfParts>
  <Company> </Company>
  <LinksUpToDate>false</LinksUpToDate>
  <CharactersWithSpaces>18943</CharactersWithSpaces>
  <SharedDoc>false</SharedDoc>
  <HLinks>
    <vt:vector size="90" baseType="variant">
      <vt:variant>
        <vt:i4>1835057</vt:i4>
      </vt:variant>
      <vt:variant>
        <vt:i4>86</vt:i4>
      </vt:variant>
      <vt:variant>
        <vt:i4>0</vt:i4>
      </vt:variant>
      <vt:variant>
        <vt:i4>5</vt:i4>
      </vt:variant>
      <vt:variant>
        <vt:lpwstr/>
      </vt:variant>
      <vt:variant>
        <vt:lpwstr>_Toc68461623</vt:lpwstr>
      </vt:variant>
      <vt:variant>
        <vt:i4>1900593</vt:i4>
      </vt:variant>
      <vt:variant>
        <vt:i4>80</vt:i4>
      </vt:variant>
      <vt:variant>
        <vt:i4>0</vt:i4>
      </vt:variant>
      <vt:variant>
        <vt:i4>5</vt:i4>
      </vt:variant>
      <vt:variant>
        <vt:lpwstr/>
      </vt:variant>
      <vt:variant>
        <vt:lpwstr>_Toc68461622</vt:lpwstr>
      </vt:variant>
      <vt:variant>
        <vt:i4>1966129</vt:i4>
      </vt:variant>
      <vt:variant>
        <vt:i4>74</vt:i4>
      </vt:variant>
      <vt:variant>
        <vt:i4>0</vt:i4>
      </vt:variant>
      <vt:variant>
        <vt:i4>5</vt:i4>
      </vt:variant>
      <vt:variant>
        <vt:lpwstr/>
      </vt:variant>
      <vt:variant>
        <vt:lpwstr>_Toc68461621</vt:lpwstr>
      </vt:variant>
      <vt:variant>
        <vt:i4>2031665</vt:i4>
      </vt:variant>
      <vt:variant>
        <vt:i4>68</vt:i4>
      </vt:variant>
      <vt:variant>
        <vt:i4>0</vt:i4>
      </vt:variant>
      <vt:variant>
        <vt:i4>5</vt:i4>
      </vt:variant>
      <vt:variant>
        <vt:lpwstr/>
      </vt:variant>
      <vt:variant>
        <vt:lpwstr>_Toc68461620</vt:lpwstr>
      </vt:variant>
      <vt:variant>
        <vt:i4>1441842</vt:i4>
      </vt:variant>
      <vt:variant>
        <vt:i4>62</vt:i4>
      </vt:variant>
      <vt:variant>
        <vt:i4>0</vt:i4>
      </vt:variant>
      <vt:variant>
        <vt:i4>5</vt:i4>
      </vt:variant>
      <vt:variant>
        <vt:lpwstr/>
      </vt:variant>
      <vt:variant>
        <vt:lpwstr>_Toc68461619</vt:lpwstr>
      </vt:variant>
      <vt:variant>
        <vt:i4>1507378</vt:i4>
      </vt:variant>
      <vt:variant>
        <vt:i4>56</vt:i4>
      </vt:variant>
      <vt:variant>
        <vt:i4>0</vt:i4>
      </vt:variant>
      <vt:variant>
        <vt:i4>5</vt:i4>
      </vt:variant>
      <vt:variant>
        <vt:lpwstr/>
      </vt:variant>
      <vt:variant>
        <vt:lpwstr>_Toc68461618</vt:lpwstr>
      </vt:variant>
      <vt:variant>
        <vt:i4>1572914</vt:i4>
      </vt:variant>
      <vt:variant>
        <vt:i4>50</vt:i4>
      </vt:variant>
      <vt:variant>
        <vt:i4>0</vt:i4>
      </vt:variant>
      <vt:variant>
        <vt:i4>5</vt:i4>
      </vt:variant>
      <vt:variant>
        <vt:lpwstr/>
      </vt:variant>
      <vt:variant>
        <vt:lpwstr>_Toc68461617</vt:lpwstr>
      </vt:variant>
      <vt:variant>
        <vt:i4>1638450</vt:i4>
      </vt:variant>
      <vt:variant>
        <vt:i4>44</vt:i4>
      </vt:variant>
      <vt:variant>
        <vt:i4>0</vt:i4>
      </vt:variant>
      <vt:variant>
        <vt:i4>5</vt:i4>
      </vt:variant>
      <vt:variant>
        <vt:lpwstr/>
      </vt:variant>
      <vt:variant>
        <vt:lpwstr>_Toc68461616</vt:lpwstr>
      </vt:variant>
      <vt:variant>
        <vt:i4>1703986</vt:i4>
      </vt:variant>
      <vt:variant>
        <vt:i4>38</vt:i4>
      </vt:variant>
      <vt:variant>
        <vt:i4>0</vt:i4>
      </vt:variant>
      <vt:variant>
        <vt:i4>5</vt:i4>
      </vt:variant>
      <vt:variant>
        <vt:lpwstr/>
      </vt:variant>
      <vt:variant>
        <vt:lpwstr>_Toc68461615</vt:lpwstr>
      </vt:variant>
      <vt:variant>
        <vt:i4>1769522</vt:i4>
      </vt:variant>
      <vt:variant>
        <vt:i4>32</vt:i4>
      </vt:variant>
      <vt:variant>
        <vt:i4>0</vt:i4>
      </vt:variant>
      <vt:variant>
        <vt:i4>5</vt:i4>
      </vt:variant>
      <vt:variant>
        <vt:lpwstr/>
      </vt:variant>
      <vt:variant>
        <vt:lpwstr>_Toc68461614</vt:lpwstr>
      </vt:variant>
      <vt:variant>
        <vt:i4>1835058</vt:i4>
      </vt:variant>
      <vt:variant>
        <vt:i4>26</vt:i4>
      </vt:variant>
      <vt:variant>
        <vt:i4>0</vt:i4>
      </vt:variant>
      <vt:variant>
        <vt:i4>5</vt:i4>
      </vt:variant>
      <vt:variant>
        <vt:lpwstr/>
      </vt:variant>
      <vt:variant>
        <vt:lpwstr>_Toc68461613</vt:lpwstr>
      </vt:variant>
      <vt:variant>
        <vt:i4>1900594</vt:i4>
      </vt:variant>
      <vt:variant>
        <vt:i4>20</vt:i4>
      </vt:variant>
      <vt:variant>
        <vt:i4>0</vt:i4>
      </vt:variant>
      <vt:variant>
        <vt:i4>5</vt:i4>
      </vt:variant>
      <vt:variant>
        <vt:lpwstr/>
      </vt:variant>
      <vt:variant>
        <vt:lpwstr>_Toc68461612</vt:lpwstr>
      </vt:variant>
      <vt:variant>
        <vt:i4>1966130</vt:i4>
      </vt:variant>
      <vt:variant>
        <vt:i4>14</vt:i4>
      </vt:variant>
      <vt:variant>
        <vt:i4>0</vt:i4>
      </vt:variant>
      <vt:variant>
        <vt:i4>5</vt:i4>
      </vt:variant>
      <vt:variant>
        <vt:lpwstr/>
      </vt:variant>
      <vt:variant>
        <vt:lpwstr>_Toc68461611</vt:lpwstr>
      </vt:variant>
      <vt:variant>
        <vt:i4>2031666</vt:i4>
      </vt:variant>
      <vt:variant>
        <vt:i4>8</vt:i4>
      </vt:variant>
      <vt:variant>
        <vt:i4>0</vt:i4>
      </vt:variant>
      <vt:variant>
        <vt:i4>5</vt:i4>
      </vt:variant>
      <vt:variant>
        <vt:lpwstr/>
      </vt:variant>
      <vt:variant>
        <vt:lpwstr>_Toc68461610</vt:lpwstr>
      </vt:variant>
      <vt:variant>
        <vt:i4>1441843</vt:i4>
      </vt:variant>
      <vt:variant>
        <vt:i4>2</vt:i4>
      </vt:variant>
      <vt:variant>
        <vt:i4>0</vt:i4>
      </vt:variant>
      <vt:variant>
        <vt:i4>5</vt:i4>
      </vt:variant>
      <vt:variant>
        <vt:lpwstr/>
      </vt:variant>
      <vt:variant>
        <vt:lpwstr>_Toc68461609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Generic Technical Paper Skeleton</dc:title>
  <dc:subject/>
  <dc:creator>Microsoft Office User</dc:creator>
  <cp:keywords/>
  <cp:lastModifiedBy>Dhruv Rana</cp:lastModifiedBy>
  <cp:revision>20</cp:revision>
  <cp:lastPrinted>2024-04-17T01:09:00Z</cp:lastPrinted>
  <dcterms:created xsi:type="dcterms:W3CDTF">2024-02-28T18:05:00Z</dcterms:created>
  <dcterms:modified xsi:type="dcterms:W3CDTF">2024-04-17T01:12:00Z</dcterms:modified>
</cp:coreProperties>
</file>