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A40"/>
          <w:sz w:val="28"/>
        </w:rPr>
        <w:t>PAPER FOUNDATION INDIA</w:t>
      </w:r>
    </w:p>
    <w:p>
      <w:pPr>
        <w:jc w:val="center"/>
      </w:pPr>
      <w:r>
        <w:rPr>
          <w:b/>
          <w:color w:val="173B2A"/>
          <w:sz w:val="60"/>
        </w:rPr>
        <w:t>Myths, Evidence &amp; Context</w:t>
      </w:r>
    </w:p>
    <w:p>
      <w:pPr>
        <w:jc w:val="center"/>
      </w:pPr>
      <w:r>
        <w:rPr>
          <w:i/>
          <w:color w:val="7A4E24"/>
          <w:sz w:val="32"/>
        </w:rPr>
        <w:t>A 60-Card Educational Handbook</w:t>
      </w:r>
    </w:p>
    <w:p>
      <w:pPr>
        <w:spacing w:before="560"/>
        <w:jc w:val="center"/>
      </w:pPr>
      <w:r>
        <w:rPr>
          <w:sz w:val="22"/>
        </w:rPr>
        <w:t>Responsible sourcing • Lifecycle science • Circularity • Informed choices</w:t>
      </w:r>
    </w:p>
    <w:p>
      <w:pPr>
        <w:spacing w:before="3000"/>
        <w:jc w:val="center"/>
      </w:pPr>
      <w:r>
        <w:rPr>
          <w:color w:val="5C6B64"/>
          <w:sz w:val="20"/>
        </w:rPr>
        <w:t>Research and editorial draft — July 2026</w:t>
      </w:r>
    </w:p>
    <w:p>
      <w:r>
        <w:br w:type="page"/>
      </w:r>
    </w:p>
    <w:p>
      <w:pPr>
        <w:pStyle w:val="Heading1"/>
      </w:pPr>
      <w:r>
        <w:t>How to Use This Handbook</w:t>
      </w:r>
    </w:p>
    <w:p>
      <w:r>
        <w:t>This handbook is designed for Paper Foundation India’s Myths vs Evidence section, knowledge desk, educational campaigns and social content. It corrects oversimplified claims without replacing them with equally misleading pro-paper slogans.</w:t>
      </w:r>
    </w:p>
    <w:p>
      <w:pPr>
        <w:pStyle w:val="Heading2"/>
      </w:pPr>
      <w:r>
        <w:t>Card Anatomy</w:t>
      </w:r>
    </w:p>
    <w:p>
      <w:r>
        <w:rPr>
          <w:b/>
        </w:rPr>
        <w:t xml:space="preserve">MYTH: </w:t>
      </w:r>
      <w:r>
        <w:t>The familiar misconception shown on the front of the card.</w:t>
      </w:r>
    </w:p>
    <w:p>
      <w:r>
        <w:rPr>
          <w:b/>
        </w:rPr>
        <w:t xml:space="preserve">EVIDENCE-BASED REALITY: </w:t>
      </w:r>
      <w:r>
        <w:t>The concise correction shown after interaction.</w:t>
      </w:r>
    </w:p>
    <w:p>
      <w:r>
        <w:rPr>
          <w:b/>
        </w:rPr>
        <w:t xml:space="preserve">EXPLANATION: </w:t>
      </w:r>
      <w:r>
        <w:t>The scientific or lifecycle context that prevents oversimplification.</w:t>
      </w:r>
    </w:p>
    <w:p>
      <w:r>
        <w:rPr>
          <w:b/>
        </w:rPr>
        <w:t xml:space="preserve">INDIA CONTEXT: </w:t>
      </w:r>
      <w:r>
        <w:t>A regional interpretation relevant to Indian materials, infrastructure or policy.</w:t>
      </w:r>
    </w:p>
    <w:p>
      <w:r>
        <w:rPr>
          <w:b/>
        </w:rPr>
        <w:t xml:space="preserve">EVIDENCE: </w:t>
      </w:r>
      <w:r>
        <w:t>Authoritative source families for editorial verification.</w:t>
      </w:r>
    </w:p>
    <w:p>
      <w:r>
        <w:rPr>
          <w:b/>
        </w:rPr>
        <w:t xml:space="preserve">EDITORIAL CAUTION: </w:t>
      </w:r>
      <w:r>
        <w:t>The boundary conditions that should remain visible to writers and designers.</w:t>
      </w:r>
    </w:p>
    <w:p>
      <w:pPr>
        <w:pStyle w:val="Heading2"/>
      </w:pPr>
      <w:r>
        <w:t>Editorial Standard</w:t>
      </w:r>
    </w:p>
    <w:p>
      <w:pPr>
        <w:pStyle w:val="ListBullet"/>
      </w:pPr>
      <w:r>
        <w:t>Do not use “always”, “never”, “zero impact” or universal percentages unless the evidence genuinely supports them.</w:t>
      </w:r>
    </w:p>
    <w:p>
      <w:pPr>
        <w:pStyle w:val="ListBullet"/>
      </w:pPr>
      <w:r>
        <w:t>Attach rates and statistics to a country, year and measurement method.</w:t>
      </w:r>
    </w:p>
    <w:p>
      <w:pPr>
        <w:pStyle w:val="ListBullet"/>
      </w:pPr>
      <w:r>
        <w:t>Prefer primary sources: UN agencies, government regulators, standards organisations and peer-reviewed research.</w:t>
      </w:r>
    </w:p>
    <w:p>
      <w:pPr>
        <w:pStyle w:val="ListBullet"/>
      </w:pPr>
      <w:r>
        <w:t>Keep paper-versus-digital comparisons balanced. Both systems have physical infrastructure and environmental impacts.</w:t>
      </w:r>
    </w:p>
    <w:p>
      <w:pPr>
        <w:pStyle w:val="ListBullet"/>
      </w:pPr>
      <w:r>
        <w:t>Update web cards at least annually and whenever regulation, recycling acceptance or technology changes.</w:t>
      </w:r>
    </w:p>
    <w:p>
      <w:pPr>
        <w:pStyle w:val="ListBullet"/>
      </w:pPr>
      <w:r>
        <w:t>For public publication, link each evidence label to the exact report page or standard used by the research team.</w:t>
      </w:r>
    </w:p>
    <w:p>
      <w:pPr>
        <w:pStyle w:val="SmallNote"/>
      </w:pPr>
      <w:r>
        <w:t>Important: The evidence lines below identify authoritative source families. Before publishing a card, the editorial team should attach the exact current report, page or database entry relevant to the final wording.</w:t>
      </w:r>
    </w:p>
    <w:p>
      <w:r>
        <w:br w:type="page"/>
      </w:r>
    </w:p>
    <w:p>
      <w:pPr>
        <w:pStyle w:val="Heading1"/>
      </w:pPr>
      <w:r>
        <w:t>Contents</w:t>
      </w:r>
    </w:p>
    <w:p>
      <w:r>
        <w:t>1. Forests, Trees &amp; Fibre Sources (8 cards)</w:t>
      </w:r>
    </w:p>
    <w:p>
      <w:r>
        <w:t>2. Forest Health, Carbon &amp; Biodiversity (5 cards)</w:t>
      </w:r>
    </w:p>
    <w:p>
      <w:r>
        <w:t>3. India: Agroforestry &amp; Alternative Fibres (6 cards)</w:t>
      </w:r>
    </w:p>
    <w:p>
      <w:r>
        <w:t>4. Recycling &amp; Fibre Recovery (11 cards)</w:t>
      </w:r>
    </w:p>
    <w:p>
      <w:r>
        <w:t>5. Packaging &amp; Circularity (8 cards)</w:t>
      </w:r>
    </w:p>
    <w:p>
      <w:r>
        <w:t>6. Digital vs Print (6 cards)</w:t>
      </w:r>
    </w:p>
    <w:p>
      <w:r>
        <w:t>7. Manufacturing, Water, Energy &amp; Chemistry (8 cards)</w:t>
      </w:r>
    </w:p>
    <w:p>
      <w:r>
        <w:t>8. Learning, Use &amp; Responsible Consumption (8 cards)</w:t>
      </w:r>
    </w:p>
    <w:p>
      <w:r>
        <w:br w:type="page"/>
      </w:r>
    </w:p>
    <w:p>
      <w:pPr>
        <w:pStyle w:val="Heading1"/>
      </w:pPr>
      <w:r>
        <w:t>1. Forests, Trees &amp; Fibre Sources</w:t>
      </w:r>
    </w:p>
    <w:p>
      <w:pPr>
        <w:pStyle w:val="Heading2"/>
      </w:pPr>
      <w:r>
        <w:t>Card 01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Making paper always destroys natural or ancient forests.</w:t>
            </w:r>
          </w:p>
          <w:p>
            <w:pPr>
              <w:pStyle w:val="CardLabel"/>
            </w:pPr>
            <w:r>
              <w:t>EVIDENCE-BASED REALITY</w:t>
            </w:r>
          </w:p>
          <w:p>
            <w:pPr>
              <w:pStyle w:val="CardBody"/>
            </w:pPr>
            <w:r>
              <w:t>Paper can be made from recycled fibre, farm-grown wood, managed forests, non-wood fibres and wood-processing residues. Fibre origin—not the word “paper” alone—determines the forestry impact.</w:t>
            </w:r>
          </w:p>
          <w:p>
            <w:pPr>
              <w:pStyle w:val="CardLabel"/>
            </w:pPr>
            <w:r>
              <w:t>EXPLANATION</w:t>
            </w:r>
          </w:p>
          <w:p>
            <w:pPr>
              <w:pStyle w:val="CardBody"/>
            </w:pPr>
            <w:r>
              <w:t>Harvesting is not automatically deforestation. Deforestation is the long-term conversion of forest land to another use. Nevertheless, poorly governed fibre sourcing can damage natural forests, so traceability, legality and credible certification remain essential.</w:t>
            </w:r>
          </w:p>
          <w:p>
            <w:pPr>
              <w:pStyle w:val="CardLabel"/>
            </w:pPr>
            <w:r>
              <w:t>INDIA CONTEXT</w:t>
            </w:r>
          </w:p>
          <w:p>
            <w:pPr>
              <w:pStyle w:val="CardBody"/>
            </w:pPr>
            <w:r>
              <w:t>Indian mills use different fibre mixes, including recovered paper, farm forestry wood, bamboo, bagasse and imported pulp. The mix varies by mill and paper grade.</w:t>
            </w:r>
          </w:p>
          <w:p>
            <w:pPr>
              <w:pStyle w:val="CardLabel"/>
            </w:pPr>
            <w:r>
              <w:t>EVIDENCE TO VERIFY</w:t>
            </w:r>
          </w:p>
          <w:p>
            <w:pPr>
              <w:pStyle w:val="CardBody"/>
            </w:pPr>
            <w:r>
              <w:t>FAO Forest Products Statistics; FAO Sustainable Forest Industries; FSC and PEFC standards.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Industrial paper is never connected to deforestation.</w:t>
            </w:r>
          </w:p>
          <w:p>
            <w:pPr>
              <w:pStyle w:val="CardLabel"/>
            </w:pPr>
            <w:r>
              <w:t>EVIDENCE-BASED REALITY</w:t>
            </w:r>
          </w:p>
          <w:p>
            <w:pPr>
              <w:pStyle w:val="CardBody"/>
            </w:pPr>
            <w:r>
              <w:t>Paper is not inherently a cause of deforestation, but pulpwood expansion can contribute to forest conversion where governance and sourcing controls are weak.</w:t>
            </w:r>
          </w:p>
          <w:p>
            <w:pPr>
              <w:pStyle w:val="CardLabel"/>
            </w:pPr>
            <w:r>
              <w:t>EXPLANATION</w:t>
            </w:r>
          </w:p>
          <w:p>
            <w:pPr>
              <w:pStyle w:val="CardBody"/>
            </w:pPr>
            <w:r>
              <w:t>A credible educational position rejects both extremes: one sheet does not equal one destroyed rainforest, but no industry should be declared risk-free. Land-use change, legality, biodiversity and community rights must be assessed.</w:t>
            </w:r>
          </w:p>
          <w:p>
            <w:pPr>
              <w:pStyle w:val="CardLabel"/>
            </w:pPr>
            <w:r>
              <w:t>INDIA CONTEXT</w:t>
            </w:r>
          </w:p>
          <w:p>
            <w:pPr>
              <w:pStyle w:val="CardBody"/>
            </w:pPr>
            <w:r>
              <w:t>For India-focused content, distinguish farm forestry and plantations on existing agricultural or degraded land from conversion of natural forests.</w:t>
            </w:r>
          </w:p>
          <w:p>
            <w:pPr>
              <w:pStyle w:val="CardLabel"/>
            </w:pPr>
            <w:r>
              <w:t>EVIDENCE TO VERIFY</w:t>
            </w:r>
          </w:p>
          <w:p>
            <w:pPr>
              <w:pStyle w:val="CardBody"/>
            </w:pPr>
            <w:r>
              <w:t>FAO sustainable forest management guidance; FSC controlled wood and chain-of-custody requirements.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Every tree harvested for paper is permanently lost.</w:t>
            </w:r>
          </w:p>
          <w:p>
            <w:pPr>
              <w:pStyle w:val="CardLabel"/>
            </w:pPr>
            <w:r>
              <w:t>EVIDENCE-BASED REALITY</w:t>
            </w:r>
          </w:p>
          <w:p>
            <w:pPr>
              <w:pStyle w:val="CardBody"/>
            </w:pPr>
            <w:r>
              <w:t>In responsibly managed systems, harvested areas remain under forest or tree cover through natural regeneration, coppicing or replanting.</w:t>
            </w:r>
          </w:p>
          <w:p>
            <w:pPr>
              <w:pStyle w:val="CardLabel"/>
            </w:pPr>
            <w:r>
              <w:t>EXPLANATION</w:t>
            </w:r>
          </w:p>
          <w:p>
            <w:pPr>
              <w:pStyle w:val="CardBody"/>
            </w:pPr>
            <w:r>
              <w:t>The key question is what happens to the land after harvest. A managed harvest followed by regeneration is different from clearing land permanently for buildings, roads or agriculture.</w:t>
            </w:r>
          </w:p>
          <w:p>
            <w:pPr>
              <w:pStyle w:val="CardLabel"/>
            </w:pPr>
            <w:r>
              <w:t>INDIA CONTEXT</w:t>
            </w:r>
          </w:p>
          <w:p>
            <w:pPr>
              <w:pStyle w:val="CardBody"/>
            </w:pPr>
            <w:r>
              <w:t>Many Indian paper companies source part of their wood through farmer partnerships, where trees are grown and replanted as an agricultural crop. Outcomes depend on species, water, soil and farm management.</w:t>
            </w:r>
          </w:p>
          <w:p>
            <w:pPr>
              <w:pStyle w:val="CardLabel"/>
            </w:pPr>
            <w:r>
              <w:t>EVIDENCE TO VERIFY</w:t>
            </w:r>
          </w:p>
          <w:p>
            <w:pPr>
              <w:pStyle w:val="CardBody"/>
            </w:pPr>
            <w:r>
              <w:t>FAO definitions of forest land and deforestation; FSC/PEFC management standards.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Planting seedlings automatically makes paper sustainable.</w:t>
            </w:r>
          </w:p>
          <w:p>
            <w:pPr>
              <w:pStyle w:val="CardLabel"/>
            </w:pPr>
            <w:r>
              <w:t>EVIDENCE-BASED REALITY</w:t>
            </w:r>
          </w:p>
          <w:p>
            <w:pPr>
              <w:pStyle w:val="CardBody"/>
            </w:pPr>
            <w:r>
              <w:t>Replanting is important, but sustainability also requires protection of soil, water, biodiversity, worker welfare and community rights.</w:t>
            </w:r>
          </w:p>
          <w:p>
            <w:pPr>
              <w:pStyle w:val="CardLabel"/>
            </w:pPr>
            <w:r>
              <w:t>EXPLANATION</w:t>
            </w:r>
          </w:p>
          <w:p>
            <w:pPr>
              <w:pStyle w:val="CardBody"/>
            </w:pPr>
            <w:r>
              <w:t>A seedling count alone cannot prove good environmental performance. Monoculture design, invasive species, water demand, chemical use, habitat protection and survival rates also matter.</w:t>
            </w:r>
          </w:p>
          <w:p>
            <w:pPr>
              <w:pStyle w:val="CardLabel"/>
            </w:pPr>
            <w:r>
              <w:t>INDIA CONTEXT</w:t>
            </w:r>
          </w:p>
          <w:p>
            <w:pPr>
              <w:pStyle w:val="CardBody"/>
            </w:pPr>
            <w:r>
              <w:t>Agroforestry programmes should be evaluated for farmer income, appropriate species, water availability, soil health and whether natural habitats were converted.</w:t>
            </w:r>
          </w:p>
          <w:p>
            <w:pPr>
              <w:pStyle w:val="CardLabel"/>
            </w:pPr>
            <w:r>
              <w:t>EVIDENCE TO VERIFY</w:t>
            </w:r>
          </w:p>
          <w:p>
            <w:pPr>
              <w:pStyle w:val="CardBody"/>
            </w:pPr>
            <w:r>
              <w:t>FAO sustainable forest management criteria; FSC principles and criteria.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Tree plantations are environmentally identical to natural forests.</w:t>
            </w:r>
          </w:p>
          <w:p>
            <w:pPr>
              <w:pStyle w:val="CardLabel"/>
            </w:pPr>
            <w:r>
              <w:t>EVIDENCE-BASED REALITY</w:t>
            </w:r>
          </w:p>
          <w:p>
            <w:pPr>
              <w:pStyle w:val="CardBody"/>
            </w:pPr>
            <w:r>
              <w:t>Plantations can supply renewable fibre efficiently, but they do not automatically provide the biodiversity, structure or ecological functions of natural forests.</w:t>
            </w:r>
          </w:p>
          <w:p>
            <w:pPr>
              <w:pStyle w:val="CardLabel"/>
            </w:pPr>
            <w:r>
              <w:t>EXPLANATION</w:t>
            </w:r>
          </w:p>
          <w:p>
            <w:pPr>
              <w:pStyle w:val="CardBody"/>
            </w:pPr>
            <w:r>
              <w:t>A responsible landscape may include protected natural ecosystems, community forests, farms and productive plantations. Plantations should not be portrayed as replacements for old-growth or highly biodiverse forests.</w:t>
            </w:r>
          </w:p>
          <w:p>
            <w:pPr>
              <w:pStyle w:val="CardLabel"/>
            </w:pPr>
            <w:r>
              <w:t>INDIA CONTEXT</w:t>
            </w:r>
          </w:p>
          <w:p>
            <w:pPr>
              <w:pStyle w:val="CardBody"/>
            </w:pPr>
            <w:r>
              <w:t>India has diverse forest and agricultural landscapes. Website copy should say “farm-grown fibre” or “plantation fibre” precisely rather than calling all tree-growing areas forests.</w:t>
            </w:r>
          </w:p>
          <w:p>
            <w:pPr>
              <w:pStyle w:val="CardLabel"/>
            </w:pPr>
            <w:r>
              <w:t>EVIDENCE TO VERIFY</w:t>
            </w:r>
          </w:p>
          <w:p>
            <w:pPr>
              <w:pStyle w:val="CardBody"/>
            </w:pPr>
            <w:r>
              <w:t>FAO forest definitions and sustainable forest management materials.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All virgin fibre is environmentally irresponsible.</w:t>
            </w:r>
          </w:p>
          <w:p>
            <w:pPr>
              <w:pStyle w:val="CardLabel"/>
            </w:pPr>
            <w:r>
              <w:t>EVIDENCE-BASED REALITY</w:t>
            </w:r>
          </w:p>
          <w:p>
            <w:pPr>
              <w:pStyle w:val="CardBody"/>
            </w:pPr>
            <w:r>
              <w:t>Responsibly sourced fresh fibre is necessary to make some paper grades and to replenish recycling systems as recovered fibres shorten and are lost.</w:t>
            </w:r>
          </w:p>
          <w:p>
            <w:pPr>
              <w:pStyle w:val="CardLabel"/>
            </w:pPr>
            <w:r>
              <w:t>EXPLANATION</w:t>
            </w:r>
          </w:p>
          <w:p>
            <w:pPr>
              <w:pStyle w:val="CardBody"/>
            </w:pPr>
            <w:r>
              <w:t>Recycling extends fibre life but cannot continue indefinitely. A circular paper system therefore uses recovered fibre wherever technically appropriate alongside verified fresh fibre.</w:t>
            </w:r>
          </w:p>
          <w:p>
            <w:pPr>
              <w:pStyle w:val="CardLabel"/>
            </w:pPr>
            <w:r>
              <w:t>INDIA CONTEXT</w:t>
            </w:r>
          </w:p>
          <w:p>
            <w:pPr>
              <w:pStyle w:val="CardBody"/>
            </w:pPr>
            <w:r>
              <w:t>India’s large recovered-paper market still requires fresh fibre for strength, hygiene, quality and to replace fibres lost during collection and processing.</w:t>
            </w:r>
          </w:p>
          <w:p>
            <w:pPr>
              <w:pStyle w:val="CardLabel"/>
            </w:pPr>
            <w:r>
              <w:t>EVIDENCE TO VERIFY</w:t>
            </w:r>
          </w:p>
          <w:p>
            <w:pPr>
              <w:pStyle w:val="CardBody"/>
            </w:pPr>
            <w:r>
              <w:t>FAO recovered-paper statistics; European Commission technical literature on fibre recycling.</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is made only from whole trees.</w:t>
            </w:r>
          </w:p>
          <w:p>
            <w:pPr>
              <w:pStyle w:val="CardLabel"/>
            </w:pPr>
            <w:r>
              <w:t>EVIDENCE-BASED REALITY</w:t>
            </w:r>
          </w:p>
          <w:p>
            <w:pPr>
              <w:pStyle w:val="CardBody"/>
            </w:pPr>
            <w:r>
              <w:t>Pulp can be produced from small-diameter farm wood, thinnings, sawmill chips, recycled paper and non-wood fibres, depending on the mill and product.</w:t>
            </w:r>
          </w:p>
          <w:p>
            <w:pPr>
              <w:pStyle w:val="CardLabel"/>
            </w:pPr>
            <w:r>
              <w:t>EXPLANATION</w:t>
            </w:r>
          </w:p>
          <w:p>
            <w:pPr>
              <w:pStyle w:val="CardBody"/>
            </w:pPr>
            <w:r>
              <w:t>Forest-product systems often allocate high-quality logs to construction or furniture and suitable residual material to pulp, panels or energy. This does not make every source sustainable, but it shows that fibre supply is more complex than “one tree per stack of paper.”</w:t>
            </w:r>
          </w:p>
          <w:p>
            <w:pPr>
              <w:pStyle w:val="CardLabel"/>
            </w:pPr>
            <w:r>
              <w:t>INDIA CONTEXT</w:t>
            </w:r>
          </w:p>
          <w:p>
            <w:pPr>
              <w:pStyle w:val="CardBody"/>
            </w:pPr>
            <w:r>
              <w:t>Indian papermaking also uses bagasse, bamboo, straw and recovered paper. Availability and environmental performance differ by location.</w:t>
            </w:r>
          </w:p>
          <w:p>
            <w:pPr>
              <w:pStyle w:val="CardLabel"/>
            </w:pPr>
            <w:r>
              <w:t>EVIDENCE TO VERIFY</w:t>
            </w:r>
          </w:p>
          <w:p>
            <w:pPr>
              <w:pStyle w:val="CardBody"/>
            </w:pPr>
            <w:r>
              <w:t>FAO pulp and paper raw-material publications and forest-product statistics.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08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Old-growth rainforest is the normal raw material for everyday paper.</w:t>
            </w:r>
          </w:p>
          <w:p>
            <w:pPr>
              <w:pStyle w:val="CardLabel"/>
            </w:pPr>
            <w:r>
              <w:t>EVIDENCE-BASED REALITY</w:t>
            </w:r>
          </w:p>
          <w:p>
            <w:pPr>
              <w:pStyle w:val="CardBody"/>
            </w:pPr>
            <w:r>
              <w:t>Mainstream paper supply commonly relies on managed sources, plantations, recovered fibre and traded market pulp, although high-risk sourcing must still be screened.</w:t>
            </w:r>
          </w:p>
          <w:p>
            <w:pPr>
              <w:pStyle w:val="CardLabel"/>
            </w:pPr>
            <w:r>
              <w:t>EXPLANATION</w:t>
            </w:r>
          </w:p>
          <w:p>
            <w:pPr>
              <w:pStyle w:val="CardBody"/>
            </w:pPr>
            <w:r>
              <w:t>Old-growth and high-conservation-value forests require protection. Buyers should prefer traceable fibre and avoid claims that cannot identify country, supplier or certification status.</w:t>
            </w:r>
          </w:p>
          <w:p>
            <w:pPr>
              <w:pStyle w:val="CardLabel"/>
            </w:pPr>
            <w:r>
              <w:t>INDIA CONTEXT</w:t>
            </w:r>
          </w:p>
          <w:p>
            <w:pPr>
              <w:pStyle w:val="CardBody"/>
            </w:pPr>
            <w:r>
              <w:t>Paper Foundation India should encourage procurement policies that request recycled content or verified responsible fibre rather than making blanket claims about all paper.</w:t>
            </w:r>
          </w:p>
          <w:p>
            <w:pPr>
              <w:pStyle w:val="CardLabel"/>
            </w:pPr>
            <w:r>
              <w:t>EVIDENCE TO VERIFY</w:t>
            </w:r>
          </w:p>
          <w:p>
            <w:pPr>
              <w:pStyle w:val="CardBody"/>
            </w:pPr>
            <w:r>
              <w:t>FSC chain-of-custody and controlled wood standards; PEFC chain-of-custody standards.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2. Forest Health, Carbon &amp; Biodiversity</w:t>
      </w:r>
    </w:p>
    <w:p>
      <w:pPr>
        <w:pStyle w:val="Heading2"/>
      </w:pPr>
      <w:r>
        <w:t>Card 09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Leaving every forest completely untouched is always best.</w:t>
            </w:r>
          </w:p>
          <w:p>
            <w:pPr>
              <w:pStyle w:val="CardLabel"/>
            </w:pPr>
            <w:r>
              <w:t>EVIDENCE-BASED REALITY</w:t>
            </w:r>
          </w:p>
          <w:p>
            <w:pPr>
              <w:pStyle w:val="CardBody"/>
            </w:pPr>
            <w:r>
              <w:t>Some forests need strict protection, while others may benefit from carefully planned restoration, thinning, invasive-species control or controlled fire.</w:t>
            </w:r>
          </w:p>
          <w:p>
            <w:pPr>
              <w:pStyle w:val="CardLabel"/>
            </w:pPr>
            <w:r>
              <w:t>EXPLANATION</w:t>
            </w:r>
          </w:p>
          <w:p>
            <w:pPr>
              <w:pStyle w:val="CardBody"/>
            </w:pPr>
            <w:r>
              <w:t>There is no single management prescription for every ecosystem. Active management should be based on ecological evidence and must not be used as a blanket justification for commercial harvesting.</w:t>
            </w:r>
          </w:p>
          <w:p>
            <w:pPr>
              <w:pStyle w:val="CardLabel"/>
            </w:pPr>
            <w:r>
              <w:t>INDIA CONTEXT</w:t>
            </w:r>
          </w:p>
          <w:p>
            <w:pPr>
              <w:pStyle w:val="CardBody"/>
            </w:pPr>
            <w:r>
              <w:t>India’s forests range from Himalayan to dry deciduous and tropical systems; management claims must be ecosystem-specific and aligned with public forest policy.</w:t>
            </w:r>
          </w:p>
          <w:p>
            <w:pPr>
              <w:pStyle w:val="CardLabel"/>
            </w:pPr>
            <w:r>
              <w:t>EVIDENCE TO VERIFY</w:t>
            </w:r>
          </w:p>
          <w:p>
            <w:pPr>
              <w:pStyle w:val="CardBody"/>
            </w:pPr>
            <w:r>
              <w:t>FAO sustainable forest management; national and state forest authorities.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Young plantations always absorb more carbon than old forests.</w:t>
            </w:r>
          </w:p>
          <w:p>
            <w:pPr>
              <w:pStyle w:val="CardLabel"/>
            </w:pPr>
            <w:r>
              <w:t>EVIDENCE-BASED REALITY</w:t>
            </w:r>
          </w:p>
          <w:p>
            <w:pPr>
              <w:pStyle w:val="CardBody"/>
            </w:pPr>
            <w:r>
              <w:t>Young stands can grow rapidly, while older forests often hold much larger accumulated carbon stocks in trees, deadwood and soil.</w:t>
            </w:r>
          </w:p>
          <w:p>
            <w:pPr>
              <w:pStyle w:val="CardLabel"/>
            </w:pPr>
            <w:r>
              <w:t>EXPLANATION</w:t>
            </w:r>
          </w:p>
          <w:p>
            <w:pPr>
              <w:pStyle w:val="CardBody"/>
            </w:pPr>
            <w:r>
              <w:t>Annual carbon uptake and total stored carbon are different measures. Full accounting must include land-use change, soil carbon, disturbances, harvested products and end-of-life emissions.</w:t>
            </w:r>
          </w:p>
          <w:p>
            <w:pPr>
              <w:pStyle w:val="CardLabel"/>
            </w:pPr>
            <w:r>
              <w:t>INDIA CONTEXT</w:t>
            </w:r>
          </w:p>
          <w:p>
            <w:pPr>
              <w:pStyle w:val="CardBody"/>
            </w:pPr>
            <w:r>
              <w:t>India-facing claims should not imply that replacing natural forest with a fast-growing plantation is automatically climate-positive.</w:t>
            </w:r>
          </w:p>
          <w:p>
            <w:pPr>
              <w:pStyle w:val="CardLabel"/>
            </w:pPr>
            <w:r>
              <w:t>EVIDENCE TO VERIFY</w:t>
            </w:r>
          </w:p>
          <w:p>
            <w:pPr>
              <w:pStyle w:val="CardBody"/>
            </w:pPr>
            <w:r>
              <w:t>IPCC Guidelines for National Greenhouse Gas Inventories; FAO forest carbon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permanently locks away all the carbon in a tree.</w:t>
            </w:r>
          </w:p>
          <w:p>
            <w:pPr>
              <w:pStyle w:val="CardLabel"/>
            </w:pPr>
            <w:r>
              <w:t>EVIDENCE-BASED REALITY</w:t>
            </w:r>
          </w:p>
          <w:p>
            <w:pPr>
              <w:pStyle w:val="CardBody"/>
            </w:pPr>
            <w:r>
              <w:t>Paper stores biogenic carbon temporarily; the storage period depends on the product’s lifetime, recycling and final treatment.</w:t>
            </w:r>
          </w:p>
          <w:p>
            <w:pPr>
              <w:pStyle w:val="CardLabel"/>
            </w:pPr>
            <w:r>
              <w:t>EXPLANATION</w:t>
            </w:r>
          </w:p>
          <w:p>
            <w:pPr>
              <w:pStyle w:val="CardBody"/>
            </w:pPr>
            <w:r>
              <w:t>An archived book may retain carbon for decades, while tissue has a short life. Recycling can extend fibre use, but decomposition or combustion eventually returns much of the carbon to the atmosphere.</w:t>
            </w:r>
          </w:p>
          <w:p>
            <w:pPr>
              <w:pStyle w:val="CardLabel"/>
            </w:pPr>
            <w:r>
              <w:t>INDIA CONTEXT</w:t>
            </w:r>
          </w:p>
          <w:p>
            <w:pPr>
              <w:pStyle w:val="CardBody"/>
            </w:pPr>
            <w:r>
              <w:t>Use “temporary carbon storage” rather than “permanent carbon lock-up” in Paper Foundation India content.</w:t>
            </w:r>
          </w:p>
          <w:p>
            <w:pPr>
              <w:pStyle w:val="CardLabel"/>
            </w:pPr>
            <w:r>
              <w:t>EVIDENCE TO VERIFY</w:t>
            </w:r>
          </w:p>
          <w:p>
            <w:pPr>
              <w:pStyle w:val="CardBody"/>
            </w:pPr>
            <w:r>
              <w:t>IPCC harvested wood products accounting.</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Using more paper is necessary to keep forests standing.</w:t>
            </w:r>
          </w:p>
          <w:p>
            <w:pPr>
              <w:pStyle w:val="CardLabel"/>
            </w:pPr>
            <w:r>
              <w:t>EVIDENCE-BASED REALITY</w:t>
            </w:r>
          </w:p>
          <w:p>
            <w:pPr>
              <w:pStyle w:val="CardBody"/>
            </w:pPr>
            <w:r>
              <w:t>Demand for responsibly sourced forest products can support tree-growing and forest-based livelihoods, but consumption alone does not guarantee conservation.</w:t>
            </w:r>
          </w:p>
          <w:p>
            <w:pPr>
              <w:pStyle w:val="CardLabel"/>
            </w:pPr>
            <w:r>
              <w:t>EXPLANATION</w:t>
            </w:r>
          </w:p>
          <w:p>
            <w:pPr>
              <w:pStyle w:val="CardBody"/>
            </w:pPr>
            <w:r>
              <w:t>Market value may discourage land conversion in some private landscapes, yet outcomes depend on governance, land tenure, sourcing standards and demand levels. Wasteful consumption should never be promoted as conservation.</w:t>
            </w:r>
          </w:p>
          <w:p>
            <w:pPr>
              <w:pStyle w:val="CardLabel"/>
            </w:pPr>
            <w:r>
              <w:t>INDIA CONTEXT</w:t>
            </w:r>
          </w:p>
          <w:p>
            <w:pPr>
              <w:pStyle w:val="CardBody"/>
            </w:pPr>
            <w:r>
              <w:t>A suitable India message is: use paper thoughtfully, reward verified responsible producers and recycle clean fibre.</w:t>
            </w:r>
          </w:p>
          <w:p>
            <w:pPr>
              <w:pStyle w:val="CardLabel"/>
            </w:pPr>
            <w:r>
              <w:t>EVIDENCE TO VERIFY</w:t>
            </w:r>
          </w:p>
          <w:p>
            <w:pPr>
              <w:pStyle w:val="CardBody"/>
            </w:pPr>
            <w:r>
              <w:t>FAO sustainable forest-based industries; certification standards.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production has no effect on wildlife habitat.</w:t>
            </w:r>
          </w:p>
          <w:p>
            <w:pPr>
              <w:pStyle w:val="CardLabel"/>
            </w:pPr>
            <w:r>
              <w:t>EVIDENCE-BASED REALITY</w:t>
            </w:r>
          </w:p>
          <w:p>
            <w:pPr>
              <w:pStyle w:val="CardBody"/>
            </w:pPr>
            <w:r>
              <w:t>Fibre production can either protect, alter or damage habitat depending on land-use history, management intensity and safeguards.</w:t>
            </w:r>
          </w:p>
          <w:p>
            <w:pPr>
              <w:pStyle w:val="CardLabel"/>
            </w:pPr>
            <w:r>
              <w:t>EXPLANATION</w:t>
            </w:r>
          </w:p>
          <w:p>
            <w:pPr>
              <w:pStyle w:val="CardBody"/>
            </w:pPr>
            <w:r>
              <w:t>Certification systems include biodiversity and high-conservation-value requirements, but implementation and local context matter. Plantations generally support different species communities from natural forests.</w:t>
            </w:r>
          </w:p>
          <w:p>
            <w:pPr>
              <w:pStyle w:val="CardLabel"/>
            </w:pPr>
            <w:r>
              <w:t>INDIA CONTEXT</w:t>
            </w:r>
          </w:p>
          <w:p>
            <w:pPr>
              <w:pStyle w:val="CardBody"/>
            </w:pPr>
            <w:r>
              <w:t>Ask suppliers for habitat safeguards, legal sourcing and certification evidence instead of claiming all paper benefits wildlife.</w:t>
            </w:r>
          </w:p>
          <w:p>
            <w:pPr>
              <w:pStyle w:val="CardLabel"/>
            </w:pPr>
            <w:r>
              <w:t>EVIDENCE TO VERIFY</w:t>
            </w:r>
          </w:p>
          <w:p>
            <w:pPr>
              <w:pStyle w:val="CardBody"/>
            </w:pPr>
            <w:r>
              <w:t>FSC principles and criteria; FAO biodiversity and forest management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3. India: Agroforestry &amp; Alternative Fibres</w:t>
      </w:r>
    </w:p>
    <w:p>
      <w:pPr>
        <w:pStyle w:val="Heading2"/>
      </w:pPr>
      <w:r>
        <w:t>Card 14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India’s paper industry depends only on natural-forest wood.</w:t>
            </w:r>
          </w:p>
          <w:p>
            <w:pPr>
              <w:pStyle w:val="CardLabel"/>
            </w:pPr>
            <w:r>
              <w:t>EVIDENCE-BASED REALITY</w:t>
            </w:r>
          </w:p>
          <w:p>
            <w:pPr>
              <w:pStyle w:val="CardBody"/>
            </w:pPr>
            <w:r>
              <w:t>Indian mills use a mixed fibre basket that includes recovered paper, farm-grown wood, bamboo, bagasse, agricultural residues and imported pulp.</w:t>
            </w:r>
          </w:p>
          <w:p>
            <w:pPr>
              <w:pStyle w:val="CardLabel"/>
            </w:pPr>
            <w:r>
              <w:t>EXPLANATION</w:t>
            </w:r>
          </w:p>
          <w:p>
            <w:pPr>
              <w:pStyle w:val="CardBody"/>
            </w:pPr>
            <w:r>
              <w:t>The proportion differs by mill and product. Newsprint, packaging, tissue and writing paper have different strength, cleanliness and brightness requirements.</w:t>
            </w:r>
          </w:p>
          <w:p>
            <w:pPr>
              <w:pStyle w:val="CardLabel"/>
            </w:pPr>
            <w:r>
              <w:t>INDIA CONTEXT</w:t>
            </w:r>
          </w:p>
          <w:p>
            <w:pPr>
              <w:pStyle w:val="CardBody"/>
            </w:pPr>
            <w:r>
              <w:t>Use mill-specific or association data for percentages; do not assign one fibre mix to the entire Indian industry.</w:t>
            </w:r>
          </w:p>
          <w:p>
            <w:pPr>
              <w:pStyle w:val="CardLabel"/>
            </w:pPr>
            <w:r>
              <w:t>EVIDENCE TO VERIFY</w:t>
            </w:r>
          </w:p>
          <w:p>
            <w:pPr>
              <w:pStyle w:val="CardBody"/>
            </w:pPr>
            <w:r>
              <w:t>FAO forest-product statistics; Indian Paper Manufacturers Association publications; company sustainability reports.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Farm forestry is the same as cutting public forests.</w:t>
            </w:r>
          </w:p>
          <w:p>
            <w:pPr>
              <w:pStyle w:val="CardLabel"/>
            </w:pPr>
            <w:r>
              <w:t>EVIDENCE-BASED REALITY</w:t>
            </w:r>
          </w:p>
          <w:p>
            <w:pPr>
              <w:pStyle w:val="CardBody"/>
            </w:pPr>
            <w:r>
              <w:t>Farm forestry grows trees on private agricultural or other non-forest land as part of a managed production system.</w:t>
            </w:r>
          </w:p>
          <w:p>
            <w:pPr>
              <w:pStyle w:val="CardLabel"/>
            </w:pPr>
            <w:r>
              <w:t>EXPLANATION</w:t>
            </w:r>
          </w:p>
          <w:p>
            <w:pPr>
              <w:pStyle w:val="CardBody"/>
            </w:pPr>
            <w:r>
              <w:t>It can provide fibre and farmer income, but good outcomes depend on suitable species, fair contracts, water use, soil health and avoiding conversion of valuable habitats or food-security impacts.</w:t>
            </w:r>
          </w:p>
          <w:p>
            <w:pPr>
              <w:pStyle w:val="CardLabel"/>
            </w:pPr>
            <w:r>
              <w:t>INDIA CONTEXT</w:t>
            </w:r>
          </w:p>
          <w:p>
            <w:pPr>
              <w:pStyle w:val="CardBody"/>
            </w:pPr>
            <w:r>
              <w:t>Paper Foundation India can explain both the opportunity and the safeguards rather than describing farm forestry as impact-free.</w:t>
            </w:r>
          </w:p>
          <w:p>
            <w:pPr>
              <w:pStyle w:val="CardLabel"/>
            </w:pPr>
            <w:r>
              <w:t>EVIDENCE TO VERIFY</w:t>
            </w:r>
          </w:p>
          <w:p>
            <w:pPr>
              <w:pStyle w:val="CardBody"/>
            </w:pPr>
            <w:r>
              <w:t>ICAR agroforestry resources; National Agroforestry Policy; FAO agroforestry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Agroforestry always reduces farmers’ income.</w:t>
            </w:r>
          </w:p>
          <w:p>
            <w:pPr>
              <w:pStyle w:val="CardLabel"/>
            </w:pPr>
            <w:r>
              <w:t>EVIDENCE-BASED REALITY</w:t>
            </w:r>
          </w:p>
          <w:p>
            <w:pPr>
              <w:pStyle w:val="CardBody"/>
            </w:pPr>
            <w:r>
              <w:t>Well-designed tree-crop systems can diversify income and provide wood, shade, soil protection or risk buffering, but results are context-specific.</w:t>
            </w:r>
          </w:p>
          <w:p>
            <w:pPr>
              <w:pStyle w:val="CardLabel"/>
            </w:pPr>
            <w:r>
              <w:t>EXPLANATION</w:t>
            </w:r>
          </w:p>
          <w:p>
            <w:pPr>
              <w:pStyle w:val="CardBody"/>
            </w:pPr>
            <w:r>
              <w:t>Returns depend on rotation length, market access, price guarantees, crop compatibility, landholding size and climate. Poorly structured contracts can create risks.</w:t>
            </w:r>
          </w:p>
          <w:p>
            <w:pPr>
              <w:pStyle w:val="CardLabel"/>
            </w:pPr>
            <w:r>
              <w:t>INDIA CONTEXT</w:t>
            </w:r>
          </w:p>
          <w:p>
            <w:pPr>
              <w:pStyle w:val="CardBody"/>
            </w:pPr>
            <w:r>
              <w:t>Present farmer case studies with location, species, timeframe and economic assumptions instead of universal income claims.</w:t>
            </w:r>
          </w:p>
          <w:p>
            <w:pPr>
              <w:pStyle w:val="CardLabel"/>
            </w:pPr>
            <w:r>
              <w:t>EVIDENCE TO VERIFY</w:t>
            </w:r>
          </w:p>
          <w:p>
            <w:pPr>
              <w:pStyle w:val="CardBody"/>
            </w:pPr>
            <w:r>
              <w:t>ICAR and FAO agroforestry research; state agricultural universities.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Bagasse paper uses no resources because bagasse is a waste.</w:t>
            </w:r>
          </w:p>
          <w:p>
            <w:pPr>
              <w:pStyle w:val="CardLabel"/>
            </w:pPr>
            <w:r>
              <w:t>EVIDENCE-BASED REALITY</w:t>
            </w:r>
          </w:p>
          <w:p>
            <w:pPr>
              <w:pStyle w:val="CardBody"/>
            </w:pPr>
            <w:r>
              <w:t>Bagasse is a sugar-industry residue that can become pulp, energy, board or other products, but collection, pulping, chemicals, water and energy still have impacts.</w:t>
            </w:r>
          </w:p>
          <w:p>
            <w:pPr>
              <w:pStyle w:val="CardLabel"/>
            </w:pPr>
            <w:r>
              <w:t>EXPLANATION</w:t>
            </w:r>
          </w:p>
          <w:p>
            <w:pPr>
              <w:pStyle w:val="CardBody"/>
            </w:pPr>
            <w:r>
              <w:t>Using a residue can improve resource efficiency, yet competing uses and processing burdens must be considered. “Residue-based” does not mean “zero impact.”</w:t>
            </w:r>
          </w:p>
          <w:p>
            <w:pPr>
              <w:pStyle w:val="CardLabel"/>
            </w:pPr>
            <w:r>
              <w:t>INDIA CONTEXT</w:t>
            </w:r>
          </w:p>
          <w:p>
            <w:pPr>
              <w:pStyle w:val="CardBody"/>
            </w:pPr>
            <w:r>
              <w:t>Bagasse has particular relevance in sugar-producing regions of India and can complement—not universally replace—other fibres.</w:t>
            </w:r>
          </w:p>
          <w:p>
            <w:pPr>
              <w:pStyle w:val="CardLabel"/>
            </w:pPr>
            <w:r>
              <w:t>EVIDENCE TO VERIFY</w:t>
            </w:r>
          </w:p>
          <w:p>
            <w:pPr>
              <w:pStyle w:val="CardBody"/>
            </w:pPr>
            <w:r>
              <w:t>FAO non-wood fibre publications; mill-specific environmental data.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Bamboo paper is automatically sustainable.</w:t>
            </w:r>
          </w:p>
          <w:p>
            <w:pPr>
              <w:pStyle w:val="CardLabel"/>
            </w:pPr>
            <w:r>
              <w:t>EVIDENCE-BASED REALITY</w:t>
            </w:r>
          </w:p>
          <w:p>
            <w:pPr>
              <w:pStyle w:val="CardBody"/>
            </w:pPr>
            <w:r>
              <w:t>Bamboo is rapidly renewable, but sustainability depends on species, cultivation, harvesting, land-use change, transport and mill processing.</w:t>
            </w:r>
          </w:p>
          <w:p>
            <w:pPr>
              <w:pStyle w:val="CardLabel"/>
            </w:pPr>
            <w:r>
              <w:t>EXPLANATION</w:t>
            </w:r>
          </w:p>
          <w:p>
            <w:pPr>
              <w:pStyle w:val="CardBody"/>
            </w:pPr>
            <w:r>
              <w:t>Fast growth alone does not prove low impact. Natural bamboo ecosystems, plantations and farm-grown bamboo have different ecological implications.</w:t>
            </w:r>
          </w:p>
          <w:p>
            <w:pPr>
              <w:pStyle w:val="CardLabel"/>
            </w:pPr>
            <w:r>
              <w:t>INDIA CONTEXT</w:t>
            </w:r>
          </w:p>
          <w:p>
            <w:pPr>
              <w:pStyle w:val="CardBody"/>
            </w:pPr>
            <w:r>
              <w:t>Indian sourcing claims should identify whether bamboo is farm-grown, legally harvested and traceable.</w:t>
            </w:r>
          </w:p>
          <w:p>
            <w:pPr>
              <w:pStyle w:val="CardLabel"/>
            </w:pPr>
            <w:r>
              <w:t>EVIDENCE TO VERIFY</w:t>
            </w:r>
          </w:p>
          <w:p>
            <w:pPr>
              <w:pStyle w:val="CardBody"/>
            </w:pPr>
            <w:r>
              <w:t>FAO bamboo and non-wood fibre guidance; INBAR resources.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19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Agricultural-residue paper can replace all wood fibre.</w:t>
            </w:r>
          </w:p>
          <w:p>
            <w:pPr>
              <w:pStyle w:val="CardLabel"/>
            </w:pPr>
            <w:r>
              <w:t>EVIDENCE-BASED REALITY</w:t>
            </w:r>
          </w:p>
          <w:p>
            <w:pPr>
              <w:pStyle w:val="CardBody"/>
            </w:pPr>
            <w:r>
              <w:t>Straw, bagasse and other residues can be valuable fibre sources, but technical properties, seasonal supply, silica content, storage and competing uses limit universal substitution.</w:t>
            </w:r>
          </w:p>
          <w:p>
            <w:pPr>
              <w:pStyle w:val="CardLabel"/>
            </w:pPr>
            <w:r>
              <w:t>EXPLANATION</w:t>
            </w:r>
          </w:p>
          <w:p>
            <w:pPr>
              <w:pStyle w:val="CardBody"/>
            </w:pPr>
            <w:r>
              <w:t>Different fibres provide different strength, drainage and surface properties. Many mills blend fibres to meet product requirements.</w:t>
            </w:r>
          </w:p>
          <w:p>
            <w:pPr>
              <w:pStyle w:val="CardLabel"/>
            </w:pPr>
            <w:r>
              <w:t>INDIA CONTEXT</w:t>
            </w:r>
          </w:p>
          <w:p>
            <w:pPr>
              <w:pStyle w:val="CardBody"/>
            </w:pPr>
            <w:r>
              <w:t>Alternative fibres should be presented as part of a diverse fibre strategy rather than a single cure-all.</w:t>
            </w:r>
          </w:p>
          <w:p>
            <w:pPr>
              <w:pStyle w:val="CardLabel"/>
            </w:pPr>
            <w:r>
              <w:t>EVIDENCE TO VERIFY</w:t>
            </w:r>
          </w:p>
          <w:p>
            <w:pPr>
              <w:pStyle w:val="CardBody"/>
            </w:pPr>
            <w:r>
              <w:t>FAO non-wood fibre publications; technical pulp and paper research.</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4. Recycling &amp; Fibre Recovery</w:t>
      </w:r>
    </w:p>
    <w:p>
      <w:pPr>
        <w:pStyle w:val="Heading2"/>
      </w:pPr>
      <w:r>
        <w:t>Card 20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can be recycled forever.</w:t>
            </w:r>
          </w:p>
          <w:p>
            <w:pPr>
              <w:pStyle w:val="CardLabel"/>
            </w:pPr>
            <w:r>
              <w:t>EVIDENCE-BASED REALITY</w:t>
            </w:r>
          </w:p>
          <w:p>
            <w:pPr>
              <w:pStyle w:val="CardBody"/>
            </w:pPr>
            <w:r>
              <w:t>Paper fibres become shorter and weaker through repeated use and processing, so they can circulate only a finite number of times.</w:t>
            </w:r>
          </w:p>
          <w:p>
            <w:pPr>
              <w:pStyle w:val="CardLabel"/>
            </w:pPr>
            <w:r>
              <w:t>EXPLANATION</w:t>
            </w:r>
          </w:p>
          <w:p>
            <w:pPr>
              <w:pStyle w:val="CardBody"/>
            </w:pPr>
            <w:r>
              <w:t>The exact number is not fixed; it varies by fibre type, paper grade and process. Fresh fibre is required to replace fibres lost or too short to bond effectively.</w:t>
            </w:r>
          </w:p>
          <w:p>
            <w:pPr>
              <w:pStyle w:val="CardLabel"/>
            </w:pPr>
            <w:r>
              <w:t>INDIA CONTEXT</w:t>
            </w:r>
          </w:p>
          <w:p>
            <w:pPr>
              <w:pStyle w:val="CardBody"/>
            </w:pPr>
            <w:r>
              <w:t>India needs both stronger collection of recovered paper and verified fresh fibre. These are complementary, not opposing, strategies.</w:t>
            </w:r>
          </w:p>
          <w:p>
            <w:pPr>
              <w:pStyle w:val="CardLabel"/>
            </w:pPr>
            <w:r>
              <w:t>EVIDENCE TO VERIFY</w:t>
            </w:r>
          </w:p>
          <w:p>
            <w:pPr>
              <w:pStyle w:val="CardBody"/>
            </w:pPr>
            <w:r>
              <w:t>FAO recovered-paper resources; European Commission paper-product technical reports.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Staples and paper clips make paper unrecyclable.</w:t>
            </w:r>
          </w:p>
          <w:p>
            <w:pPr>
              <w:pStyle w:val="CardLabel"/>
            </w:pPr>
            <w:r>
              <w:t>EVIDENCE-BASED REALITY</w:t>
            </w:r>
          </w:p>
          <w:p>
            <w:pPr>
              <w:pStyle w:val="CardBody"/>
            </w:pPr>
            <w:r>
              <w:t>Many mills can remove small metal fasteners using pulping, screening and magnetic separation.</w:t>
            </w:r>
          </w:p>
          <w:p>
            <w:pPr>
              <w:pStyle w:val="CardLabel"/>
            </w:pPr>
            <w:r>
              <w:t>EXPLANATION</w:t>
            </w:r>
          </w:p>
          <w:p>
            <w:pPr>
              <w:pStyle w:val="CardBody"/>
            </w:pPr>
            <w:r>
              <w:t>Large binders, plastic covers and unusual attachments should be removed, but ordinary staples are accepted in many programmes. Local collector requirements remain decisive.</w:t>
            </w:r>
          </w:p>
          <w:p>
            <w:pPr>
              <w:pStyle w:val="CardLabel"/>
            </w:pPr>
            <w:r>
              <w:t>INDIA CONTEXT</w:t>
            </w:r>
          </w:p>
          <w:p>
            <w:pPr>
              <w:pStyle w:val="CardBody"/>
            </w:pPr>
            <w:r>
              <w:t>Indian municipal and informal collection systems vary, so the card should say “usually acceptable where the recycler permits.”</w:t>
            </w:r>
          </w:p>
          <w:p>
            <w:pPr>
              <w:pStyle w:val="CardLabel"/>
            </w:pPr>
            <w:r>
              <w:t>EVIDENCE TO VERIFY</w:t>
            </w:r>
          </w:p>
          <w:p>
            <w:pPr>
              <w:pStyle w:val="CardBody"/>
            </w:pPr>
            <w:r>
              <w:t>US EPA office-paper recycling guidance; local recycler instructions.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Ink makes printed paper unrecyclable.</w:t>
            </w:r>
          </w:p>
          <w:p>
            <w:pPr>
              <w:pStyle w:val="CardLabel"/>
            </w:pPr>
            <w:r>
              <w:t>EVIDENCE-BASED REALITY</w:t>
            </w:r>
          </w:p>
          <w:p>
            <w:pPr>
              <w:pStyle w:val="CardBody"/>
            </w:pPr>
            <w:r>
              <w:t>Many printed papers can be repulped, and recycling systems use washing, screening and flotation de-inking for suitable grades.</w:t>
            </w:r>
          </w:p>
          <w:p>
            <w:pPr>
              <w:pStyle w:val="CardLabel"/>
            </w:pPr>
            <w:r>
              <w:t>EXPLANATION</w:t>
            </w:r>
          </w:p>
          <w:p>
            <w:pPr>
              <w:pStyle w:val="CardBody"/>
            </w:pPr>
            <w:r>
              <w:t>Recyclability is more often limited by plastic lamination, heavy coatings, adhesives, food contamination or wet-strength chemicals than by ordinary printing alone.</w:t>
            </w:r>
          </w:p>
          <w:p>
            <w:pPr>
              <w:pStyle w:val="CardLabel"/>
            </w:pPr>
            <w:r>
              <w:t>INDIA CONTEXT</w:t>
            </w:r>
          </w:p>
          <w:p>
            <w:pPr>
              <w:pStyle w:val="CardBody"/>
            </w:pPr>
            <w:r>
              <w:t>Collection quality and mill capability differ across India; avoid promising that every printed structure is accepted.</w:t>
            </w:r>
          </w:p>
          <w:p>
            <w:pPr>
              <w:pStyle w:val="CardLabel"/>
            </w:pPr>
            <w:r>
              <w:t>EVIDENCE TO VERIFY</w:t>
            </w:r>
          </w:p>
          <w:p>
            <w:pPr>
              <w:pStyle w:val="CardBody"/>
            </w:pPr>
            <w:r>
              <w:t>EPA recycling guidance; technical literature on paper de-inking.</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All glossy paper must go in the trash.</w:t>
            </w:r>
          </w:p>
          <w:p>
            <w:pPr>
              <w:pStyle w:val="CardLabel"/>
            </w:pPr>
            <w:r>
              <w:t>EVIDENCE-BASED REALITY</w:t>
            </w:r>
          </w:p>
          <w:p>
            <w:pPr>
              <w:pStyle w:val="CardBody"/>
            </w:pPr>
            <w:r>
              <w:t>Many magazines and mineral-coated papers are recyclable, but plastic-laminated, foil-coated or composite sheets may not be.</w:t>
            </w:r>
          </w:p>
          <w:p>
            <w:pPr>
              <w:pStyle w:val="CardLabel"/>
            </w:pPr>
            <w:r>
              <w:t>EXPLANATION</w:t>
            </w:r>
          </w:p>
          <w:p>
            <w:pPr>
              <w:pStyle w:val="CardBody"/>
            </w:pPr>
            <w:r>
              <w:t>“Glossy” describes appearance, not material construction. Tear tests and local recycling rules can help distinguish ordinary coated paper from plastic film laminates.</w:t>
            </w:r>
          </w:p>
          <w:p>
            <w:pPr>
              <w:pStyle w:val="CardLabel"/>
            </w:pPr>
            <w:r>
              <w:t>INDIA CONTEXT</w:t>
            </w:r>
          </w:p>
          <w:p>
            <w:pPr>
              <w:pStyle w:val="CardBody"/>
            </w:pPr>
            <w:r>
              <w:t>Encourage users to check packaging labels and local kabadi/recycler acceptance.</w:t>
            </w:r>
          </w:p>
          <w:p>
            <w:pPr>
              <w:pStyle w:val="CardLabel"/>
            </w:pPr>
            <w:r>
              <w:t>EVIDENCE TO VERIFY</w:t>
            </w:r>
          </w:p>
          <w:p>
            <w:pPr>
              <w:pStyle w:val="CardBody"/>
            </w:pPr>
            <w:r>
              <w:t>EPA common recyclables guidance; local material-recovery specifications.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Plastic-window envelopes cannot be recycled.</w:t>
            </w:r>
          </w:p>
          <w:p>
            <w:pPr>
              <w:pStyle w:val="CardLabel"/>
            </w:pPr>
            <w:r>
              <w:t>EVIDENCE-BASED REALITY</w:t>
            </w:r>
          </w:p>
          <w:p>
            <w:pPr>
              <w:pStyle w:val="CardBody"/>
            </w:pPr>
            <w:r>
              <w:t>Many paper mills can separate small plastic windows during pulping and screening, so window envelopes are accepted in numerous systems.</w:t>
            </w:r>
          </w:p>
          <w:p>
            <w:pPr>
              <w:pStyle w:val="CardLabel"/>
            </w:pPr>
            <w:r>
              <w:t>EXPLANATION</w:t>
            </w:r>
          </w:p>
          <w:p>
            <w:pPr>
              <w:pStyle w:val="CardBody"/>
            </w:pPr>
            <w:r>
              <w:t>Acceptance is not universal. Large plastic components, padded envelopes and multi-material mailers may require separation or different disposal.</w:t>
            </w:r>
          </w:p>
          <w:p>
            <w:pPr>
              <w:pStyle w:val="CardLabel"/>
            </w:pPr>
            <w:r>
              <w:t>INDIA CONTEXT</w:t>
            </w:r>
          </w:p>
          <w:p>
            <w:pPr>
              <w:pStyle w:val="CardBody"/>
            </w:pPr>
            <w:r>
              <w:t>Use a local-rule badge on the website because Indian collection practices vary by city and buyer.</w:t>
            </w:r>
          </w:p>
          <w:p>
            <w:pPr>
              <w:pStyle w:val="CardLabel"/>
            </w:pPr>
            <w:r>
              <w:t>EVIDENCE TO VERIFY</w:t>
            </w:r>
          </w:p>
          <w:p>
            <w:pPr>
              <w:pStyle w:val="CardBody"/>
            </w:pPr>
            <w:r>
              <w:t>US EPA common recyclables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Every pizza box belongs in landfill.</w:t>
            </w:r>
          </w:p>
          <w:p>
            <w:pPr>
              <w:pStyle w:val="CardLabel"/>
            </w:pPr>
            <w:r>
              <w:t>EVIDENCE-BASED REALITY</w:t>
            </w:r>
          </w:p>
          <w:p>
            <w:pPr>
              <w:pStyle w:val="CardBody"/>
            </w:pPr>
            <w:r>
              <w:t>Empty pizza boxes may be recyclable where mills accept food-stained corrugated board; leftover food and loose liners should be removed.</w:t>
            </w:r>
          </w:p>
          <w:p>
            <w:pPr>
              <w:pStyle w:val="CardLabel"/>
            </w:pPr>
            <w:r>
              <w:t>EXPLANATION</w:t>
            </w:r>
          </w:p>
          <w:p>
            <w:pPr>
              <w:pStyle w:val="CardBody"/>
            </w:pPr>
            <w:r>
              <w:t>Rules differ because food residue can create odour and contamination, while grease itself may be tolerated by some modern systems. Composting may be preferred for heavily soiled portions where available.</w:t>
            </w:r>
          </w:p>
          <w:p>
            <w:pPr>
              <w:pStyle w:val="CardLabel"/>
            </w:pPr>
            <w:r>
              <w:t>INDIA CONTEXT</w:t>
            </w:r>
          </w:p>
          <w:p>
            <w:pPr>
              <w:pStyle w:val="CardBody"/>
            </w:pPr>
            <w:r>
              <w:t>Tell users to follow the receiving recycler’s rule instead of giving one national instruction.</w:t>
            </w:r>
          </w:p>
          <w:p>
            <w:pPr>
              <w:pStyle w:val="CardLabel"/>
            </w:pPr>
            <w:r>
              <w:t>EVIDENCE TO VERIFY</w:t>
            </w:r>
          </w:p>
          <w:p>
            <w:pPr>
              <w:pStyle w:val="CardBody"/>
            </w:pPr>
            <w:r>
              <w:t>US EPA recycling guidance and recycling-infrastructure assessments.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Wet paper is just as valuable as clean, dry paper.</w:t>
            </w:r>
          </w:p>
          <w:p>
            <w:pPr>
              <w:pStyle w:val="CardLabel"/>
            </w:pPr>
            <w:r>
              <w:t>EVIDENCE-BASED REALITY</w:t>
            </w:r>
          </w:p>
          <w:p>
            <w:pPr>
              <w:pStyle w:val="CardBody"/>
            </w:pPr>
            <w:r>
              <w:t>Moisture, mould, food and liquids can reduce fibre quality, increase transport weight and contaminate recovered-paper loads.</w:t>
            </w:r>
          </w:p>
          <w:p>
            <w:pPr>
              <w:pStyle w:val="CardLabel"/>
            </w:pPr>
            <w:r>
              <w:t>EXPLANATION</w:t>
            </w:r>
          </w:p>
          <w:p>
            <w:pPr>
              <w:pStyle w:val="CardBody"/>
            </w:pPr>
            <w:r>
              <w:t>Keeping paper clean and dry improves storage, sorting and mill yield. A small amount of normal humidity is different from soaked or mouldy material.</w:t>
            </w:r>
          </w:p>
          <w:p>
            <w:pPr>
              <w:pStyle w:val="CardLabel"/>
            </w:pPr>
            <w:r>
              <w:t>INDIA CONTEXT</w:t>
            </w:r>
          </w:p>
          <w:p>
            <w:pPr>
              <w:pStyle w:val="CardBody"/>
            </w:pPr>
            <w:r>
              <w:t>Paper Foundation India should prominently teach source segregation and dry storage, especially during monsoon conditions.</w:t>
            </w:r>
          </w:p>
          <w:p>
            <w:pPr>
              <w:pStyle w:val="CardLabel"/>
            </w:pPr>
            <w:r>
              <w:t>EVIDENCE TO VERIFY</w:t>
            </w:r>
          </w:p>
          <w:p>
            <w:pPr>
              <w:pStyle w:val="CardBody"/>
            </w:pPr>
            <w:r>
              <w:t>EPA recycling best practices; recovered-paper quality specifications.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Thermal receipts are ordinary recyclable paper.</w:t>
            </w:r>
          </w:p>
          <w:p>
            <w:pPr>
              <w:pStyle w:val="CardLabel"/>
            </w:pPr>
            <w:r>
              <w:t>EVIDENCE-BASED REALITY</w:t>
            </w:r>
          </w:p>
          <w:p>
            <w:pPr>
              <w:pStyle w:val="CardBody"/>
            </w:pPr>
            <w:r>
              <w:t>Some thermal receipts use chemical developers that may be undesirable in recycled fibre, and local acceptance varies.</w:t>
            </w:r>
          </w:p>
          <w:p>
            <w:pPr>
              <w:pStyle w:val="CardLabel"/>
            </w:pPr>
            <w:r>
              <w:t>EXPLANATION</w:t>
            </w:r>
          </w:p>
          <w:p>
            <w:pPr>
              <w:pStyle w:val="CardBody"/>
            </w:pPr>
            <w:r>
              <w:t>Receipt chemistry is changing, including “phenol-free” alternatives, but consumers cannot reliably identify every formulation by sight. Digital receipts can reduce unnecessary receipt paper when practical.</w:t>
            </w:r>
          </w:p>
          <w:p>
            <w:pPr>
              <w:pStyle w:val="CardLabel"/>
            </w:pPr>
            <w:r>
              <w:t>INDIA CONTEXT</w:t>
            </w:r>
          </w:p>
          <w:p>
            <w:pPr>
              <w:pStyle w:val="CardBody"/>
            </w:pPr>
            <w:r>
              <w:t>Advise users to follow municipal or recycler guidance; do not place all receipts in mixed paper by default.</w:t>
            </w:r>
          </w:p>
          <w:p>
            <w:pPr>
              <w:pStyle w:val="CardLabel"/>
            </w:pPr>
            <w:r>
              <w:t>EVIDENCE TO VERIFY</w:t>
            </w:r>
          </w:p>
          <w:p>
            <w:pPr>
              <w:pStyle w:val="CardBody"/>
            </w:pPr>
            <w:r>
              <w:t>European Chemicals Agency information on bisphenols; local recycling rules.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Used tissues, napkins and paper towels belong in the paper bin.</w:t>
            </w:r>
          </w:p>
          <w:p>
            <w:pPr>
              <w:pStyle w:val="CardLabel"/>
            </w:pPr>
            <w:r>
              <w:t>EVIDENCE-BASED REALITY</w:t>
            </w:r>
          </w:p>
          <w:p>
            <w:pPr>
              <w:pStyle w:val="CardBody"/>
            </w:pPr>
            <w:r>
              <w:t>Used tissue products are generally unsuitable for conventional paper recycling because their fibres are short and they are often wet or contaminated.</w:t>
            </w:r>
          </w:p>
          <w:p>
            <w:pPr>
              <w:pStyle w:val="CardLabel"/>
            </w:pPr>
            <w:r>
              <w:t>EXPLANATION</w:t>
            </w:r>
          </w:p>
          <w:p>
            <w:pPr>
              <w:pStyle w:val="CardBody"/>
            </w:pPr>
            <w:r>
              <w:t>Some uncoated tissue can enter an organics or compost stream where permitted, but hygiene and local processing rules matter.</w:t>
            </w:r>
          </w:p>
          <w:p>
            <w:pPr>
              <w:pStyle w:val="CardLabel"/>
            </w:pPr>
            <w:r>
              <w:t>INDIA CONTEXT</w:t>
            </w:r>
          </w:p>
          <w:p>
            <w:pPr>
              <w:pStyle w:val="CardBody"/>
            </w:pPr>
            <w:r>
              <w:t>India-facing bins should clearly separate dry recyclable paper from sanitary and food-soiled tissue waste.</w:t>
            </w:r>
          </w:p>
          <w:p>
            <w:pPr>
              <w:pStyle w:val="CardLabel"/>
            </w:pPr>
            <w:r>
              <w:t>EVIDENCE TO VERIFY</w:t>
            </w:r>
          </w:p>
          <w:p>
            <w:pPr>
              <w:pStyle w:val="CardBody"/>
            </w:pPr>
            <w:r>
              <w:t>EPA/municipal recycling guidance; compost facility rules.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29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Recycling paper eliminates the need for fresh fibre.</w:t>
            </w:r>
          </w:p>
          <w:p>
            <w:pPr>
              <w:pStyle w:val="CardLabel"/>
            </w:pPr>
            <w:r>
              <w:t>EVIDENCE-BASED REALITY</w:t>
            </w:r>
          </w:p>
          <w:p>
            <w:pPr>
              <w:pStyle w:val="CardBody"/>
            </w:pPr>
            <w:r>
              <w:t>Recovered fibre reduces demand for new raw material, but recycling systems continuously lose fibre through damage, contamination and products that are not recovered.</w:t>
            </w:r>
          </w:p>
          <w:p>
            <w:pPr>
              <w:pStyle w:val="CardLabel"/>
            </w:pPr>
            <w:r>
              <w:t>EXPLANATION</w:t>
            </w:r>
          </w:p>
          <w:p>
            <w:pPr>
              <w:pStyle w:val="CardBody"/>
            </w:pPr>
            <w:r>
              <w:t>Fresh fibre provides strength and replenishes the loop. Sustainable paper systems optimise the mix rather than treating recycled and fresh fibre as enemies.</w:t>
            </w:r>
          </w:p>
          <w:p>
            <w:pPr>
              <w:pStyle w:val="CardLabel"/>
            </w:pPr>
            <w:r>
              <w:t>INDIA CONTEXT</w:t>
            </w:r>
          </w:p>
          <w:p>
            <w:pPr>
              <w:pStyle w:val="CardBody"/>
            </w:pPr>
            <w:r>
              <w:t>This message is central to Paper Foundation India’s balanced lifecycle approach.</w:t>
            </w:r>
          </w:p>
          <w:p>
            <w:pPr>
              <w:pStyle w:val="CardLabel"/>
            </w:pPr>
            <w:r>
              <w:t>EVIDENCE TO VERIFY</w:t>
            </w:r>
          </w:p>
          <w:p>
            <w:pPr>
              <w:pStyle w:val="CardBody"/>
            </w:pPr>
            <w:r>
              <w:t>FAO recovered-paper statistics and circular-economy publications.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Any paper item placed in a recycling bin will be recycled.</w:t>
            </w:r>
          </w:p>
          <w:p>
            <w:pPr>
              <w:pStyle w:val="CardLabel"/>
            </w:pPr>
            <w:r>
              <w:t>EVIDENCE-BASED REALITY</w:t>
            </w:r>
          </w:p>
          <w:p>
            <w:pPr>
              <w:pStyle w:val="CardBody"/>
            </w:pPr>
            <w:r>
              <w:t>Collection is only the first step; contamination, sorting capability, market demand and mill specifications determine whether material becomes new paper.</w:t>
            </w:r>
          </w:p>
          <w:p>
            <w:pPr>
              <w:pStyle w:val="CardLabel"/>
            </w:pPr>
            <w:r>
              <w:t>EXPLANATION</w:t>
            </w:r>
          </w:p>
          <w:p>
            <w:pPr>
              <w:pStyle w:val="CardBody"/>
            </w:pPr>
            <w:r>
              <w:t>“Wish-cycling” can increase processing costs and contaminate valuable loads. Accurate labels and local guidance are more useful than broad recyclable symbols.</w:t>
            </w:r>
          </w:p>
          <w:p>
            <w:pPr>
              <w:pStyle w:val="CardLabel"/>
            </w:pPr>
            <w:r>
              <w:t>INDIA CONTEXT</w:t>
            </w:r>
          </w:p>
          <w:p>
            <w:pPr>
              <w:pStyle w:val="CardBody"/>
            </w:pPr>
            <w:r>
              <w:t>India’s informal recycling network recovers significant value, but material acceptance varies by city, trader and mill.</w:t>
            </w:r>
          </w:p>
          <w:p>
            <w:pPr>
              <w:pStyle w:val="CardLabel"/>
            </w:pPr>
            <w:r>
              <w:t>EVIDENCE TO VERIFY</w:t>
            </w:r>
          </w:p>
          <w:p>
            <w:pPr>
              <w:pStyle w:val="CardBody"/>
            </w:pPr>
            <w:r>
              <w:t>UNEP circular economy resources; local material recovery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5. Packaging &amp; Circularity</w:t>
      </w:r>
    </w:p>
    <w:p>
      <w:pPr>
        <w:pStyle w:val="Heading2"/>
      </w:pPr>
      <w:r>
        <w:t>Card 31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Corrugated boxes are rarely recovered.</w:t>
            </w:r>
          </w:p>
          <w:p>
            <w:pPr>
              <w:pStyle w:val="CardLabel"/>
            </w:pPr>
            <w:r>
              <w:t>EVIDENCE-BASED REALITY</w:t>
            </w:r>
          </w:p>
          <w:p>
            <w:pPr>
              <w:pStyle w:val="CardBody"/>
            </w:pPr>
            <w:r>
              <w:t>Corrugated packaging achieves high recovery in several mature collection systems, though rates differ sharply by country and data method.</w:t>
            </w:r>
          </w:p>
          <w:p>
            <w:pPr>
              <w:pStyle w:val="CardLabel"/>
            </w:pPr>
            <w:r>
              <w:t>EXPLANATION</w:t>
            </w:r>
          </w:p>
          <w:p>
            <w:pPr>
              <w:pStyle w:val="CardBody"/>
            </w:pPr>
            <w:r>
              <w:t>Boxes are visible, valuable and comparatively easy to flatten, collect and repulp. Global or national percentages must always include a place and year.</w:t>
            </w:r>
          </w:p>
          <w:p>
            <w:pPr>
              <w:pStyle w:val="CardLabel"/>
            </w:pPr>
            <w:r>
              <w:t>INDIA CONTEXT</w:t>
            </w:r>
          </w:p>
          <w:p>
            <w:pPr>
              <w:pStyle w:val="CardBody"/>
            </w:pPr>
            <w:r>
              <w:t>Do not apply US or European recovery rates directly to India. Use current Indian data when available.</w:t>
            </w:r>
          </w:p>
          <w:p>
            <w:pPr>
              <w:pStyle w:val="CardLabel"/>
            </w:pPr>
            <w:r>
              <w:t>EVIDENCE TO VERIFY</w:t>
            </w:r>
          </w:p>
          <w:p>
            <w:pPr>
              <w:pStyle w:val="CardBody"/>
            </w:pPr>
            <w:r>
              <w:t>US EPA materials data; FAO recovered-paper statistics.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Every item called cardboard is equally recyclable.</w:t>
            </w:r>
          </w:p>
          <w:p>
            <w:pPr>
              <w:pStyle w:val="CardLabel"/>
            </w:pPr>
            <w:r>
              <w:t>EVIDENCE-BASED REALITY</w:t>
            </w:r>
          </w:p>
          <w:p>
            <w:pPr>
              <w:pStyle w:val="CardBody"/>
            </w:pPr>
            <w:r>
              <w:t>Plain corrugated board is widely recyclable, while waxed, plastic-laminated, foil-lined and heavily contaminated paperboard may be difficult to process.</w:t>
            </w:r>
          </w:p>
          <w:p>
            <w:pPr>
              <w:pStyle w:val="CardLabel"/>
            </w:pPr>
            <w:r>
              <w:t>EXPLANATION</w:t>
            </w:r>
          </w:p>
          <w:p>
            <w:pPr>
              <w:pStyle w:val="CardBody"/>
            </w:pPr>
            <w:r>
              <w:t>“Cardboard” is a consumer term covering multiple structures. The actual coating, adhesive and fibre content determine compatibility with a mill.</w:t>
            </w:r>
          </w:p>
          <w:p>
            <w:pPr>
              <w:pStyle w:val="CardLabel"/>
            </w:pPr>
            <w:r>
              <w:t>INDIA CONTEXT</w:t>
            </w:r>
          </w:p>
          <w:p>
            <w:pPr>
              <w:pStyle w:val="CardBody"/>
            </w:pPr>
            <w:r>
              <w:t>Website cards should distinguish corrugated shipping boxes, folding cartons, beverage cartons and coated foodservice board.</w:t>
            </w:r>
          </w:p>
          <w:p>
            <w:pPr>
              <w:pStyle w:val="CardLabel"/>
            </w:pPr>
            <w:r>
              <w:t>EVIDENCE TO VERIFY</w:t>
            </w:r>
          </w:p>
          <w:p>
            <w:pPr>
              <w:pStyle w:val="CardBody"/>
            </w:pPr>
            <w:r>
              <w:t>EPA recycling guidance; packaging recyclability protocols.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packaging is automatically plastic-free.</w:t>
            </w:r>
          </w:p>
          <w:p>
            <w:pPr>
              <w:pStyle w:val="CardLabel"/>
            </w:pPr>
            <w:r>
              <w:t>EVIDENCE-BASED REALITY</w:t>
            </w:r>
          </w:p>
          <w:p>
            <w:pPr>
              <w:pStyle w:val="CardBody"/>
            </w:pPr>
            <w:r>
              <w:t>Some fibre packages contain polymer barriers, windows, hot-melt adhesives or laminated films.</w:t>
            </w:r>
          </w:p>
          <w:p>
            <w:pPr>
              <w:pStyle w:val="CardLabel"/>
            </w:pPr>
            <w:r>
              <w:t>EXPLANATION</w:t>
            </w:r>
          </w:p>
          <w:p>
            <w:pPr>
              <w:pStyle w:val="CardBody"/>
            </w:pPr>
            <w:r>
              <w:t>A package can be mostly paper and still behave as a composite in recycling. Clear material disclosure and design-for-recycling are essential.</w:t>
            </w:r>
          </w:p>
          <w:p>
            <w:pPr>
              <w:pStyle w:val="CardLabel"/>
            </w:pPr>
            <w:r>
              <w:t>INDIA CONTEXT</w:t>
            </w:r>
          </w:p>
          <w:p>
            <w:pPr>
              <w:pStyle w:val="CardBody"/>
            </w:pPr>
            <w:r>
              <w:t>Encourage brands in India to disclose coatings and provide realistic end-of-life instructions.</w:t>
            </w:r>
          </w:p>
          <w:p>
            <w:pPr>
              <w:pStyle w:val="CardLabel"/>
            </w:pPr>
            <w:r>
              <w:t>EVIDENCE TO VERIFY</w:t>
            </w:r>
          </w:p>
          <w:p>
            <w:pPr>
              <w:pStyle w:val="CardBody"/>
            </w:pPr>
            <w:r>
              <w:t>UNEP packaging guidance; recognised recyclability test methods.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All paper food packaging is compostable.</w:t>
            </w:r>
          </w:p>
          <w:p>
            <w:pPr>
              <w:pStyle w:val="CardLabel"/>
            </w:pPr>
            <w:r>
              <w:t>EVIDENCE-BASED REALITY</w:t>
            </w:r>
          </w:p>
          <w:p>
            <w:pPr>
              <w:pStyle w:val="CardBody"/>
            </w:pPr>
            <w:r>
              <w:t>Compostability depends on the complete package—including coatings, inks and adhesives—and on whether a certified composting facility accepts it.</w:t>
            </w:r>
          </w:p>
          <w:p>
            <w:pPr>
              <w:pStyle w:val="CardLabel"/>
            </w:pPr>
            <w:r>
              <w:t>EXPLANATION</w:t>
            </w:r>
          </w:p>
          <w:p>
            <w:pPr>
              <w:pStyle w:val="CardBody"/>
            </w:pPr>
            <w:r>
              <w:t>Industrial compostability and home compostability are different claims. A fibre package may be recyclable, compostable under controlled conditions, or neither.</w:t>
            </w:r>
          </w:p>
          <w:p>
            <w:pPr>
              <w:pStyle w:val="CardLabel"/>
            </w:pPr>
            <w:r>
              <w:t>INDIA CONTEXT</w:t>
            </w:r>
          </w:p>
          <w:p>
            <w:pPr>
              <w:pStyle w:val="CardBody"/>
            </w:pPr>
            <w:r>
              <w:t>Because industrial composting access is limited in many Indian cities, labels should not imply an end-of-life route that users cannot access.</w:t>
            </w:r>
          </w:p>
          <w:p>
            <w:pPr>
              <w:pStyle w:val="CardLabel"/>
            </w:pPr>
            <w:r>
              <w:t>EVIDENCE TO VERIFY</w:t>
            </w:r>
          </w:p>
          <w:p>
            <w:pPr>
              <w:pStyle w:val="CardBody"/>
            </w:pPr>
            <w:r>
              <w:t>ISO/EN/ASTM compostability standards; facility acceptance rules.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Biodegradable paper packaging can be littered safely.</w:t>
            </w:r>
          </w:p>
          <w:p>
            <w:pPr>
              <w:pStyle w:val="CardLabel"/>
            </w:pPr>
            <w:r>
              <w:t>EVIDENCE-BASED REALITY</w:t>
            </w:r>
          </w:p>
          <w:p>
            <w:pPr>
              <w:pStyle w:val="CardBody"/>
            </w:pPr>
            <w:r>
              <w:t>Biodegradability is not permission to litter; degradation requires suitable conditions and may take time.</w:t>
            </w:r>
          </w:p>
          <w:p>
            <w:pPr>
              <w:pStyle w:val="CardLabel"/>
            </w:pPr>
            <w:r>
              <w:t>EXPLANATION</w:t>
            </w:r>
          </w:p>
          <w:p>
            <w:pPr>
              <w:pStyle w:val="CardBody"/>
            </w:pPr>
            <w:r>
              <w:t>Litter can block drains, harm wildlife and carry inks, coatings or food residues. Proper collection remains necessary even for certified compostable items.</w:t>
            </w:r>
          </w:p>
          <w:p>
            <w:pPr>
              <w:pStyle w:val="CardLabel"/>
            </w:pPr>
            <w:r>
              <w:t>INDIA CONTEXT</w:t>
            </w:r>
          </w:p>
          <w:p>
            <w:pPr>
              <w:pStyle w:val="CardBody"/>
            </w:pPr>
            <w:r>
              <w:t>This is especially important for public-space and monsoon waste management in Indian cities.</w:t>
            </w:r>
          </w:p>
          <w:p>
            <w:pPr>
              <w:pStyle w:val="CardLabel"/>
            </w:pPr>
            <w:r>
              <w:t>EVIDENCE TO VERIFY</w:t>
            </w:r>
          </w:p>
          <w:p>
            <w:pPr>
              <w:pStyle w:val="CardBody"/>
            </w:pPr>
            <w:r>
              <w:t>UNEP single-use product and marine litter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can replace plastic in every application.</w:t>
            </w:r>
          </w:p>
          <w:p>
            <w:pPr>
              <w:pStyle w:val="CardLabel"/>
            </w:pPr>
            <w:r>
              <w:t>EVIDENCE-BASED REALITY</w:t>
            </w:r>
          </w:p>
          <w:p>
            <w:pPr>
              <w:pStyle w:val="CardBody"/>
            </w:pPr>
            <w:r>
              <w:t>Fibre-based alternatives work well in many applications, but product protection, food safety, moisture, weight, shelf life and local end-of-life systems must be evaluated.</w:t>
            </w:r>
          </w:p>
          <w:p>
            <w:pPr>
              <w:pStyle w:val="CardLabel"/>
            </w:pPr>
            <w:r>
              <w:t>EXPLANATION</w:t>
            </w:r>
          </w:p>
          <w:p>
            <w:pPr>
              <w:pStyle w:val="CardBody"/>
            </w:pPr>
            <w:r>
              <w:t>A poorly performing substitute can increase food waste or total material use. The best option is application-specific and should be supported by lifecycle evidence.</w:t>
            </w:r>
          </w:p>
          <w:p>
            <w:pPr>
              <w:pStyle w:val="CardLabel"/>
            </w:pPr>
            <w:r>
              <w:t>INDIA CONTEXT</w:t>
            </w:r>
          </w:p>
          <w:p>
            <w:pPr>
              <w:pStyle w:val="CardBody"/>
            </w:pPr>
            <w:r>
              <w:t>Paper Foundation India should support responsible innovation without claiming universal substitution.</w:t>
            </w:r>
          </w:p>
          <w:p>
            <w:pPr>
              <w:pStyle w:val="CardLabel"/>
            </w:pPr>
            <w:r>
              <w:t>EVIDENCE TO VERIFY</w:t>
            </w:r>
          </w:p>
          <w:p>
            <w:pPr>
              <w:pStyle w:val="CardBody"/>
            </w:pPr>
            <w:r>
              <w:t>UNEP lifecycle initiative; ISO lifecycle assessment principles.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A plant-based coating is automatically recyclable and compostable.</w:t>
            </w:r>
          </w:p>
          <w:p>
            <w:pPr>
              <w:pStyle w:val="CardLabel"/>
            </w:pPr>
            <w:r>
              <w:t>EVIDENCE-BASED REALITY</w:t>
            </w:r>
          </w:p>
          <w:p>
            <w:pPr>
              <w:pStyle w:val="CardBody"/>
            </w:pPr>
            <w:r>
              <w:t>Bio-based origin does not prove that a coating will separate in a paper mill or break down in available composting conditions.</w:t>
            </w:r>
          </w:p>
          <w:p>
            <w:pPr>
              <w:pStyle w:val="CardLabel"/>
            </w:pPr>
            <w:r>
              <w:t>EXPLANATION</w:t>
            </w:r>
          </w:p>
          <w:p>
            <w:pPr>
              <w:pStyle w:val="CardBody"/>
            </w:pPr>
            <w:r>
              <w:t>Recyclable, compostable and bio-based are three different attributes. Performance must be tested on the final package, not inferred from marketing language.</w:t>
            </w:r>
          </w:p>
          <w:p>
            <w:pPr>
              <w:pStyle w:val="CardLabel"/>
            </w:pPr>
            <w:r>
              <w:t>INDIA CONTEXT</w:t>
            </w:r>
          </w:p>
          <w:p>
            <w:pPr>
              <w:pStyle w:val="CardBody"/>
            </w:pPr>
            <w:r>
              <w:t>Request recognised test results and avoid unsupported “100% eco-friendly” claims.</w:t>
            </w:r>
          </w:p>
          <w:p>
            <w:pPr>
              <w:pStyle w:val="CardLabel"/>
            </w:pPr>
            <w:r>
              <w:t>EVIDENCE TO VERIFY</w:t>
            </w:r>
          </w:p>
          <w:p>
            <w:pPr>
              <w:pStyle w:val="CardBody"/>
            </w:pPr>
            <w:r>
              <w:t>Packaging recyclability protocols; compostability certification standards.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38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Recycling is the only circular strategy for paper packaging.</w:t>
            </w:r>
          </w:p>
          <w:p>
            <w:pPr>
              <w:pStyle w:val="CardLabel"/>
            </w:pPr>
            <w:r>
              <w:t>EVIDENCE-BASED REALITY</w:t>
            </w:r>
          </w:p>
          <w:p>
            <w:pPr>
              <w:pStyle w:val="CardBody"/>
            </w:pPr>
            <w:r>
              <w:t>Prevention, lightweighting, reuse, repair of transport packaging, efficient collection and recycling can all contribute to circularity.</w:t>
            </w:r>
          </w:p>
          <w:p>
            <w:pPr>
              <w:pStyle w:val="CardLabel"/>
            </w:pPr>
            <w:r>
              <w:t>EXPLANATION</w:t>
            </w:r>
          </w:p>
          <w:p>
            <w:pPr>
              <w:pStyle w:val="CardBody"/>
            </w:pPr>
            <w:r>
              <w:t>Recycling is essential, but design choices made before disposal determine how much material is used and whether clean fibre can be recovered.</w:t>
            </w:r>
          </w:p>
          <w:p>
            <w:pPr>
              <w:pStyle w:val="CardLabel"/>
            </w:pPr>
            <w:r>
              <w:t>INDIA CONTEXT</w:t>
            </w:r>
          </w:p>
          <w:p>
            <w:pPr>
              <w:pStyle w:val="CardBody"/>
            </w:pPr>
            <w:r>
              <w:t>Indian businesses can improve outcomes through right-sized packaging, reusable secondary packaging and cleaner source segregation.</w:t>
            </w:r>
          </w:p>
          <w:p>
            <w:pPr>
              <w:pStyle w:val="CardLabel"/>
            </w:pPr>
            <w:r>
              <w:t>EVIDENCE TO VERIFY</w:t>
            </w:r>
          </w:p>
          <w:p>
            <w:pPr>
              <w:pStyle w:val="CardBody"/>
            </w:pPr>
            <w:r>
              <w:t>FAO circular pulp and paper publications; UNEP circular economy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6. Digital vs Print</w:t>
      </w:r>
    </w:p>
    <w:p>
      <w:pPr>
        <w:pStyle w:val="Heading2"/>
      </w:pPr>
      <w:r>
        <w:t>Card 39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Reading an email is 100% carbon-free.</w:t>
            </w:r>
          </w:p>
          <w:p>
            <w:pPr>
              <w:pStyle w:val="CardLabel"/>
            </w:pPr>
            <w:r>
              <w:t>EVIDENCE-BASED REALITY</w:t>
            </w:r>
          </w:p>
          <w:p>
            <w:pPr>
              <w:pStyle w:val="CardBody"/>
            </w:pPr>
            <w:r>
              <w:t>Digital communication relies on devices, data centres and telecommunications networks that consume electricity and materials.</w:t>
            </w:r>
          </w:p>
          <w:p>
            <w:pPr>
              <w:pStyle w:val="CardLabel"/>
            </w:pPr>
            <w:r>
              <w:t>EXPLANATION</w:t>
            </w:r>
          </w:p>
          <w:p>
            <w:pPr>
              <w:pStyle w:val="CardBody"/>
            </w:pPr>
            <w:r>
              <w:t>The footprint of one message is highly variable and usually small, but it is not zero. Attachments, storage, device manufacture, network efficiency and electricity source all affect the result.</w:t>
            </w:r>
          </w:p>
          <w:p>
            <w:pPr>
              <w:pStyle w:val="CardLabel"/>
            </w:pPr>
            <w:r>
              <w:t>INDIA CONTEXT</w:t>
            </w:r>
          </w:p>
          <w:p>
            <w:pPr>
              <w:pStyle w:val="CardBody"/>
            </w:pPr>
            <w:r>
              <w:t>Avoid replacing anti-paper slogans with anti-digital slogans. Paper Foundation India should promote informed, fit-for-purpose communication.</w:t>
            </w:r>
          </w:p>
          <w:p>
            <w:pPr>
              <w:pStyle w:val="CardLabel"/>
            </w:pPr>
            <w:r>
              <w:t>EVIDENCE TO VERIFY</w:t>
            </w:r>
          </w:p>
          <w:p>
            <w:pPr>
              <w:pStyle w:val="CardBody"/>
            </w:pPr>
            <w:r>
              <w:t>UNEP digitalisation and data-centre guidance; IEA data-centre analysis.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Going paperless is automatically the greenest choice.</w:t>
            </w:r>
          </w:p>
          <w:p>
            <w:pPr>
              <w:pStyle w:val="CardLabel"/>
            </w:pPr>
            <w:r>
              <w:t>EVIDENCE-BASED REALITY</w:t>
            </w:r>
          </w:p>
          <w:p>
            <w:pPr>
              <w:pStyle w:val="CardBody"/>
            </w:pPr>
            <w:r>
              <w:t>Paperless systems can reduce printing and transport, but they also depend on hardware, electricity, data infrastructure and electronic-waste management.</w:t>
            </w:r>
          </w:p>
          <w:p>
            <w:pPr>
              <w:pStyle w:val="CardLabel"/>
            </w:pPr>
            <w:r>
              <w:t>EXPLANATION</w:t>
            </w:r>
          </w:p>
          <w:p>
            <w:pPr>
              <w:pStyle w:val="CardBody"/>
            </w:pPr>
            <w:r>
              <w:t>The environmentally preferable choice depends on frequency of use, retention period, device lifetime, electricity mix, paper sourcing and recovery.</w:t>
            </w:r>
          </w:p>
          <w:p>
            <w:pPr>
              <w:pStyle w:val="CardLabel"/>
            </w:pPr>
            <w:r>
              <w:t>INDIA CONTEXT</w:t>
            </w:r>
          </w:p>
          <w:p>
            <w:pPr>
              <w:pStyle w:val="CardBody"/>
            </w:pPr>
            <w:r>
              <w:t>For Indian organisations, digitisation may improve access and efficiency, while essential print can remain valuable for inclusion, records and learning.</w:t>
            </w:r>
          </w:p>
          <w:p>
            <w:pPr>
              <w:pStyle w:val="CardLabel"/>
            </w:pPr>
            <w:r>
              <w:t>EVIDENCE TO VERIFY</w:t>
            </w:r>
          </w:p>
          <w:p>
            <w:pPr>
              <w:pStyle w:val="CardBody"/>
            </w:pPr>
            <w:r>
              <w:t>UNEP environmental footprint of digitalisation; lifecycle assessment principles.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One email always has a larger footprint than one printed page.</w:t>
            </w:r>
          </w:p>
          <w:p>
            <w:pPr>
              <w:pStyle w:val="CardLabel"/>
            </w:pPr>
            <w:r>
              <w:t>EVIDENCE-BASED REALITY</w:t>
            </w:r>
          </w:p>
          <w:p>
            <w:pPr>
              <w:pStyle w:val="CardBody"/>
            </w:pPr>
            <w:r>
              <w:t>There is no universal conversion between an email and a sheet of paper.</w:t>
            </w:r>
          </w:p>
          <w:p>
            <w:pPr>
              <w:pStyle w:val="CardLabel"/>
            </w:pPr>
            <w:r>
              <w:t>EXPLANATION</w:t>
            </w:r>
          </w:p>
          <w:p>
            <w:pPr>
              <w:pStyle w:val="CardBody"/>
            </w:pPr>
            <w:r>
              <w:t>Comparisons depend on system boundaries and assumptions: message size, reading time, number of recipients, storage, device manufacture, paper grade, printing, transport and recycling.</w:t>
            </w:r>
          </w:p>
          <w:p>
            <w:pPr>
              <w:pStyle w:val="CardLabel"/>
            </w:pPr>
            <w:r>
              <w:t>INDIA CONTEXT</w:t>
            </w:r>
          </w:p>
          <w:p>
            <w:pPr>
              <w:pStyle w:val="CardBody"/>
            </w:pPr>
            <w:r>
              <w:t>Do not publish viral “grams of carbon per email” or “trees per print” numbers without a transparent methodology.</w:t>
            </w:r>
          </w:p>
          <w:p>
            <w:pPr>
              <w:pStyle w:val="CardLabel"/>
            </w:pPr>
            <w:r>
              <w:t>EVIDENCE TO VERIFY</w:t>
            </w:r>
          </w:p>
          <w:p>
            <w:pPr>
              <w:pStyle w:val="CardBody"/>
            </w:pPr>
            <w:r>
              <w:t>ISO 14040/14044 lifecycle assessment principles; UNEP digital footprint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“Think before you print” is completely wrong.</w:t>
            </w:r>
          </w:p>
          <w:p>
            <w:pPr>
              <w:pStyle w:val="CardLabel"/>
            </w:pPr>
            <w:r>
              <w:t>EVIDENCE-BASED REALITY</w:t>
            </w:r>
          </w:p>
          <w:p>
            <w:pPr>
              <w:pStyle w:val="CardBody"/>
            </w:pPr>
            <w:r>
              <w:t>Avoiding unnecessary printing is sensible; the misleading part is implying that digital communication has no environmental cost.</w:t>
            </w:r>
          </w:p>
          <w:p>
            <w:pPr>
              <w:pStyle w:val="CardLabel"/>
            </w:pPr>
            <w:r>
              <w:t>EXPLANATION</w:t>
            </w:r>
          </w:p>
          <w:p>
            <w:pPr>
              <w:pStyle w:val="CardBody"/>
            </w:pPr>
            <w:r>
              <w:t>A more balanced principle is: think before you print, send, store, stream or replace a device. Choose the medium that serves the purpose with the least avoidable waste.</w:t>
            </w:r>
          </w:p>
          <w:p>
            <w:pPr>
              <w:pStyle w:val="CardLabel"/>
            </w:pPr>
            <w:r>
              <w:t>INDIA CONTEXT</w:t>
            </w:r>
          </w:p>
          <w:p>
            <w:pPr>
              <w:pStyle w:val="CardBody"/>
            </w:pPr>
            <w:r>
              <w:t>This can become a signature Paper Foundation India message.</w:t>
            </w:r>
          </w:p>
          <w:p>
            <w:pPr>
              <w:pStyle w:val="CardLabel"/>
            </w:pPr>
            <w:r>
              <w:t>EVIDENCE TO VERIFY</w:t>
            </w:r>
          </w:p>
          <w:p>
            <w:pPr>
              <w:pStyle w:val="CardBody"/>
            </w:pPr>
            <w:r>
              <w:t>UNEP digital sustainability guidance; responsible consumption principles.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Printed documents require no energy.</w:t>
            </w:r>
          </w:p>
          <w:p>
            <w:pPr>
              <w:pStyle w:val="CardLabel"/>
            </w:pPr>
            <w:r>
              <w:t>EVIDENCE-BASED REALITY</w:t>
            </w:r>
          </w:p>
          <w:p>
            <w:pPr>
              <w:pStyle w:val="CardBody"/>
            </w:pPr>
            <w:r>
              <w:t>Printed pages need no electricity during ordinary reading, but energy is used in fibre production, papermaking, printing and transport.</w:t>
            </w:r>
          </w:p>
          <w:p>
            <w:pPr>
              <w:pStyle w:val="CardLabel"/>
            </w:pPr>
            <w:r>
              <w:t>EXPLANATION</w:t>
            </w:r>
          </w:p>
          <w:p>
            <w:pPr>
              <w:pStyle w:val="CardBody"/>
            </w:pPr>
            <w:r>
              <w:t>“No electricity to read” is accurate; “no energy footprint” is not. Digital systems likewise have production and operating impacts.</w:t>
            </w:r>
          </w:p>
          <w:p>
            <w:pPr>
              <w:pStyle w:val="CardLabel"/>
            </w:pPr>
            <w:r>
              <w:t>INDIA CONTEXT</w:t>
            </w:r>
          </w:p>
          <w:p>
            <w:pPr>
              <w:pStyle w:val="CardBody"/>
            </w:pPr>
            <w:r>
              <w:t>Use full lifecycle language in all comparisons.</w:t>
            </w:r>
          </w:p>
          <w:p>
            <w:pPr>
              <w:pStyle w:val="CardLabel"/>
            </w:pPr>
            <w:r>
              <w:t>EVIDENCE TO VERIFY</w:t>
            </w:r>
          </w:p>
          <w:p>
            <w:pPr>
              <w:pStyle w:val="CardBody"/>
            </w:pPr>
            <w:r>
              <w:t>ISO lifecycle assessment principles; IEA paper-sector analysis.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E-books are always greener than printed books.</w:t>
            </w:r>
          </w:p>
          <w:p>
            <w:pPr>
              <w:pStyle w:val="CardLabel"/>
            </w:pPr>
            <w:r>
              <w:t>EVIDENCE-BASED REALITY</w:t>
            </w:r>
          </w:p>
          <w:p>
            <w:pPr>
              <w:pStyle w:val="CardBody"/>
            </w:pPr>
            <w:r>
              <w:t>The result depends on how many books are read on the device, device lifetime, electricity mix, print runs, paper sourcing, transport, sharing and recycling.</w:t>
            </w:r>
          </w:p>
          <w:p>
            <w:pPr>
              <w:pStyle w:val="CardLabel"/>
            </w:pPr>
            <w:r>
              <w:t>EXPLANATION</w:t>
            </w:r>
          </w:p>
          <w:p>
            <w:pPr>
              <w:pStyle w:val="CardBody"/>
            </w:pPr>
            <w:r>
              <w:t>A heavily used e-reader may spread its manufacturing impact over many books; a rarely used or frequently replaced device may not. Printed books can also be borrowed, resold and retained for decades.</w:t>
            </w:r>
          </w:p>
          <w:p>
            <w:pPr>
              <w:pStyle w:val="CardLabel"/>
            </w:pPr>
            <w:r>
              <w:t>INDIA CONTEXT</w:t>
            </w:r>
          </w:p>
          <w:p>
            <w:pPr>
              <w:pStyle w:val="CardBody"/>
            </w:pPr>
            <w:r>
              <w:t>Promote libraries, sharing, long device life and responsible book production rather than declaring one medium universally superior.</w:t>
            </w:r>
          </w:p>
          <w:p>
            <w:pPr>
              <w:pStyle w:val="CardLabel"/>
            </w:pPr>
            <w:r>
              <w:t>EVIDENCE TO VERIFY</w:t>
            </w:r>
          </w:p>
          <w:p>
            <w:pPr>
              <w:pStyle w:val="CardBody"/>
            </w:pPr>
            <w:r>
              <w:t>Independent lifecycle assessments; UNEP e-waste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7. Manufacturing, Water, Energy &amp; Chemistry</w:t>
      </w:r>
    </w:p>
    <w:p>
      <w:pPr>
        <w:pStyle w:val="Heading2"/>
      </w:pPr>
      <w:r>
        <w:t>Card 45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mills simply take water and release it untreated.</w:t>
            </w:r>
          </w:p>
          <w:p>
            <w:pPr>
              <w:pStyle w:val="CardLabel"/>
            </w:pPr>
            <w:r>
              <w:t>EVIDENCE-BASED REALITY</w:t>
            </w:r>
          </w:p>
          <w:p>
            <w:pPr>
              <w:pStyle w:val="CardBody"/>
            </w:pPr>
            <w:r>
              <w:t>Regulated mills use wastewater-treatment systems and many recirculate process water, but actual performance varies by mill and jurisdiction.</w:t>
            </w:r>
          </w:p>
          <w:p>
            <w:pPr>
              <w:pStyle w:val="CardLabel"/>
            </w:pPr>
            <w:r>
              <w:t>EXPLANATION</w:t>
            </w:r>
          </w:p>
          <w:p>
            <w:pPr>
              <w:pStyle w:val="CardBody"/>
            </w:pPr>
            <w:r>
              <w:t>Pulping and papermaking use water to transport, wash and form fibres. Responsible evaluation requires site-specific withdrawal, consumption, discharge quality and local water-stress data.</w:t>
            </w:r>
          </w:p>
          <w:p>
            <w:pPr>
              <w:pStyle w:val="CardLabel"/>
            </w:pPr>
            <w:r>
              <w:t>INDIA CONTEXT</w:t>
            </w:r>
          </w:p>
          <w:p>
            <w:pPr>
              <w:pStyle w:val="CardBody"/>
            </w:pPr>
            <w:r>
              <w:t>For Indian mills, refer to consent conditions, CPCB/SPCB standards and verified environmental reports rather than generic industry averages.</w:t>
            </w:r>
          </w:p>
          <w:p>
            <w:pPr>
              <w:pStyle w:val="CardLabel"/>
            </w:pPr>
            <w:r>
              <w:t>EVIDENCE TO VERIFY</w:t>
            </w:r>
          </w:p>
          <w:p>
            <w:pPr>
              <w:pStyle w:val="CardBody"/>
            </w:pPr>
            <w:r>
              <w:t>CPCB/SPCB effluent standards; US EPA pulp and paper effluent guidelines.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Every modern paper mill is a completely closed water loop.</w:t>
            </w:r>
          </w:p>
          <w:p>
            <w:pPr>
              <w:pStyle w:val="CardLabel"/>
            </w:pPr>
            <w:r>
              <w:t>EVIDENCE-BASED REALITY</w:t>
            </w:r>
          </w:p>
          <w:p>
            <w:pPr>
              <w:pStyle w:val="CardBody"/>
            </w:pPr>
            <w:r>
              <w:t>Water reuse can be extensive, but a fully closed loop is not universal and may create quality, scaling or contaminant challenges.</w:t>
            </w:r>
          </w:p>
          <w:p>
            <w:pPr>
              <w:pStyle w:val="CardLabel"/>
            </w:pPr>
            <w:r>
              <w:t>EXPLANATION</w:t>
            </w:r>
          </w:p>
          <w:p>
            <w:pPr>
              <w:pStyle w:val="CardBody"/>
            </w:pPr>
            <w:r>
              <w:t>Claims such as “water is reused exactly ten times” must be tied to a named mill and reporting period. Water withdrawal and water consumption are also different measures.</w:t>
            </w:r>
          </w:p>
          <w:p>
            <w:pPr>
              <w:pStyle w:val="CardLabel"/>
            </w:pPr>
            <w:r>
              <w:t>INDIA CONTEXT</w:t>
            </w:r>
          </w:p>
          <w:p>
            <w:pPr>
              <w:pStyle w:val="CardBody"/>
            </w:pPr>
            <w:r>
              <w:t>Paper Foundation India should teach readers to ask for mill-level water data and basin context.</w:t>
            </w:r>
          </w:p>
          <w:p>
            <w:pPr>
              <w:pStyle w:val="CardLabel"/>
            </w:pPr>
            <w:r>
              <w:t>EVIDENCE TO VERIFY</w:t>
            </w:r>
          </w:p>
          <w:p>
            <w:pPr>
              <w:pStyle w:val="CardBody"/>
            </w:pPr>
            <w:r>
              <w:t>Mill sustainability reports; regulatory discharge data; technical papermaking literature.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production relies entirely on fossil fuels.</w:t>
            </w:r>
          </w:p>
          <w:p>
            <w:pPr>
              <w:pStyle w:val="CardLabel"/>
            </w:pPr>
            <w:r>
              <w:t>EVIDENCE-BASED REALITY</w:t>
            </w:r>
          </w:p>
          <w:p>
            <w:pPr>
              <w:pStyle w:val="CardBody"/>
            </w:pPr>
            <w:r>
              <w:t>Many pulp and paper facilities use biomass residues and black liquor for heat and power, while others still depend substantially on fossil fuels or grid electricity.</w:t>
            </w:r>
          </w:p>
          <w:p>
            <w:pPr>
              <w:pStyle w:val="CardLabel"/>
            </w:pPr>
            <w:r>
              <w:t>EXPLANATION</w:t>
            </w:r>
          </w:p>
          <w:p>
            <w:pPr>
              <w:pStyle w:val="CardBody"/>
            </w:pPr>
            <w:r>
              <w:t>The energy mix varies by pulping process, integration and region. Bioenergy can reduce fossil demand, but its climate performance still depends on sourcing and accounting.</w:t>
            </w:r>
          </w:p>
          <w:p>
            <w:pPr>
              <w:pStyle w:val="CardLabel"/>
            </w:pPr>
            <w:r>
              <w:t>INDIA CONTEXT</w:t>
            </w:r>
          </w:p>
          <w:p>
            <w:pPr>
              <w:pStyle w:val="CardBody"/>
            </w:pPr>
            <w:r>
              <w:t>Indian mills range from integrated pulp mills to recycled-paper mills with very different energy profiles.</w:t>
            </w:r>
          </w:p>
          <w:p>
            <w:pPr>
              <w:pStyle w:val="CardLabel"/>
            </w:pPr>
            <w:r>
              <w:t>EVIDENCE TO VERIFY</w:t>
            </w:r>
          </w:p>
          <w:p>
            <w:pPr>
              <w:pStyle w:val="CardBody"/>
            </w:pPr>
            <w:r>
              <w:t>IEA Pulp &amp; Paper sector analysis; mill disclosures.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Black liquor is useless toxic waste.</w:t>
            </w:r>
          </w:p>
          <w:p>
            <w:pPr>
              <w:pStyle w:val="CardLabel"/>
            </w:pPr>
            <w:r>
              <w:t>EVIDENCE-BASED REALITY</w:t>
            </w:r>
          </w:p>
          <w:p>
            <w:pPr>
              <w:pStyle w:val="CardBody"/>
            </w:pPr>
            <w:r>
              <w:t>Black liquor is a lignin-rich by-product of kraft pulping that can be burned in a recovery boiler to generate energy and recover pulping chemicals.</w:t>
            </w:r>
          </w:p>
          <w:p>
            <w:pPr>
              <w:pStyle w:val="CardLabel"/>
            </w:pPr>
            <w:r>
              <w:t>EXPLANATION</w:t>
            </w:r>
          </w:p>
          <w:p>
            <w:pPr>
              <w:pStyle w:val="CardBody"/>
            </w:pPr>
            <w:r>
              <w:t>Chemical recovery is a core feature of kraft mills. It improves resource efficiency, but boilers still require strong air-pollution controls and safe operation.</w:t>
            </w:r>
          </w:p>
          <w:p>
            <w:pPr>
              <w:pStyle w:val="CardLabel"/>
            </w:pPr>
            <w:r>
              <w:t>INDIA CONTEXT</w:t>
            </w:r>
          </w:p>
          <w:p>
            <w:pPr>
              <w:pStyle w:val="CardBody"/>
            </w:pPr>
            <w:r>
              <w:t>This fact applies to kraft pulp mills, not every paper mill.</w:t>
            </w:r>
          </w:p>
          <w:p>
            <w:pPr>
              <w:pStyle w:val="CardLabel"/>
            </w:pPr>
            <w:r>
              <w:t>EVIDENCE TO VERIFY</w:t>
            </w:r>
          </w:p>
          <w:p>
            <w:pPr>
              <w:pStyle w:val="CardBody"/>
            </w:pPr>
            <w:r>
              <w:t>IEA paper-sector analysis; Climate Technology Centre &amp; Network black liquor overview.</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49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Every paper mill generates 60–80% of its own electricity.</w:t>
            </w:r>
          </w:p>
          <w:p>
            <w:pPr>
              <w:pStyle w:val="CardLabel"/>
            </w:pPr>
            <w:r>
              <w:t>EVIDENCE-BASED REALITY</w:t>
            </w:r>
          </w:p>
          <w:p>
            <w:pPr>
              <w:pStyle w:val="CardBody"/>
            </w:pPr>
            <w:r>
              <w:t>Some integrated mills are highly energy self-sufficient; other mills purchase most of their electricity and fuel.</w:t>
            </w:r>
          </w:p>
          <w:p>
            <w:pPr>
              <w:pStyle w:val="CardLabel"/>
            </w:pPr>
            <w:r>
              <w:t>EXPLANATION</w:t>
            </w:r>
          </w:p>
          <w:p>
            <w:pPr>
              <w:pStyle w:val="CardBody"/>
            </w:pPr>
            <w:r>
              <w:t>A universal percentage is misleading because mill type, product, recovery boiler, combined heat and power system and local grid all matter.</w:t>
            </w:r>
          </w:p>
          <w:p>
            <w:pPr>
              <w:pStyle w:val="CardLabel"/>
            </w:pPr>
            <w:r>
              <w:t>INDIA CONTEXT</w:t>
            </w:r>
          </w:p>
          <w:p>
            <w:pPr>
              <w:pStyle w:val="CardBody"/>
            </w:pPr>
            <w:r>
              <w:t>Use plant-specific figures only when they are independently reported and clearly define electricity versus total energy.</w:t>
            </w:r>
          </w:p>
          <w:p>
            <w:pPr>
              <w:pStyle w:val="CardLabel"/>
            </w:pPr>
            <w:r>
              <w:t>EVIDENCE TO VERIFY</w:t>
            </w:r>
          </w:p>
          <w:p>
            <w:pPr>
              <w:pStyle w:val="CardBody"/>
            </w:pPr>
            <w:r>
              <w:t>IEA sector analysis; audited mill sustainability data.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White paper is normally bleached with elemental chlorine gas.</w:t>
            </w:r>
          </w:p>
          <w:p>
            <w:pPr>
              <w:pStyle w:val="CardLabel"/>
            </w:pPr>
            <w:r>
              <w:t>EVIDENCE-BASED REALITY</w:t>
            </w:r>
          </w:p>
          <w:p>
            <w:pPr>
              <w:pStyle w:val="CardBody"/>
            </w:pPr>
            <w:r>
              <w:t>Many modern mills use Elemental Chlorine-Free processes, and some use Totally Chlorine-Free sequences, though technologies vary by mill and fibre.</w:t>
            </w:r>
          </w:p>
          <w:p>
            <w:pPr>
              <w:pStyle w:val="CardLabel"/>
            </w:pPr>
            <w:r>
              <w:t>EXPLANATION</w:t>
            </w:r>
          </w:p>
          <w:p>
            <w:pPr>
              <w:pStyle w:val="CardBody"/>
            </w:pPr>
            <w:r>
              <w:t>ECF commonly uses chlorine dioxide rather than elemental chlorine gas. TCF uses oxygen-based bleaching chemicals and no chlorine-containing bleaching agents.</w:t>
            </w:r>
          </w:p>
          <w:p>
            <w:pPr>
              <w:pStyle w:val="CardLabel"/>
            </w:pPr>
            <w:r>
              <w:t>INDIA CONTEXT</w:t>
            </w:r>
          </w:p>
          <w:p>
            <w:pPr>
              <w:pStyle w:val="CardBody"/>
            </w:pPr>
            <w:r>
              <w:t>Do not say “all chlorine has been eliminated” unless the process is specifically TCF and verified.</w:t>
            </w:r>
          </w:p>
          <w:p>
            <w:pPr>
              <w:pStyle w:val="CardLabel"/>
            </w:pPr>
            <w:r>
              <w:t>EVIDENCE TO VERIFY</w:t>
            </w:r>
          </w:p>
          <w:p>
            <w:pPr>
              <w:pStyle w:val="CardBody"/>
            </w:pPr>
            <w:r>
              <w:t>US EPA pulp and paper technology documents; ecolabel criteria.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51</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ECF means no chlorine chemistry is used.</w:t>
            </w:r>
          </w:p>
          <w:p>
            <w:pPr>
              <w:pStyle w:val="CardLabel"/>
            </w:pPr>
            <w:r>
              <w:t>EVIDENCE-BASED REALITY</w:t>
            </w:r>
          </w:p>
          <w:p>
            <w:pPr>
              <w:pStyle w:val="CardBody"/>
            </w:pPr>
            <w:r>
              <w:t>Elemental Chlorine-Free means elemental chlorine gas is not used; chlorine dioxide may still be used.</w:t>
            </w:r>
          </w:p>
          <w:p>
            <w:pPr>
              <w:pStyle w:val="CardLabel"/>
            </w:pPr>
            <w:r>
              <w:t>EXPLANATION</w:t>
            </w:r>
          </w:p>
          <w:p>
            <w:pPr>
              <w:pStyle w:val="CardBody"/>
            </w:pPr>
            <w:r>
              <w:t>This distinction matters because “chlorine-free” is often used imprecisely in marketing. ECF was developed to greatly reduce formation of certain chlorinated pollutants compared with elemental chlorine bleaching.</w:t>
            </w:r>
          </w:p>
          <w:p>
            <w:pPr>
              <w:pStyle w:val="CardLabel"/>
            </w:pPr>
            <w:r>
              <w:t>INDIA CONTEXT</w:t>
            </w:r>
          </w:p>
          <w:p>
            <w:pPr>
              <w:pStyle w:val="CardBody"/>
            </w:pPr>
            <w:r>
              <w:t>Paper Foundation India should define ECF and TCF plainly in its glossary.</w:t>
            </w:r>
          </w:p>
          <w:p>
            <w:pPr>
              <w:pStyle w:val="CardLabel"/>
            </w:pPr>
            <w:r>
              <w:t>EVIDENCE TO VERIFY</w:t>
            </w:r>
          </w:p>
          <w:p>
            <w:pPr>
              <w:pStyle w:val="CardBody"/>
            </w:pPr>
            <w:r>
              <w:t>US EPA technology definitions.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52</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manufacturing creates only waste.</w:t>
            </w:r>
          </w:p>
          <w:p>
            <w:pPr>
              <w:pStyle w:val="CardLabel"/>
            </w:pPr>
            <w:r>
              <w:t>EVIDENCE-BASED REALITY</w:t>
            </w:r>
          </w:p>
          <w:p>
            <w:pPr>
              <w:pStyle w:val="CardBody"/>
            </w:pPr>
            <w:r>
              <w:t>Modern mills may recover chemicals, energy, fibre, fillers, sludge-derived products and other by-products, but not every residue is reusable.</w:t>
            </w:r>
          </w:p>
          <w:p>
            <w:pPr>
              <w:pStyle w:val="CardLabel"/>
            </w:pPr>
            <w:r>
              <w:t>EXPLANATION</w:t>
            </w:r>
          </w:p>
          <w:p>
            <w:pPr>
              <w:pStyle w:val="CardBody"/>
            </w:pPr>
            <w:r>
              <w:t>Circularity should be demonstrated with quantities and destinations. Calling every residue a “resource” can hide disposal or pollution problems.</w:t>
            </w:r>
          </w:p>
          <w:p>
            <w:pPr>
              <w:pStyle w:val="CardLabel"/>
            </w:pPr>
            <w:r>
              <w:t>INDIA CONTEXT</w:t>
            </w:r>
          </w:p>
          <w:p>
            <w:pPr>
              <w:pStyle w:val="CardBody"/>
            </w:pPr>
            <w:r>
              <w:t>Ask mills for a transparent mass balance: inputs, products, recovered materials, emissions and disposal.</w:t>
            </w:r>
          </w:p>
          <w:p>
            <w:pPr>
              <w:pStyle w:val="CardLabel"/>
            </w:pPr>
            <w:r>
              <w:t>EVIDENCE TO VERIFY</w:t>
            </w:r>
          </w:p>
          <w:p>
            <w:pPr>
              <w:pStyle w:val="CardBody"/>
            </w:pPr>
            <w:r>
              <w:t>FAO circular pulp and paper publications; regulatory and mill data.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8. Learning, Use &amp; Responsible Consumption</w:t>
      </w:r>
    </w:p>
    <w:p>
      <w:pPr>
        <w:pStyle w:val="Heading2"/>
      </w:pPr>
      <w:r>
        <w:t>Card 53</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has no educational advantage over screens.</w:t>
            </w:r>
          </w:p>
          <w:p>
            <w:pPr>
              <w:pStyle w:val="CardLabel"/>
            </w:pPr>
            <w:r>
              <w:t>EVIDENCE-BASED REALITY</w:t>
            </w:r>
          </w:p>
          <w:p>
            <w:pPr>
              <w:pStyle w:val="CardBody"/>
            </w:pPr>
            <w:r>
              <w:t>Research often finds that print can support comprehension, navigation or recall in some reading contexts, while digital tools provide search, accessibility and multimedia benefits.</w:t>
            </w:r>
          </w:p>
          <w:p>
            <w:pPr>
              <w:pStyle w:val="CardLabel"/>
            </w:pPr>
            <w:r>
              <w:t>EXPLANATION</w:t>
            </w:r>
          </w:p>
          <w:p>
            <w:pPr>
              <w:pStyle w:val="CardBody"/>
            </w:pPr>
            <w:r>
              <w:t>Outcomes depend on age, text type, device, distractions, reading strategy and learner needs. Evidence supports thoughtful medium choice—not a universal ban on screens.</w:t>
            </w:r>
          </w:p>
          <w:p>
            <w:pPr>
              <w:pStyle w:val="CardLabel"/>
            </w:pPr>
            <w:r>
              <w:t>INDIA CONTEXT</w:t>
            </w:r>
          </w:p>
          <w:p>
            <w:pPr>
              <w:pStyle w:val="CardBody"/>
            </w:pPr>
            <w:r>
              <w:t>For Indian education, consider device access, electricity, language, disability support and cost alongside learning outcomes.</w:t>
            </w:r>
          </w:p>
          <w:p>
            <w:pPr>
              <w:pStyle w:val="CardLabel"/>
            </w:pPr>
            <w:r>
              <w:t>EVIDENCE TO VERIFY</w:t>
            </w:r>
          </w:p>
          <w:p>
            <w:pPr>
              <w:pStyle w:val="CardBody"/>
            </w:pPr>
            <w:r>
              <w:t>Peer-reviewed reading-comprehension meta-analyses; UNESCO education resources.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54</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Responsible paper use means eliminating paper.</w:t>
            </w:r>
          </w:p>
          <w:p>
            <w:pPr>
              <w:pStyle w:val="CardLabel"/>
            </w:pPr>
            <w:r>
              <w:t>EVIDENCE-BASED REALITY</w:t>
            </w:r>
          </w:p>
          <w:p>
            <w:pPr>
              <w:pStyle w:val="CardBody"/>
            </w:pPr>
            <w:r>
              <w:t>Responsible use means choosing paper when it is useful, preventing waste, specifying appropriate grades, printing efficiently and recovering clean fibre.</w:t>
            </w:r>
          </w:p>
          <w:p>
            <w:pPr>
              <w:pStyle w:val="CardLabel"/>
            </w:pPr>
            <w:r>
              <w:t>EXPLANATION</w:t>
            </w:r>
          </w:p>
          <w:p>
            <w:pPr>
              <w:pStyle w:val="CardBody"/>
            </w:pPr>
            <w:r>
              <w:t>Elimination can shift impacts elsewhere or reduce accessibility. The goal is efficient service with lower total lifecycle impact.</w:t>
            </w:r>
          </w:p>
          <w:p>
            <w:pPr>
              <w:pStyle w:val="CardLabel"/>
            </w:pPr>
            <w:r>
              <w:t>INDIA CONTEXT</w:t>
            </w:r>
          </w:p>
          <w:p>
            <w:pPr>
              <w:pStyle w:val="CardBody"/>
            </w:pPr>
            <w:r>
              <w:t>Paper Foundation India’s position should be “use wisely, source responsibly, recover effectively.”</w:t>
            </w:r>
          </w:p>
          <w:p>
            <w:pPr>
              <w:pStyle w:val="CardLabel"/>
            </w:pPr>
            <w:r>
              <w:t>EVIDENCE TO VERIFY</w:t>
            </w:r>
          </w:p>
          <w:p>
            <w:pPr>
              <w:pStyle w:val="CardBody"/>
            </w:pPr>
            <w:r>
              <w:t>UN Sustainable Consumption and Production principles; FAO circularity resources.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55</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Using recycled paper allows unlimited consumption.</w:t>
            </w:r>
          </w:p>
          <w:p>
            <w:pPr>
              <w:pStyle w:val="CardLabel"/>
            </w:pPr>
            <w:r>
              <w:t>EVIDENCE-BASED REALITY</w:t>
            </w:r>
          </w:p>
          <w:p>
            <w:pPr>
              <w:pStyle w:val="CardBody"/>
            </w:pPr>
            <w:r>
              <w:t>Recycled content improves circularity but does not remove energy, water, transport or processing impacts.</w:t>
            </w:r>
          </w:p>
          <w:p>
            <w:pPr>
              <w:pStyle w:val="CardLabel"/>
            </w:pPr>
            <w:r>
              <w:t>EXPLANATION</w:t>
            </w:r>
          </w:p>
          <w:p>
            <w:pPr>
              <w:pStyle w:val="CardBody"/>
            </w:pPr>
            <w:r>
              <w:t>The waste hierarchy still starts with avoiding unnecessary material, then reuse and high-quality recycling. Product design and quantity remain important.</w:t>
            </w:r>
          </w:p>
          <w:p>
            <w:pPr>
              <w:pStyle w:val="CardLabel"/>
            </w:pPr>
            <w:r>
              <w:t>INDIA CONTEXT</w:t>
            </w:r>
          </w:p>
          <w:p>
            <w:pPr>
              <w:pStyle w:val="CardBody"/>
            </w:pPr>
            <w:r>
              <w:t>Encourage duplex printing, right-sized packaging, reuse and procurement standards alongside recycled content.</w:t>
            </w:r>
          </w:p>
          <w:p>
            <w:pPr>
              <w:pStyle w:val="CardLabel"/>
            </w:pPr>
            <w:r>
              <w:t>EVIDENCE TO VERIFY</w:t>
            </w:r>
          </w:p>
          <w:p>
            <w:pPr>
              <w:pStyle w:val="CardBody"/>
            </w:pPr>
            <w:r>
              <w:t>UNEP resource efficiency and circular economy guidance.</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56</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The whitest paper is always the highest-quality paper.</w:t>
            </w:r>
          </w:p>
          <w:p>
            <w:pPr>
              <w:pStyle w:val="CardLabel"/>
            </w:pPr>
            <w:r>
              <w:t>EVIDENCE-BASED REALITY</w:t>
            </w:r>
          </w:p>
          <w:p>
            <w:pPr>
              <w:pStyle w:val="CardBody"/>
            </w:pPr>
            <w:r>
              <w:t>Brightness is only one property; strength, opacity, permanence, surface, recycled content and fitness for purpose may matter more.</w:t>
            </w:r>
          </w:p>
          <w:p>
            <w:pPr>
              <w:pStyle w:val="CardLabel"/>
            </w:pPr>
            <w:r>
              <w:t>EXPLANATION</w:t>
            </w:r>
          </w:p>
          <w:p>
            <w:pPr>
              <w:pStyle w:val="CardBody"/>
            </w:pPr>
            <w:r>
              <w:t>Demanding unnecessary brightness can increase processing and chemical requirements. A lower-brightness grade may perform perfectly for many uses.</w:t>
            </w:r>
          </w:p>
          <w:p>
            <w:pPr>
              <w:pStyle w:val="CardLabel"/>
            </w:pPr>
            <w:r>
              <w:t>INDIA CONTEXT</w:t>
            </w:r>
          </w:p>
          <w:p>
            <w:pPr>
              <w:pStyle w:val="CardBody"/>
            </w:pPr>
            <w:r>
              <w:t>Procurement teams should specify functional requirements rather than appearance alone.</w:t>
            </w:r>
          </w:p>
          <w:p>
            <w:pPr>
              <w:pStyle w:val="CardLabel"/>
            </w:pPr>
            <w:r>
              <w:t>EVIDENCE TO VERIFY</w:t>
            </w:r>
          </w:p>
          <w:p>
            <w:pPr>
              <w:pStyle w:val="CardBody"/>
            </w:pPr>
            <w:r>
              <w:t>Paper technical standards; ecolabel procurement criteria.</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57</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“Recyclable” means the item will definitely be recycled.</w:t>
            </w:r>
          </w:p>
          <w:p>
            <w:pPr>
              <w:pStyle w:val="CardLabel"/>
            </w:pPr>
            <w:r>
              <w:t>EVIDENCE-BASED REALITY</w:t>
            </w:r>
          </w:p>
          <w:p>
            <w:pPr>
              <w:pStyle w:val="CardBody"/>
            </w:pPr>
            <w:r>
              <w:t>A product may be technically recyclable yet not collected, sorted or processed in the user’s location.</w:t>
            </w:r>
          </w:p>
          <w:p>
            <w:pPr>
              <w:pStyle w:val="CardLabel"/>
            </w:pPr>
            <w:r>
              <w:t>EXPLANATION</w:t>
            </w:r>
          </w:p>
          <w:p>
            <w:pPr>
              <w:pStyle w:val="CardBody"/>
            </w:pPr>
            <w:r>
              <w:t>Real-world recycling requires compatible design, accessible collection, low contamination, market demand and a receiving facility. Labels should reflect actual systems, not laboratory possibility alone.</w:t>
            </w:r>
          </w:p>
          <w:p>
            <w:pPr>
              <w:pStyle w:val="CardLabel"/>
            </w:pPr>
            <w:r>
              <w:t>INDIA CONTEXT</w:t>
            </w:r>
          </w:p>
          <w:p>
            <w:pPr>
              <w:pStyle w:val="CardBody"/>
            </w:pPr>
            <w:r>
              <w:t>India has highly varied formal and informal collection; local availability must be part of the claim.</w:t>
            </w:r>
          </w:p>
          <w:p>
            <w:pPr>
              <w:pStyle w:val="CardLabel"/>
            </w:pPr>
            <w:r>
              <w:t>EVIDENCE TO VERIFY</w:t>
            </w:r>
          </w:p>
          <w:p>
            <w:pPr>
              <w:pStyle w:val="CardBody"/>
            </w:pPr>
            <w:r>
              <w:t>UNEP circular economy guidance; ISO environmental claims principles.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58</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One eco-label proves every aspect of a paper product is sustainable.</w:t>
            </w:r>
          </w:p>
          <w:p>
            <w:pPr>
              <w:pStyle w:val="CardLabel"/>
            </w:pPr>
            <w:r>
              <w:t>EVIDENCE-BASED REALITY</w:t>
            </w:r>
          </w:p>
          <w:p>
            <w:pPr>
              <w:pStyle w:val="CardBody"/>
            </w:pPr>
            <w:r>
              <w:t>Labels cover defined criteria—such as fibre sourcing, recycled content, emissions or compostability—not every possible impact.</w:t>
            </w:r>
          </w:p>
          <w:p>
            <w:pPr>
              <w:pStyle w:val="CardLabel"/>
            </w:pPr>
            <w:r>
              <w:t>EXPLANATION</w:t>
            </w:r>
          </w:p>
          <w:p>
            <w:pPr>
              <w:pStyle w:val="CardBody"/>
            </w:pPr>
            <w:r>
              <w:t>Consumers should understand what a label certifies, who verifies it and whether the certificate applies to the specific product.</w:t>
            </w:r>
          </w:p>
          <w:p>
            <w:pPr>
              <w:pStyle w:val="CardLabel"/>
            </w:pPr>
            <w:r>
              <w:t>INDIA CONTEXT</w:t>
            </w:r>
          </w:p>
          <w:p>
            <w:pPr>
              <w:pStyle w:val="CardBody"/>
            </w:pPr>
            <w:r>
              <w:t>Build a Paper Foundation India label guide explaining FSC, PEFC, recycled-content and compostability claims separately.</w:t>
            </w:r>
          </w:p>
          <w:p>
            <w:pPr>
              <w:pStyle w:val="CardLabel"/>
            </w:pPr>
            <w:r>
              <w:t>EVIDENCE TO VERIFY</w:t>
            </w:r>
          </w:p>
          <w:p>
            <w:pPr>
              <w:pStyle w:val="CardBody"/>
            </w:pPr>
            <w:r>
              <w:t>FSC/PEFC official label rules; ISO 14020 series environmental labels.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59</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is the most recycled material everywhere in the world.</w:t>
            </w:r>
          </w:p>
          <w:p>
            <w:pPr>
              <w:pStyle w:val="CardLabel"/>
            </w:pPr>
            <w:r>
              <w:t>EVIDENCE-BASED REALITY</w:t>
            </w:r>
          </w:p>
          <w:p>
            <w:pPr>
              <w:pStyle w:val="CardBody"/>
            </w:pPr>
            <w:r>
              <w:t>Paper and cardboard achieve high recycling rates in many regions, but there is no single universal rate that applies to every country or waste stream.</w:t>
            </w:r>
          </w:p>
          <w:p>
            <w:pPr>
              <w:pStyle w:val="CardLabel"/>
            </w:pPr>
            <w:r>
              <w:t>EXPLANATION</w:t>
            </w:r>
          </w:p>
          <w:p>
            <w:pPr>
              <w:pStyle w:val="CardBody"/>
            </w:pPr>
            <w:r>
              <w:t>Recovery statistics use different definitions and years. Claims should name the geography, material grade and measurement method.</w:t>
            </w:r>
          </w:p>
          <w:p>
            <w:pPr>
              <w:pStyle w:val="CardLabel"/>
            </w:pPr>
            <w:r>
              <w:t>INDIA CONTEXT</w:t>
            </w:r>
          </w:p>
          <w:p>
            <w:pPr>
              <w:pStyle w:val="CardBody"/>
            </w:pPr>
            <w:r>
              <w:t>Use current Indian recovery data where reliable, and avoid importing foreign percentages into India-facing cards.</w:t>
            </w:r>
          </w:p>
          <w:p>
            <w:pPr>
              <w:pStyle w:val="CardLabel"/>
            </w:pPr>
            <w:r>
              <w:t>EVIDENCE TO VERIFY</w:t>
            </w:r>
          </w:p>
          <w:p>
            <w:pPr>
              <w:pStyle w:val="CardBody"/>
            </w:pPr>
            <w:r>
              <w:t>FAO recovered-paper statistics; national waste agencies.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pPr>
        <w:pStyle w:val="Heading2"/>
      </w:pPr>
      <w:r>
        <w:t>Card 60</w:t>
      </w:r>
    </w:p>
    <w:tbl>
      <w:tblPr>
        <w:tblW w:type="auto" w:w="0"/>
        <w:jc w:val="center"/>
        <w:tblLayout w:type="autofit"/>
        <w:tblLook w:firstColumn="1" w:firstRow="1" w:lastColumn="0" w:lastRow="0" w:noHBand="0" w:noVBand="1" w:val="04A0"/>
      </w:tblPr>
      <w:tblGrid>
        <w:gridCol w:w="10166"/>
      </w:tblGrid>
      <w:tr>
        <w:trPr>
          <w:cantSplit/>
        </w:trPr>
        <w:tc>
          <w:tcPr>
            <w:tcW w:type="dxa" w:w="10166"/>
            <w:vAlign w:val="top"/>
            <w:shd w:fill="F2F6F1"/>
          </w:tcPr>
          <w:p/>
          <w:p>
            <w:pPr>
              <w:pStyle w:val="CardLabel"/>
            </w:pPr>
            <w:r>
              <w:t>MYTH</w:t>
            </w:r>
          </w:p>
          <w:p>
            <w:pPr>
              <w:pStyle w:val="CardBody"/>
            </w:pPr>
            <w:r>
              <w:t>Paper is either completely green or completely harmful.</w:t>
            </w:r>
          </w:p>
          <w:p>
            <w:pPr>
              <w:pStyle w:val="CardLabel"/>
            </w:pPr>
            <w:r>
              <w:t>EVIDENCE-BASED REALITY</w:t>
            </w:r>
          </w:p>
          <w:p>
            <w:pPr>
              <w:pStyle w:val="CardBody"/>
            </w:pPr>
            <w:r>
              <w:t>Paper’s environmental performance depends on fibre origin, land management, mill efficiency, chemistry, transport, product design, use, recovery and disposal.</w:t>
            </w:r>
          </w:p>
          <w:p>
            <w:pPr>
              <w:pStyle w:val="CardLabel"/>
            </w:pPr>
            <w:r>
              <w:t>EXPLANATION</w:t>
            </w:r>
          </w:p>
          <w:p>
            <w:pPr>
              <w:pStyle w:val="CardBody"/>
            </w:pPr>
            <w:r>
              <w:t>Material names are not environmental verdicts. Lifecycle evidence and responsible decisions matter more than slogans.</w:t>
            </w:r>
          </w:p>
          <w:p>
            <w:pPr>
              <w:pStyle w:val="CardLabel"/>
            </w:pPr>
            <w:r>
              <w:t>INDIA CONTEXT</w:t>
            </w:r>
          </w:p>
          <w:p>
            <w:pPr>
              <w:pStyle w:val="CardBody"/>
            </w:pPr>
            <w:r>
              <w:t>This is the central conclusion of the Paper Foundation India library.</w:t>
            </w:r>
          </w:p>
          <w:p>
            <w:pPr>
              <w:pStyle w:val="CardLabel"/>
            </w:pPr>
            <w:r>
              <w:t>EVIDENCE TO VERIFY</w:t>
            </w:r>
          </w:p>
          <w:p>
            <w:pPr>
              <w:pStyle w:val="CardBody"/>
            </w:pPr>
            <w:r>
              <w:t>FAO, UNEP, IEA, IPCC, certification standards and lifecycle assessment principles.</w:t>
            </w:r>
          </w:p>
          <w:p>
            <w:pPr>
              <w:pStyle w:val="CardLabel"/>
            </w:pPr>
            <w:r>
              <w:t>EDITORIAL CAUTION</w:t>
            </w:r>
          </w:p>
          <w:p>
            <w:pPr>
              <w:pStyle w:val="CardBody"/>
            </w:pPr>
            <w:r>
              <w:t>Review local rules and supplier-specific data before applying this statement universally.</w:t>
            </w:r>
          </w:p>
          <w:p>
            <w:pPr>
              <w:pStyle w:val="SmallNote"/>
            </w:pPr>
            <w:r>
              <w:t>Last reviewed: July 2026  |  Status: Editorial research draft</w:t>
            </w:r>
          </w:p>
        </w:tc>
      </w:tr>
    </w:tbl>
    <w:p/>
    <w:p>
      <w:r>
        <w:br w:type="page"/>
      </w:r>
    </w:p>
    <w:p>
      <w:pPr>
        <w:pStyle w:val="Heading1"/>
      </w:pPr>
      <w:r>
        <w:t>Authoritative Evidence Directory</w:t>
      </w:r>
    </w:p>
    <w:p>
      <w:r>
        <w:rPr>
          <w:b/>
          <w:color w:val="275A40"/>
        </w:rPr>
        <w:t>FAO Forest Products Statistics</w:t>
      </w:r>
    </w:p>
    <w:p>
      <w:r>
        <w:t>Global production, trade, recovered paper and pulp-and-paper capacity data.</w:t>
      </w:r>
    </w:p>
    <w:p>
      <w:pPr>
        <w:pStyle w:val="SmallNote"/>
      </w:pPr>
      <w:r>
        <w:t>https://www.fao.org/forestry/statistics/publications/en</w:t>
      </w:r>
    </w:p>
    <w:p>
      <w:r>
        <w:rPr>
          <w:b/>
          <w:color w:val="275A40"/>
        </w:rPr>
        <w:t>FAO Sustainable Forest-Based Industries</w:t>
      </w:r>
    </w:p>
    <w:p>
      <w:r>
        <w:t>Forest products, circularity and sustainable industry context.</w:t>
      </w:r>
    </w:p>
    <w:p>
      <w:pPr>
        <w:pStyle w:val="SmallNote"/>
      </w:pPr>
      <w:r>
        <w:t>https://www.fao.org/forestry-fao/industries/98955/en/</w:t>
      </w:r>
    </w:p>
    <w:p>
      <w:r>
        <w:rPr>
          <w:b/>
          <w:color w:val="275A40"/>
        </w:rPr>
        <w:t>FAO/UNECE Circularity in Pulp and Paper</w:t>
      </w:r>
    </w:p>
    <w:p>
      <w:r>
        <w:t>Circular economy approaches for pulp and paper.</w:t>
      </w:r>
    </w:p>
    <w:p>
      <w:pPr>
        <w:pStyle w:val="SmallNote"/>
      </w:pPr>
      <w:r>
        <w:t>https://www.fao.org/brussels/news/news-detail/pulp-and-paper-industry---how-to-make-the-circular-economy-work/en</w:t>
      </w:r>
    </w:p>
    <w:p>
      <w:r>
        <w:rPr>
          <w:b/>
          <w:color w:val="275A40"/>
        </w:rPr>
        <w:t>Forest Stewardship Council (FSC)</w:t>
      </w:r>
    </w:p>
    <w:p>
      <w:r>
        <w:t>Forest management, chain of custody and product-label requirements.</w:t>
      </w:r>
    </w:p>
    <w:p>
      <w:pPr>
        <w:pStyle w:val="SmallNote"/>
      </w:pPr>
      <w:r>
        <w:t>https://fsc.org/</w:t>
      </w:r>
    </w:p>
    <w:p>
      <w:r>
        <w:rPr>
          <w:b/>
          <w:color w:val="275A40"/>
        </w:rPr>
        <w:t>Programme for the Endorsement of Forest Certification (PEFC)</w:t>
      </w:r>
    </w:p>
    <w:p>
      <w:r>
        <w:t>Forest certification and chain-of-custody standards.</w:t>
      </w:r>
    </w:p>
    <w:p>
      <w:pPr>
        <w:pStyle w:val="SmallNote"/>
      </w:pPr>
      <w:r>
        <w:t>https://www.pefc.org/</w:t>
      </w:r>
    </w:p>
    <w:p>
      <w:r>
        <w:rPr>
          <w:b/>
          <w:color w:val="275A40"/>
        </w:rPr>
        <w:t>US EPA — Common Recyclables</w:t>
      </w:r>
    </w:p>
    <w:p>
      <w:r>
        <w:t>Current public guidance for paper, magazines, envelopes and pizza boxes; local rules still apply.</w:t>
      </w:r>
    </w:p>
    <w:p>
      <w:pPr>
        <w:pStyle w:val="SmallNote"/>
      </w:pPr>
      <w:r>
        <w:t>https://www.epa.gov/recycle/how-do-i-recycle-common-recyclables</w:t>
      </w:r>
    </w:p>
    <w:p>
      <w:r>
        <w:rPr>
          <w:b/>
          <w:color w:val="275A40"/>
        </w:rPr>
        <w:t>US EPA — Recycling Basics and Benefits</w:t>
      </w:r>
    </w:p>
    <w:p>
      <w:r>
        <w:t>Waste prevention and recycling context.</w:t>
      </w:r>
    </w:p>
    <w:p>
      <w:pPr>
        <w:pStyle w:val="SmallNote"/>
      </w:pPr>
      <w:r>
        <w:t>https://www.epa.gov/recycle/recycling-basics-and-benefits</w:t>
      </w:r>
    </w:p>
    <w:p>
      <w:r>
        <w:rPr>
          <w:b/>
          <w:color w:val="275A40"/>
        </w:rPr>
        <w:t>US EPA — Pulp and Paper Effluent Guidelines</w:t>
      </w:r>
    </w:p>
    <w:p>
      <w:r>
        <w:t>Regulatory and technical context for mill wastewater.</w:t>
      </w:r>
    </w:p>
    <w:p>
      <w:pPr>
        <w:pStyle w:val="SmallNote"/>
      </w:pPr>
      <w:r>
        <w:t>https://www.epa.gov/eg/pulp-paper-and-paperboard-effluent-guidelines</w:t>
      </w:r>
    </w:p>
    <w:p>
      <w:r>
        <w:rPr>
          <w:b/>
          <w:color w:val="275A40"/>
        </w:rPr>
        <w:t>International Energy Agency — Pulp &amp; Paper</w:t>
      </w:r>
    </w:p>
    <w:p>
      <w:r>
        <w:t>Energy demand, bioenergy and decarbonisation context.</w:t>
      </w:r>
    </w:p>
    <w:p>
      <w:pPr>
        <w:pStyle w:val="SmallNote"/>
      </w:pPr>
      <w:r>
        <w:t>https://www.iea.org/energy-system/industry/paper</w:t>
      </w:r>
    </w:p>
    <w:p>
      <w:r>
        <w:rPr>
          <w:b/>
          <w:color w:val="275A40"/>
        </w:rPr>
        <w:t>UNEP — Environmental Impact of Digitalisation</w:t>
      </w:r>
    </w:p>
    <w:p>
      <w:r>
        <w:t>Data centres, devices, infrastructure and e-waste context.</w:t>
      </w:r>
    </w:p>
    <w:p>
      <w:pPr>
        <w:pStyle w:val="SmallNote"/>
      </w:pPr>
      <w:r>
        <w:t>https://www.unep.org/resources/emerging-issues/growing-footprint-digitalisation</w:t>
      </w:r>
    </w:p>
    <w:p>
      <w:r>
        <w:rPr>
          <w:b/>
          <w:color w:val="275A40"/>
        </w:rPr>
        <w:t>UNEP — Data Centre Sustainability</w:t>
      </w:r>
    </w:p>
    <w:p>
      <w:r>
        <w:t>Energy and environmental guidance for data-centre systems.</w:t>
      </w:r>
    </w:p>
    <w:p>
      <w:pPr>
        <w:pStyle w:val="SmallNote"/>
      </w:pPr>
      <w:r>
        <w:t>https://www.unep.org/technical-highlight/unep-releases-guidelines-curb-environmental-impact-data-centres</w:t>
      </w:r>
    </w:p>
    <w:p>
      <w:r>
        <w:rPr>
          <w:b/>
          <w:color w:val="275A40"/>
        </w:rPr>
        <w:t>IPCC Guidelines</w:t>
      </w:r>
    </w:p>
    <w:p>
      <w:r>
        <w:t>Forest carbon and harvested wood product accounting.</w:t>
      </w:r>
    </w:p>
    <w:p>
      <w:pPr>
        <w:pStyle w:val="SmallNote"/>
      </w:pPr>
      <w:r>
        <w:t>https://www.ipcc-nggip.iges.or.jp/public/2006gl/</w:t>
      </w:r>
    </w:p>
    <w:p>
      <w:r>
        <w:rPr>
          <w:b/>
          <w:color w:val="275A40"/>
        </w:rPr>
        <w:t>Central Pollution Control Board, India</w:t>
      </w:r>
    </w:p>
    <w:p>
      <w:r>
        <w:t>Environmental standards and sector guidance relevant to Indian mills.</w:t>
      </w:r>
    </w:p>
    <w:p>
      <w:pPr>
        <w:pStyle w:val="SmallNote"/>
      </w:pPr>
      <w:r>
        <w:t>https://cpcb.nic.in/</w:t>
      </w:r>
    </w:p>
    <w:p>
      <w:r>
        <w:rPr>
          <w:b/>
          <w:color w:val="275A40"/>
        </w:rPr>
        <w:t>Indian Council of Agricultural Research</w:t>
      </w:r>
    </w:p>
    <w:p>
      <w:r>
        <w:t>Agroforestry and farming-system research.</w:t>
      </w:r>
    </w:p>
    <w:p>
      <w:pPr>
        <w:pStyle w:val="SmallNote"/>
      </w:pPr>
      <w:r>
        <w:t>https://icar.gov.in/</w:t>
      </w:r>
    </w:p>
    <w:p>
      <w:r>
        <w:rPr>
          <w:b/>
          <w:color w:val="275A40"/>
        </w:rPr>
        <w:t>Indian Paper Manufacturers Association</w:t>
      </w:r>
    </w:p>
    <w:p>
      <w:r>
        <w:t>Industry-specific Indian data and disclosures; verify methods and publication dates.</w:t>
      </w:r>
    </w:p>
    <w:p>
      <w:pPr>
        <w:pStyle w:val="SmallNote"/>
      </w:pPr>
      <w:r>
        <w:t>https://ipmaindia.org/</w:t>
      </w:r>
    </w:p>
    <w:p>
      <w:r>
        <w:rPr>
          <w:b/>
          <w:color w:val="275A40"/>
        </w:rPr>
        <w:t>ISO 14040 and ISO 14044</w:t>
      </w:r>
    </w:p>
    <w:p>
      <w:r>
        <w:t>Principles and requirements for lifecycle assessment.</w:t>
      </w:r>
    </w:p>
    <w:p>
      <w:pPr>
        <w:pStyle w:val="SmallNote"/>
      </w:pPr>
      <w:r>
        <w:t>https://www.iso.org/standard/37456.html</w:t>
      </w:r>
    </w:p>
    <w:p>
      <w:r>
        <w:rPr>
          <w:b/>
          <w:color w:val="275A40"/>
        </w:rPr>
        <w:t>ISO 14020 family</w:t>
      </w:r>
    </w:p>
    <w:p>
      <w:r>
        <w:t>Environmental labels and declarations.</w:t>
      </w:r>
    </w:p>
    <w:p>
      <w:pPr>
        <w:pStyle w:val="SmallNote"/>
      </w:pPr>
      <w:r>
        <w:t>https://www.iso.org/committee/54836/x/catalogue/</w:t>
      </w:r>
    </w:p>
    <w:p>
      <w:r>
        <w:br w:type="page"/>
      </w:r>
    </w:p>
    <w:p>
      <w:pPr>
        <w:pStyle w:val="Heading1"/>
      </w:pPr>
      <w:r>
        <w:t>Website Publication Checklist</w:t>
      </w:r>
    </w:p>
    <w:p>
      <w:pPr>
        <w:pStyle w:val="ListBullet"/>
      </w:pPr>
      <w:r>
        <w:t>Confirm the exact source and publication date for the final wording.</w:t>
      </w:r>
    </w:p>
    <w:p>
      <w:pPr>
        <w:pStyle w:val="ListBullet"/>
      </w:pPr>
      <w:r>
        <w:t>Add country/year labels beside every numeric statistic.</w:t>
      </w:r>
    </w:p>
    <w:p>
      <w:pPr>
        <w:pStyle w:val="ListBullet"/>
      </w:pPr>
      <w:r>
        <w:t>Use a “Local rules vary” indicator for disposal and recycling cards.</w:t>
      </w:r>
    </w:p>
    <w:p>
      <w:pPr>
        <w:pStyle w:val="ListBullet"/>
      </w:pPr>
      <w:r>
        <w:t>Provide an accessible non-flip alternative for keyboard and screen-reader users.</w:t>
      </w:r>
    </w:p>
    <w:p>
      <w:pPr>
        <w:pStyle w:val="ListBullet"/>
      </w:pPr>
      <w:r>
        <w:t>Keep the Myth visible as a misconception; never let it appear as an uncorrected fact in search snippets.</w:t>
      </w:r>
    </w:p>
    <w:p>
      <w:pPr>
        <w:pStyle w:val="ListBullet"/>
      </w:pPr>
      <w:r>
        <w:t>Add a “Report an evidence issue” link and correction log.</w:t>
      </w:r>
    </w:p>
    <w:p>
      <w:pPr>
        <w:pStyle w:val="ListBullet"/>
      </w:pPr>
      <w:r>
        <w:t>Maintain a last-reviewed date and named editorial owner.</w:t>
      </w:r>
    </w:p>
    <w:p>
      <w:pPr>
        <w:pStyle w:val="ListBullet"/>
      </w:pPr>
      <w:r>
        <w:t>Use short card copy on the UI and link to the full explanation in an evidence drawer or article page.</w:t>
      </w:r>
    </w:p>
    <w:p>
      <w:pPr>
        <w:pStyle w:val="Heading2"/>
      </w:pPr>
      <w:r>
        <w:t>Suggested Website Labels</w:t>
      </w:r>
    </w:p>
    <w:p>
      <w:pPr>
        <w:pStyle w:val="ListBullet"/>
      </w:pPr>
      <w:r>
        <w:t>MYTH</w:t>
      </w:r>
    </w:p>
    <w:p>
      <w:pPr>
        <w:pStyle w:val="ListBullet"/>
      </w:pPr>
      <w:r>
        <w:t>EVIDENCE-BASED REALITY</w:t>
      </w:r>
    </w:p>
    <w:p>
      <w:pPr>
        <w:pStyle w:val="ListBullet"/>
      </w:pPr>
      <w:r>
        <w:t>WHY THIS MATTERS</w:t>
      </w:r>
    </w:p>
    <w:p>
      <w:pPr>
        <w:pStyle w:val="ListBullet"/>
      </w:pPr>
      <w:r>
        <w:t>INDIA CONTEXT</w:t>
      </w:r>
    </w:p>
    <w:p>
      <w:pPr>
        <w:pStyle w:val="ListBullet"/>
      </w:pPr>
      <w:r>
        <w:t>VIEW EVIDENCE</w:t>
      </w:r>
    </w:p>
    <w:p>
      <w:pPr>
        <w:pStyle w:val="ListBullet"/>
      </w:pPr>
      <w:r>
        <w:t>LOCAL RULES MAY VARY</w:t>
      </w:r>
    </w:p>
    <w:p>
      <w:pPr>
        <w:pStyle w:val="ListBullet"/>
      </w:pPr>
      <w:r>
        <w:t>LAST REVIEWED</w:t>
      </w:r>
    </w:p>
    <w:p>
      <w:pPr>
        <w:pStyle w:val="SmallNote"/>
      </w:pPr>
      <w:r>
        <w:t>End of handbook. This document is an editorial research draft and is not a substitute for mill-level environmental disclosure, legal advice or local recycling instructions.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Paper Foundation India • Myths, Evidence &amp; Context • July 2026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A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A4E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Label">
    <w:name w:val="Card Label"/>
    <w:pPr>
      <w:spacing w:after="40"/>
    </w:pPr>
    <w:rPr>
      <w:rFonts w:ascii="Aptos" w:hAnsi="Aptos"/>
      <w:b/>
      <w:color w:val="7A4E24"/>
      <w:sz w:val="18"/>
    </w:rPr>
  </w:style>
  <w:style w:type="paragraph" w:customStyle="1" w:styleId="CardBody">
    <w:name w:val="Card Body"/>
    <w:pPr>
      <w:spacing w:after="100"/>
    </w:pPr>
    <w:rPr>
      <w:rFonts w:ascii="Aptos" w:hAnsi="Aptos"/>
      <w:b w:val="0"/>
      <w:color w:val="26362F"/>
      <w:sz w:val="20"/>
    </w:rPr>
  </w:style>
  <w:style w:type="paragraph" w:customStyle="1" w:styleId="SmallNote">
    <w:name w:val="Small Note"/>
    <w:pPr>
      <w:spacing w:after="40"/>
    </w:pPr>
    <w:rPr>
      <w:rFonts w:ascii="Aptos" w:hAnsi="Aptos"/>
      <w:b w:val="0"/>
      <w:color w:val="5C6B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