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6"/>
          <w:sz-cs w:val="56"/>
          <w:b/>
        </w:rPr>
        <w:t xml:space="preserve">LA ISLA — A SEAT AT THE TABLE</w:t>
      </w:r>
    </w:p>
    <w:p>
      <w:pPr>
        <w:spacing w:after="240"/>
      </w:pPr>
      <w:r>
        <w:rPr>
          <w:rFonts w:ascii="Times" w:hAnsi="Times" w:cs="Times"/>
          <w:sz w:val="22"/>
          <w:sz-cs w:val="22"/>
          <w:b/>
          <w:i/>
        </w:rPr>
        <w:t xml:space="preserve">Final Work Page Project Structure + Exact Asset Selection</w:t>
      </w:r>
    </w:p>
    <w:p>
      <w:pPr/>
      <w:r>
        <w:rPr>
          <w:rFonts w:ascii="Times" w:hAnsi="Times" w:cs="Times"/>
          <w:sz w:val="24"/>
          <w:sz-cs w:val="24"/>
        </w:rPr>
        <w:t xml:space="preserve">PROJECT OVERVIEW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Project title: A SEAT AT THE TABLE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Client: La Isla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Industry: Restaurant / Bar &amp; Café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Scope: Social Creative · Campaign Design · Menu Design · Invitations · 3D / Conceptual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Work-page description: Building a visual language for a hospitality brand across everyday content, seasonal campaigns and experiences.</w:t>
      </w:r>
    </w:p>
    <w:p>
      <w:pPr/>
      <w:r>
        <w:rPr>
          <w:rFonts w:ascii="Times" w:hAnsi="Times" w:cs="Times"/>
          <w:sz w:val="24"/>
          <w:sz-cs w:val="24"/>
        </w:rPr>
        <w:t xml:space="preserve">01 — HERO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Establish the La Isla visual world immediately through its social presence.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Instagram.pdf — Page 4: “Grid View La Isla”.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Why: The grid immediately communicates La Isla through dark interiors, warm lighting, cocktails, food, atmosphere and the La Isla logo.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Use the full grid as the opening visual. Keep project title and metadata restrained.</w:t>
      </w:r>
    </w:p>
    <w:p>
      <w:pPr/>
      <w:r>
        <w:rPr>
          <w:rFonts w:ascii="Times" w:hAnsi="Times" w:cs="Times"/>
          <w:sz w:val="24"/>
          <w:sz-cs w:val="24"/>
        </w:rPr>
        <w:t xml:space="preserve">02 — THE EVERYDAY BRAND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Show the regular social content system before moving into campaigns.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Instagram.pdf — Page 7: “La Isla Grid 2 V3”.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Then use four individual crops from the same page: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Top-left — “Tequila is cheaper than therapy”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Top-middle — food spread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Middle-left — cocktail + dessert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Middle-right — menu / table-setting visual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Grid first, then four detail crops. Do not repeat the entire grid again.</w:t>
      </w:r>
    </w:p>
    <w:p>
      <w:pPr/>
      <w:r>
        <w:rPr>
          <w:rFonts w:ascii="Times" w:hAnsi="Times" w:cs="Times"/>
          <w:sz w:val="24"/>
          <w:sz-cs w:val="24"/>
        </w:rPr>
        <w:t xml:space="preserve">03 — CAMPAIGNS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Demonstrate the ability to create distinct campaign worlds for different occasions.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ASSETS — Invites.pdf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1 — 900_1200 Diwali Creative: dark purple / gold festive direction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4 — Book talks d2: soft illustrated Himalayan / editorial direction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5 — Christmas Brunch Invite d3: red botanical Christmas direction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6 — Darbuka X Dj Poster: dark nightlife / performance direction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Do not make four equal cards. Use Diwali as the large visual, followed by Book Talk + Christmas Brunch, then Darbuka × DJ.</w:t>
      </w:r>
    </w:p>
    <w:p>
      <w:pPr/>
      <w:r>
        <w:rPr>
          <w:rFonts w:ascii="Times" w:hAnsi="Times" w:cs="Times"/>
          <w:sz w:val="24"/>
          <w:sz-cs w:val="24"/>
        </w:rPr>
        <w:t xml:space="preserve">04 — ONE BRAND. DIFFERENT SEASONS.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Show how the same hospitality brand can take on different seasonal visual treatments.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Instagram.pdf — Page 1: Winter's Menu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Instagram.pdf — Page 2: Winter at La Isla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Instagram.pdf — Page 3: Christmas Menu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Menus:tent cards.pdf — Page 1: 1+1 Winter Cocktail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Menus:tent cards.pdf — Page 2: Winter Cocktail Menu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Create a compact visual sequence rather than another full case-study section. Let the seasonal designs sit together as a visual family.</w:t>
      </w:r>
    </w:p>
    <w:p>
      <w:pPr/>
      <w:r>
        <w:rPr>
          <w:rFonts w:ascii="Times" w:hAnsi="Times" w:cs="Times"/>
          <w:sz w:val="24"/>
          <w:sz-cs w:val="24"/>
        </w:rPr>
        <w:t xml:space="preserve">05 — MENU DESIGN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Show work extending beyond Instagram into physical/digital customer touchpoints.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ASSETS — Menus:tent cards.pdf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3 — Cocktail Menu Lawyers theme: “The Bar Called…” Signature Cocktails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4 — Cocktail n Coffee menu copy: “Afro Brew” Cocktail &amp; Coffee Menu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6 — FOOD MENU D6: “The Diner Is Served”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8 — hookah menu la isla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Primary visual: Page 3 — “The Bar Called…”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Supporting visuals: Pages 4, 6 and 8 as smaller menu compositions.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Do not show all four at equal size.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06 — EVENT COMMUNICATION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Close the range section with selected event communication rather than another large campaign chapter.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Instagram.pdf — Page 6: La isla Cricket v4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Invites.pdf — Page 2: Artboard 1 copy 3 / Book Talk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Invites.pdf — Page 9: Live Singer Yashni La Isla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Invites.pdf — Page 7: Halloween Creative d5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Invites.pdf — Page 8: Halloween Creative La Isla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Curation: Use only 3–4 of these in the final page if the section starts feeling repetitive.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— NEXT PROJECT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NEXT PROJECT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KEEPING 32 YEARS CURRENT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Drums of Heaven</w:t>
      </w:r>
    </w:p>
    <w:p>
      <w:pPr/>
      <w:r>
        <w:rPr>
          <w:rFonts w:ascii="Times" w:hAnsi="Times" w:cs="Times"/>
          <w:sz w:val="24"/>
          <w:sz-cs w:val="24"/>
        </w:rPr>
        <w:t xml:space="preserve">FINAL PAGE FLOW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A SEAT AT THE TABLE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HERO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THE EVERYDAY BRAND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GRID 2 + DETAIL CROPS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CAMPAIGNS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ONE BRAND. DIFFERENT SEASONS.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MENU DESIGN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BEYOND THE FEED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EVENT COMMUNICATION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ATMOSPHERIC INTERIOR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A PLACE TO EAT. A PLACE TO EXPERIENCE.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NEXT PROJECT</w:t>
      </w:r>
    </w:p>
    <w:p>
      <w:pPr/>
      <w:r>
        <w:rPr>
          <w:rFonts w:ascii="Times" w:hAnsi="Times" w:cs="Times"/>
          <w:sz w:val="24"/>
          <w:sz-cs w:val="24"/>
        </w:rPr>
        <w:t xml:space="preserve">CURATION RULES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present La Isla as only a social-media project.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The core story is range: everyday content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campaigns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seasonal worlds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menus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conceptual work.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the two Instagram grids as major anchors, not as repeated filler.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Avoid showing every available event poster; curate the strongest visual contrasts.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the menu designs to prove work beyond the feed.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Keep the 3D experiment as a memorable but compact moment.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Let the photography and design carry most of the story; keep copy short.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force all sections to have equal visual weight.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Maintain a single continuous scroll with editorial pacing.</w:t>
      </w:r>
    </w:p>
    <w:p>
      <w:pPr/>
      <w:r>
        <w:rPr>
          <w:rFonts w:ascii="Times" w:hAnsi="Times" w:cs="Times"/>
          <w:sz w:val="24"/>
          <w:sz-cs w:val="24"/>
        </w:rPr>
        <w:t xml:space="preserve">VISUAL DIRECTION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Single continuous scroll.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Large visual anchors followed by tighter supporting compositions.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Warm, atmospheric hospitality imagery should balance the graphic-heavy campaign pieces.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generous whitespace so the page does not become a collage.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Subtle transitions only: fade, image reveal, slight movement.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No unnecessary 3D/WebGL, custom cursor or heavy interaction.</w:t>
      </w:r>
    </w:p>
    <w:p>
      <w:pPr/>
      <w:r>
        <w:rPr>
          <w:rFonts w:ascii="Times" w:hAnsi="Times" w:cs="Times"/>
          <w:sz w:val="24"/>
          <w:sz-cs w:val="24"/>
        </w:rPr>
        <w:t xml:space="preserve">PROJECT POSITIONING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The project should read as a creative portfolio piece showing how one hospitality brand can move across everyday social content, event campaigns, seasonal communication, menus and experimental visual work. This is a broader story than “restaurant social media design” and better reflects the range shown in the supplied work.</w:t>
      </w:r>
    </w:p>
    <w:sectPr>
      <w:pgSz w:w="12240" w:h="15840"/>
      <w:pgMar w:top="936" w:right="1080" w:bottom="936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