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  <w:b/>
        </w:rPr>
        <w:t xml:space="preserve">ROYAL BIRYANI HOUSE — META CAMPAIGN</w:t>
      </w:r>
    </w:p>
    <w:p>
      <w:pPr>
        <w:spacing w:after="240"/>
      </w:pPr>
      <w:r>
        <w:rPr>
          <w:rFonts w:ascii="Times" w:hAnsi="Times" w:cs="Times"/>
          <w:sz w:val="22"/>
          <w:sz-cs w:val="22"/>
          <w:b/>
          <w:i/>
        </w:rPr>
        <w:t xml:space="preserve">Final Work Page Project Structure + Exact Asset Selection</w:t>
      </w:r>
    </w:p>
    <w:p>
      <w:pPr/>
      <w:r>
        <w:rPr>
          <w:rFonts w:ascii="Times" w:hAnsi="Times" w:cs="Times"/>
          <w:sz w:val="24"/>
          <w:sz-cs w:val="24"/>
        </w:rPr>
        <w:t xml:space="preserve">PROJECT OVERVIEW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Project title: ONE OFFER. FOUR FRAMES.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Client: Royal Biryani House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Industry: Food / Biryani &amp; Indian Cuisine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Format: 4-slide Meta campaign creative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Scope: Campaign Concept · Social Creative · Art Direction · Visual Design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Work-page description: Turning a single family-meal / office-lunch proposition into a connected four-frame Meta campaign.</w:t>
      </w:r>
    </w:p>
    <w:p>
      <w:pPr/>
      <w:r>
        <w:rPr>
          <w:rFonts w:ascii="Times" w:hAnsi="Times" w:cs="Times"/>
          <w:sz w:val="24"/>
          <w:sz-cs w:val="24"/>
        </w:rPr>
        <w:t xml:space="preserve">01 — HERO / CAMPAIGN INTRO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Introduce the project as a campaign system, not as four unrelated social posts.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i1 s1 d3.png — “Weekend Plans Just Got Deliciously Royal” / Family Feast creative.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Why this should lead: It has the clearest campaign proposition and strongest hero food composition, with the Royal Biryani House logo, headline, supporting line and CTA.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Large hero creative, ideally presented at near full visual width. Keep the project title and metadata above or beside it.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Hero content: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ONE OFFER. FOUR FRAMES.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Royal Biryani House · Food / Biryani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Meta Campaign · Social Creative · Art Direction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A four-frame Meta campaign built around family feasts and office lunches, translating one food proposition into distinct audience moments.</w:t>
      </w:r>
    </w:p>
    <w:p>
      <w:pPr/>
      <w:r>
        <w:rPr>
          <w:rFonts w:ascii="Times" w:hAnsi="Times" w:cs="Times"/>
          <w:sz w:val="24"/>
          <w:sz-cs w:val="24"/>
        </w:rPr>
        <w:t xml:space="preserve">02 — THE CAMPAIGN IDEA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Give the viewer just enough context to understand the relationship between the four creatives.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Core idea: The campaign uses the Royal Biryani House proposition across two everyday occasions — family meals and office lunches.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Audience/context split visible in the supplied creatives: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Family / weekend occasion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Family / shared comfort food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Office / lunch break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Office / team lunch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Keep this explanation to 2–3 lines on the actual portfolio page. Do not invent campaign performance, audience targeting data or results.</w:t>
      </w:r>
    </w:p>
    <w:p>
      <w:pPr/>
      <w:r>
        <w:rPr>
          <w:rFonts w:ascii="Times" w:hAnsi="Times" w:cs="Times"/>
          <w:sz w:val="24"/>
          <w:sz-cs w:val="24"/>
        </w:rPr>
        <w:t xml:space="preserve">03 — THE FOUR-FRAME SYSTEM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This is the core of the project. Show all four creatives together first, so the viewer immediately understands that they form one campaign.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i1 s1 d3.png — Frame 01: “Weekend Plans Just Got Deliciously Royal” / Family Feast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i1 s2 d3.png — Frame 02: “Something Royal for Everyone in the Family”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i2 s1 d2.png — Frame 03: “Lunch Break Just got an upgrade” / Office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i2 s2 d2.png — Frame 04: “Be the Office Hero” / Team Lunch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2×2 campaign board. Keep equal sizing so the relationship between the four frames is obvious.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Small label above: THE CAMPAIGN / 04 FRAMES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04 — ENDING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End with the campaign as a complete system rather than another individual creative.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Recommended closing line: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ONE IDEA. FOUR MOMENTS.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Supporting line: A single food proposition carried across different occasions without losing the visual identity of the campaign.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Recommended visual: Use a cropped detail from the strongest food composition, preferably from i1 s1 d3.png or i2 s2 d2.png. Avoid introducing an unrelated asset.</w:t>
      </w:r>
    </w:p>
    <w:p>
      <w:pPr/>
      <w:r>
        <w:rPr>
          <w:rFonts w:ascii="Times" w:hAnsi="Times" w:cs="Times"/>
          <w:sz w:val="24"/>
          <w:sz-cs w:val="24"/>
        </w:rPr>
        <w:t xml:space="preserve"> — NEXT PROJECT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NEXT PROJECT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TRAIN. EAT. REPEAT.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The Grind Theory</w:t>
      </w:r>
    </w:p>
    <w:p>
      <w:pPr/>
      <w:r>
        <w:rPr>
          <w:rFonts w:ascii="Times" w:hAnsi="Times" w:cs="Times"/>
          <w:sz w:val="24"/>
          <w:sz-cs w:val="24"/>
        </w:rPr>
        <w:t xml:space="preserve">FINAL PAGE FLOW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ONE OFFER. FOUR FRAMES.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HERO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CAMPAIGN IDEA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4-FRAME CAMPAIGN BOARD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FAMILY / WEEKEND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OFFICE / LUNCH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DESIGN DETAIL CROPS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CAMPAIGN SYSTEM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ONE IDEA. FOUR MOMENTS.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NEXT PROJECT</w:t>
      </w:r>
    </w:p>
    <w:p>
      <w:pPr/>
      <w:r>
        <w:rPr>
          <w:rFonts w:ascii="Times" w:hAnsi="Times" w:cs="Times"/>
          <w:sz w:val="24"/>
          <w:sz-cs w:val="24"/>
        </w:rPr>
        <w:t xml:space="preserve">CURATION RULES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Treat all four creatives as one Meta campaign; do not present them as four separate portfolio projects.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Show all four together at least once so the campaign relationship is immediately clear.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Family pair and Office pair to create the narrative structure.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invent campaign results, reach, conversions, targeting or performance metrics.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add extra campaign assets unless they belong to this same four-frame campaign.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detail crops sparingly; the four original creatives are already strong enough to carry the project.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Keep the page shorter than Basil, Clayoven and La Isla because this is a focused campaign rather than a broad brand engagement.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The client name should remain metadata/context; the conceptual title should be the visual project title.</w:t>
      </w:r>
    </w:p>
    <w:p>
      <w:pPr/>
      <w:r>
        <w:rPr>
          <w:rFonts w:ascii="Times" w:hAnsi="Times" w:cs="Times"/>
          <w:sz w:val="24"/>
          <w:sz-cs w:val="24"/>
        </w:rPr>
        <w:t xml:space="preserve">VISUAL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Single continuous project page.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Dark, premium food-photography environment matching the supplied campaign creatives.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campaign's existing burgundy/red, cream/gold and black visual language rather than introducing new colours.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Large campaign visuals with generous spacing.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The 2×2 four-frame board is the central visual device.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Minimal motion: staggered frame reveal or subtle image entrance is enough.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No unnecessary 3D, WebGL, custom cursor or heavy interaction.</w:t>
      </w:r>
    </w:p>
    <w:p>
      <w:pPr/>
      <w:r>
        <w:rPr>
          <w:rFonts w:ascii="Times" w:hAnsi="Times" w:cs="Times"/>
          <w:sz w:val="24"/>
          <w:sz-cs w:val="24"/>
        </w:rPr>
        <w:t xml:space="preserve">PROJECT POSITIONING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This project should demonstrate campaign thinking rather than simply social-post execution. The strongest portfolio story is the translation of one Royal Biryani House proposition into four connected creatives, with two contextual routes: family/weekend and office/lunch.</w:t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