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304" w:rsidRPr="00CB562F" w:rsidRDefault="00FE6304" w:rsidP="00FE6304">
      <w:pPr>
        <w:pStyle w:val="NoSpacing"/>
        <w:jc w:val="center"/>
        <w:rPr>
          <w:rFonts w:cstheme="minorHAnsi"/>
          <w:b/>
          <w:bCs/>
          <w:color w:val="000000" w:themeColor="text1"/>
          <w:sz w:val="28"/>
          <w:szCs w:val="28"/>
        </w:rPr>
      </w:pPr>
      <w:r w:rsidRPr="00CB562F">
        <w:rPr>
          <w:rFonts w:cstheme="minorHAnsi"/>
          <w:b/>
          <w:bCs/>
          <w:color w:val="000000" w:themeColor="text1"/>
          <w:sz w:val="28"/>
          <w:szCs w:val="28"/>
        </w:rPr>
        <w:t>Electrophysiological Evaluation Of Peripheral Nerves In Patients With Chronic Obstructive Pulmonary Disease</w:t>
      </w:r>
    </w:p>
    <w:p w:rsidR="00FE6304" w:rsidRPr="00CB562F" w:rsidRDefault="00FE6304" w:rsidP="00FE6304">
      <w:pPr>
        <w:pStyle w:val="NoSpacing"/>
        <w:pBdr>
          <w:bottom w:val="single" w:sz="12" w:space="1" w:color="auto"/>
        </w:pBdr>
        <w:jc w:val="center"/>
        <w:rPr>
          <w:rFonts w:cstheme="minorHAnsi"/>
          <w:b/>
          <w:bCs/>
          <w:color w:val="000000" w:themeColor="text1"/>
        </w:rPr>
      </w:pPr>
      <w:r w:rsidRPr="00CB562F">
        <w:rPr>
          <w:rFonts w:cstheme="minorHAnsi"/>
          <w:b/>
          <w:bCs/>
          <w:color w:val="000000" w:themeColor="text1"/>
        </w:rPr>
        <w:t>Karishmabanu Kazi*,Anju Mehta**, Mansur Mulla***</w:t>
      </w:r>
    </w:p>
    <w:p w:rsidR="00FE6304" w:rsidRPr="00CB562F" w:rsidRDefault="00FE6304" w:rsidP="00FE6304">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*Assistant Professor, Physiology, GMERS Medical College, Gandhinagar, **Professor (Additional), Physiology, ***Tutor, Community Medicine, B.J.Medical College, Ahmedabad, Gujarat, India</w:t>
      </w:r>
    </w:p>
    <w:p w:rsidR="00FE6304" w:rsidRPr="00CB562F" w:rsidRDefault="00FE6304" w:rsidP="00FE6304">
      <w:pPr>
        <w:pStyle w:val="NoSpacing"/>
        <w:jc w:val="both"/>
        <w:rPr>
          <w:rFonts w:cstheme="minorHAnsi"/>
          <w:color w:val="000000" w:themeColor="text1"/>
        </w:rPr>
      </w:pPr>
      <w:r w:rsidRPr="00CB562F">
        <w:rPr>
          <w:rFonts w:cstheme="minorHAnsi"/>
          <w:b/>
          <w:bCs/>
          <w:color w:val="000000" w:themeColor="text1"/>
        </w:rPr>
        <w:t>Abstract</w:t>
      </w:r>
      <w:r w:rsidRPr="00CB562F">
        <w:rPr>
          <w:rFonts w:cstheme="minorHAnsi"/>
          <w:color w:val="000000" w:themeColor="text1"/>
        </w:rPr>
        <w:t xml:space="preserve">: </w:t>
      </w:r>
      <w:r w:rsidRPr="00CB562F">
        <w:rPr>
          <w:rFonts w:cstheme="minorHAnsi"/>
          <w:b/>
          <w:bCs/>
          <w:color w:val="000000" w:themeColor="text1"/>
        </w:rPr>
        <w:t>Background and objectives:</w:t>
      </w:r>
      <w:r w:rsidRPr="00CB562F">
        <w:rPr>
          <w:rFonts w:cstheme="minorHAnsi"/>
          <w:color w:val="000000" w:themeColor="text1"/>
        </w:rPr>
        <w:t xml:space="preserve"> COPD is the fourth leading cause of death worldwide</w:t>
      </w:r>
      <w:r w:rsidRPr="00CB562F">
        <w:rPr>
          <w:rFonts w:cstheme="minorHAnsi"/>
          <w:color w:val="000000" w:themeColor="text1"/>
          <w:vertAlign w:val="superscript"/>
        </w:rPr>
        <w:t>1</w:t>
      </w:r>
      <w:r w:rsidRPr="00CB562F">
        <w:rPr>
          <w:rFonts w:cstheme="minorHAnsi"/>
          <w:color w:val="000000" w:themeColor="text1"/>
        </w:rPr>
        <w:t xml:space="preserve">. Due to COPD hypoxaemia occurs which can cause negative effect on peripheral nervous system. The main aim is to evaluate nerve conduction velocity in patients with COPD to find out neuropathy if present and also to find out correlation among Stages of Chronic Obstructive Pulmonary Disease, severity of hypoxemia, Smoking and peripheral neuropathy. </w:t>
      </w:r>
      <w:r w:rsidRPr="00CB562F">
        <w:rPr>
          <w:rFonts w:cstheme="minorHAnsi"/>
          <w:b/>
          <w:bCs/>
          <w:color w:val="000000" w:themeColor="text1"/>
        </w:rPr>
        <w:t>Method:</w:t>
      </w:r>
      <w:r w:rsidRPr="00CB562F">
        <w:rPr>
          <w:rFonts w:cstheme="minorHAnsi"/>
          <w:color w:val="000000" w:themeColor="text1"/>
        </w:rPr>
        <w:t xml:space="preserve"> For this study 50 cases of COPD having no other apparent pathology that can affect peripheral nerves were included. Their clinical neurological assessment was done and nerve conduction velocity was measured for ulnar, median, sural and peroneal nerves by RMS electromyography. The patients were grouped according to stages of COPD, PaO</w:t>
      </w:r>
      <w:r w:rsidRPr="00CB562F">
        <w:rPr>
          <w:rFonts w:cstheme="minorHAnsi"/>
          <w:color w:val="000000" w:themeColor="text1"/>
          <w:vertAlign w:val="subscript"/>
        </w:rPr>
        <w:t>2</w:t>
      </w:r>
      <w:r w:rsidRPr="00CB562F">
        <w:rPr>
          <w:rFonts w:cstheme="minorHAnsi"/>
          <w:color w:val="000000" w:themeColor="text1"/>
        </w:rPr>
        <w:t xml:space="preserve"> level and smoking history. </w:t>
      </w:r>
      <w:r w:rsidRPr="00CB562F">
        <w:rPr>
          <w:rFonts w:cstheme="minorHAnsi"/>
          <w:b/>
          <w:bCs/>
          <w:color w:val="000000" w:themeColor="text1"/>
        </w:rPr>
        <w:t>Results:</w:t>
      </w:r>
      <w:r w:rsidRPr="00CB562F">
        <w:rPr>
          <w:rFonts w:cstheme="minorHAnsi"/>
          <w:color w:val="000000" w:themeColor="text1"/>
        </w:rPr>
        <w:t xml:space="preserve"> In this study we found strong positive association of stages of COPD</w:t>
      </w:r>
      <w:r w:rsidRPr="00CB562F">
        <w:rPr>
          <w:rFonts w:cstheme="minorHAnsi"/>
          <w:color w:val="000000" w:themeColor="text1"/>
          <w:vertAlign w:val="superscript"/>
        </w:rPr>
        <w:t>2</w:t>
      </w:r>
      <w:r w:rsidRPr="00CB562F">
        <w:rPr>
          <w:rFonts w:cstheme="minorHAnsi"/>
          <w:color w:val="000000" w:themeColor="text1"/>
        </w:rPr>
        <w:t xml:space="preserve"> and neuropathy. By electromyography, 96% patients were found to have neuropathy, commonly sensory and most commonly affected nerve was sural nerve. </w:t>
      </w:r>
      <w:r w:rsidRPr="00CB562F">
        <w:rPr>
          <w:rFonts w:cstheme="minorHAnsi"/>
          <w:b/>
          <w:bCs/>
          <w:color w:val="000000" w:themeColor="text1"/>
        </w:rPr>
        <w:t>Interpretation and conclusion:</w:t>
      </w:r>
      <w:r w:rsidRPr="00CB562F">
        <w:rPr>
          <w:rFonts w:cstheme="minorHAnsi"/>
          <w:color w:val="000000" w:themeColor="text1"/>
        </w:rPr>
        <w:t xml:space="preserve"> In this study I found that as severity of disease increases, COPD patients suffer from subclinical neuropathy, so drugs causing neuropathy as adverse reaction should be avoided. </w:t>
      </w:r>
    </w:p>
    <w:p w:rsidR="00FE6304" w:rsidRPr="00CB562F" w:rsidRDefault="00FE6304" w:rsidP="00FE6304">
      <w:pPr>
        <w:pStyle w:val="NoSpacing"/>
        <w:jc w:val="both"/>
        <w:rPr>
          <w:rFonts w:cstheme="minorHAnsi"/>
          <w:color w:val="000000" w:themeColor="text1"/>
        </w:rPr>
      </w:pPr>
      <w:r w:rsidRPr="00CB562F">
        <w:rPr>
          <w:rFonts w:cstheme="minorHAnsi"/>
          <w:b/>
          <w:bCs/>
          <w:color w:val="000000" w:themeColor="text1"/>
        </w:rPr>
        <w:t>Keywords:</w:t>
      </w:r>
      <w:r w:rsidRPr="00CB562F">
        <w:rPr>
          <w:rFonts w:cstheme="minorHAnsi"/>
          <w:color w:val="000000" w:themeColor="text1"/>
        </w:rPr>
        <w:t xml:space="preserve"> chronic obstructive pulmonary disease (COPD), peripheral neuropathy, nerve conduction velocity (NCV)</w:t>
      </w:r>
    </w:p>
    <w:p w:rsidR="00FE6304" w:rsidRPr="00CB562F" w:rsidRDefault="00FE6304" w:rsidP="00FE6304">
      <w:pPr>
        <w:pStyle w:val="NoSpacing"/>
        <w:pBdr>
          <w:top w:val="single" w:sz="12" w:space="1" w:color="auto"/>
          <w:bottom w:val="single" w:sz="12" w:space="1" w:color="auto"/>
        </w:pBdr>
        <w:jc w:val="both"/>
        <w:rPr>
          <w:rFonts w:cstheme="minorHAnsi"/>
          <w:color w:val="000000" w:themeColor="text1"/>
        </w:rPr>
      </w:pPr>
      <w:r w:rsidRPr="00CB562F">
        <w:rPr>
          <w:rFonts w:cstheme="minorHAnsi"/>
          <w:b/>
          <w:color w:val="000000" w:themeColor="text1"/>
        </w:rPr>
        <w:t>Author for correspondence:</w:t>
      </w:r>
      <w:r w:rsidRPr="00CB562F">
        <w:rPr>
          <w:rFonts w:cstheme="minorHAnsi"/>
          <w:color w:val="000000" w:themeColor="text1"/>
        </w:rPr>
        <w:t xml:space="preserve"> Karishmabanu Kazi, assistant professor, physiology, GMERS Medical College, gandhinagar, Gujarat-382012, India</w:t>
      </w:r>
    </w:p>
    <w:p w:rsidR="00FE6304" w:rsidRPr="00CB562F" w:rsidRDefault="00FE6304" w:rsidP="00FE6304">
      <w:pPr>
        <w:pStyle w:val="NoSpacing"/>
        <w:pBdr>
          <w:top w:val="single" w:sz="12" w:space="1" w:color="auto"/>
          <w:bottom w:val="single" w:sz="12" w:space="1" w:color="auto"/>
        </w:pBdr>
        <w:jc w:val="both"/>
        <w:rPr>
          <w:rFonts w:cstheme="minorHAnsi"/>
          <w:b/>
          <w:color w:val="000000" w:themeColor="text1"/>
          <w:sz w:val="24"/>
          <w:szCs w:val="24"/>
        </w:rPr>
        <w:sectPr w:rsidR="00FE6304" w:rsidRPr="00CB562F" w:rsidSect="00F9738B">
          <w:type w:val="continuous"/>
          <w:pgSz w:w="11907" w:h="16839" w:code="9"/>
          <w:pgMar w:top="1440" w:right="864" w:bottom="864" w:left="1440" w:header="720" w:footer="144" w:gutter="0"/>
          <w:pgNumType w:start="82"/>
          <w:cols w:space="720"/>
          <w:docGrid w:linePitch="360"/>
        </w:sectPr>
      </w:pPr>
    </w:p>
    <w:p w:rsidR="00FE6304" w:rsidRPr="00CB562F" w:rsidRDefault="00FE6304" w:rsidP="00FE6304">
      <w:pPr>
        <w:pStyle w:val="NoSpacing"/>
        <w:jc w:val="both"/>
        <w:rPr>
          <w:rFonts w:cstheme="minorHAnsi"/>
          <w:color w:val="000000" w:themeColor="text1"/>
        </w:rPr>
      </w:pPr>
      <w:r w:rsidRPr="00CB562F">
        <w:rPr>
          <w:rFonts w:cstheme="minorHAnsi"/>
          <w:b/>
          <w:bCs/>
          <w:color w:val="000000" w:themeColor="text1"/>
        </w:rPr>
        <w:lastRenderedPageBreak/>
        <w:t>Introduction:</w:t>
      </w:r>
      <w:r w:rsidRPr="00CB562F">
        <w:rPr>
          <w:rFonts w:cstheme="minorHAnsi"/>
          <w:color w:val="000000" w:themeColor="text1"/>
        </w:rPr>
        <w:t xml:space="preserve"> Chronic obstructive pulmonary disease (COPD) is the fourth leading cause of death world-wide</w:t>
      </w:r>
      <w:r w:rsidRPr="00CB562F">
        <w:rPr>
          <w:rFonts w:cstheme="minorHAnsi"/>
          <w:color w:val="000000" w:themeColor="text1"/>
          <w:vertAlign w:val="superscript"/>
        </w:rPr>
        <w:t>1</w:t>
      </w:r>
      <w:r w:rsidRPr="00CB562F">
        <w:rPr>
          <w:rFonts w:cstheme="minorHAnsi"/>
          <w:color w:val="000000" w:themeColor="text1"/>
        </w:rPr>
        <w:t xml:space="preserve"> and a further increase in the prevalence as well as mortality of the disease is predicted for coming decades.</w:t>
      </w:r>
      <w:r w:rsidRPr="00CB562F">
        <w:rPr>
          <w:rFonts w:cstheme="minorHAnsi"/>
          <w:iCs/>
          <w:color w:val="000000" w:themeColor="text1"/>
          <w:shd w:val="clear" w:color="auto" w:fill="FFFFFF"/>
        </w:rPr>
        <w:t xml:space="preserve"> Therefore, there is an impending need to create</w:t>
      </w:r>
      <w:r w:rsidRPr="00CB562F">
        <w:rPr>
          <w:rFonts w:cstheme="minorHAnsi"/>
          <w:color w:val="000000" w:themeColor="text1"/>
        </w:rPr>
        <w:t xml:space="preserve"> awareness regarding COPD and help thousands of people who suffer from this disease and die prematurely because of it or its associated complication(s).</w:t>
      </w:r>
      <w:r w:rsidRPr="00CB562F">
        <w:rPr>
          <w:rFonts w:cstheme="minorHAnsi"/>
          <w:iCs/>
          <w:color w:val="000000" w:themeColor="text1"/>
          <w:shd w:val="clear" w:color="auto" w:fill="FFFFFF"/>
        </w:rPr>
        <w:t xml:space="preserve"> Chronic hypoxemia developing in COPD patients may lead to peripheral neuropathy</w:t>
      </w:r>
      <w:r w:rsidRPr="00CB562F">
        <w:rPr>
          <w:rFonts w:cstheme="minorHAnsi"/>
          <w:iCs/>
          <w:color w:val="000000" w:themeColor="text1"/>
          <w:shd w:val="clear" w:color="auto" w:fill="FFFFFF"/>
          <w:vertAlign w:val="superscript"/>
        </w:rPr>
        <w:t>3, 4</w:t>
      </w:r>
      <w:r w:rsidRPr="00CB562F">
        <w:rPr>
          <w:rFonts w:cstheme="minorHAnsi"/>
          <w:iCs/>
          <w:color w:val="000000" w:themeColor="text1"/>
          <w:shd w:val="clear" w:color="auto" w:fill="FFFFFF"/>
        </w:rPr>
        <w:t>.</w:t>
      </w:r>
      <w:r w:rsidRPr="00CB562F">
        <w:rPr>
          <w:rFonts w:cstheme="minorHAnsi"/>
          <w:color w:val="000000" w:themeColor="text1"/>
        </w:rPr>
        <w:t xml:space="preserve"> Hypoxic neuropathy is associated with nerve capillary endothelial cell hyperplasia and hypertrophy predisposing to luminal occlusion.When combined with the thickening of nerve perineurium, this may impair the transport of nutrients and oxygen.These mechanisms seem to be applicable to peripheral nerve disfunction and lesion, causing axonal degeneration</w:t>
      </w:r>
      <w:r w:rsidRPr="00CB562F">
        <w:rPr>
          <w:rFonts w:cstheme="minorHAnsi"/>
          <w:color w:val="000000" w:themeColor="text1"/>
          <w:vertAlign w:val="superscript"/>
        </w:rPr>
        <w:t>5</w:t>
      </w:r>
      <w:r w:rsidRPr="00CB562F">
        <w:rPr>
          <w:rFonts w:cstheme="minorHAnsi"/>
          <w:color w:val="000000" w:themeColor="text1"/>
        </w:rPr>
        <w:t>. Due to hypoxia neuronal gap between nerve cell widens because of that there is impaired transmission of nerve signal between nerve cells because enough oxygen is not available to support nerve cell metabolism. So hypoxia precipitates neuropathy</w:t>
      </w:r>
      <w:r w:rsidRPr="00CB562F">
        <w:rPr>
          <w:rFonts w:cstheme="minorHAnsi"/>
          <w:color w:val="000000" w:themeColor="text1"/>
          <w:vertAlign w:val="superscript"/>
        </w:rPr>
        <w:t>6</w:t>
      </w:r>
      <w:r w:rsidRPr="00CB562F">
        <w:rPr>
          <w:rFonts w:cstheme="minorHAnsi"/>
          <w:color w:val="000000" w:themeColor="text1"/>
        </w:rPr>
        <w:t xml:space="preserve">. Peripheral neuropathy in COPD has received scanty attention despite the fact that very often clinicians come across COPD patients having clinical features suggestive of peripheral neuropathy. The presumed etiopathogenic factors are multiple: chronic hypoxia, tobacco </w:t>
      </w:r>
      <w:r w:rsidRPr="00CB562F">
        <w:rPr>
          <w:rFonts w:cstheme="minorHAnsi"/>
          <w:color w:val="000000" w:themeColor="text1"/>
        </w:rPr>
        <w:lastRenderedPageBreak/>
        <w:t>smoke, alcoholism, malnutrition and adverse effects of certain drugs.</w:t>
      </w: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r w:rsidRPr="00CB562F">
        <w:rPr>
          <w:rFonts w:cstheme="minorHAnsi"/>
          <w:color w:val="000000" w:themeColor="text1"/>
        </w:rPr>
        <w:t>The aim of this study is to evaluate conduction velocity (CV) and amplitude (A) of peripheral sensory and motor nerves in patients with COPD to find out neuropathy, if present and also to find out correlation of peripheral neuropathy with stages of COPD, severity of hypoxemia and smoking history.</w:t>
      </w:r>
    </w:p>
    <w:p w:rsidR="00FE6304" w:rsidRPr="00CB562F" w:rsidRDefault="00FE6304" w:rsidP="00FE6304">
      <w:pPr>
        <w:pStyle w:val="NoSpacing"/>
        <w:jc w:val="both"/>
        <w:rPr>
          <w:rFonts w:cstheme="minorHAnsi"/>
          <w:color w:val="000000" w:themeColor="text1"/>
        </w:rPr>
      </w:pPr>
      <w:r w:rsidRPr="00CB562F">
        <w:rPr>
          <w:rFonts w:cstheme="minorHAnsi"/>
          <w:iCs/>
          <w:color w:val="000000" w:themeColor="text1"/>
          <w:shd w:val="clear" w:color="auto" w:fill="FFFFFF"/>
        </w:rPr>
        <w:t>Material and Method:</w:t>
      </w: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r w:rsidRPr="00CB562F">
        <w:rPr>
          <w:rFonts w:cstheme="minorHAnsi"/>
          <w:color w:val="000000" w:themeColor="text1"/>
        </w:rPr>
        <w:t xml:space="preserve">In this study, I had included fifty patients (46 Male: 4 Female) with COPD attending Chest Disease and Tuberculosis OPD, civil hospital, Ahmedabad. In all the patients COPD was diagnosed by history, symptoms and signs and confirmed by spirometry. Patients having age more than 65 years and those having diabetes mellitus, anemia, chronic renal failure, peripheral circulatory disorder, neoplasm, neurotic drug abuse, alcoholism, severe malnutrition, and liver problems, which may all lead to peripheral neuropathy, were excluded. The study was done with a permission of ethical committee. </w:t>
      </w: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r w:rsidRPr="00CB562F">
        <w:rPr>
          <w:rFonts w:cstheme="minorHAnsi"/>
          <w:color w:val="000000" w:themeColor="text1"/>
        </w:rPr>
        <w:t xml:space="preserve">All patients were examined for any signs and symptoms of Neuropathy such as tingling, numbness or loss of power.Then all the patients were evaluated by Nerve Conduction Velocity test by RMS electromyography at paraplegia </w:t>
      </w:r>
      <w:r w:rsidRPr="00CB562F">
        <w:rPr>
          <w:rFonts w:cstheme="minorHAnsi"/>
          <w:color w:val="000000" w:themeColor="text1"/>
        </w:rPr>
        <w:lastRenderedPageBreak/>
        <w:t>hospital, followed by blood gas analysis to detect hypoxaemia by automated blood gas analyser in high tech laboratory at Civil Hospital, Ahmedabad, as COPD changes level of blood gases in patients.Nerve Conduction Velocity of following nerves were tested.</w:t>
      </w:r>
      <w:r w:rsidRPr="00CB562F">
        <w:rPr>
          <w:rFonts w:cstheme="minorHAnsi"/>
          <w:color w:val="000000" w:themeColor="text1"/>
          <w:vertAlign w:val="superscript"/>
        </w:rPr>
        <w:t>7</w:t>
      </w: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r w:rsidRPr="00CB562F">
        <w:rPr>
          <w:rFonts w:cstheme="minorHAnsi"/>
          <w:color w:val="000000" w:themeColor="text1"/>
        </w:rPr>
        <w:t>Sensory Nerves-Left Ulnar nerve, Left Median nerve, Right and Left Sural nerves, Motor nerves-Left Ulnar nerve, Left Median nerve, Right and Left Peroneal nerves</w:t>
      </w: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r w:rsidRPr="00CB562F">
        <w:rPr>
          <w:rFonts w:cstheme="minorHAnsi"/>
          <w:color w:val="000000" w:themeColor="text1"/>
        </w:rPr>
        <w:t>Subjects were grouped -</w:t>
      </w:r>
    </w:p>
    <w:p w:rsidR="00FE6304" w:rsidRPr="00CB562F" w:rsidRDefault="00FE6304" w:rsidP="00FE6304">
      <w:pPr>
        <w:pStyle w:val="NoSpacing"/>
        <w:jc w:val="both"/>
        <w:rPr>
          <w:rFonts w:cstheme="minorHAnsi"/>
          <w:color w:val="000000" w:themeColor="text1"/>
        </w:rPr>
      </w:pPr>
      <w:r w:rsidRPr="00CB562F">
        <w:rPr>
          <w:rFonts w:cstheme="minorHAnsi"/>
          <w:color w:val="000000" w:themeColor="text1"/>
        </w:rPr>
        <w:t>According to their percentage of forced expiratory volume in one second FEV</w:t>
      </w:r>
      <w:r w:rsidRPr="00CB562F">
        <w:rPr>
          <w:rFonts w:cstheme="minorHAnsi"/>
          <w:color w:val="000000" w:themeColor="text1"/>
          <w:vertAlign w:val="subscript"/>
        </w:rPr>
        <w:t>1</w:t>
      </w:r>
      <w:r w:rsidRPr="00CB562F">
        <w:rPr>
          <w:rFonts w:cstheme="minorHAnsi"/>
          <w:color w:val="000000" w:themeColor="text1"/>
        </w:rPr>
        <w:t>% values according to Global Initiative for Obstructive Lung Disease</w:t>
      </w:r>
      <w:r w:rsidRPr="00CB562F">
        <w:rPr>
          <w:rFonts w:cstheme="minorHAnsi"/>
          <w:color w:val="000000" w:themeColor="text1"/>
          <w:vertAlign w:val="superscript"/>
        </w:rPr>
        <w:t>2</w:t>
      </w:r>
      <w:r w:rsidRPr="00CB562F">
        <w:rPr>
          <w:rFonts w:cstheme="minorHAnsi"/>
          <w:color w:val="000000" w:themeColor="text1"/>
        </w:rPr>
        <w:t xml:space="preserve"> (GOLD) criteria for COPD</w:t>
      </w:r>
    </w:p>
    <w:p w:rsidR="00FE6304" w:rsidRPr="00CB562F" w:rsidRDefault="00FE6304" w:rsidP="00FE6304">
      <w:pPr>
        <w:pStyle w:val="NoSpacing"/>
        <w:jc w:val="both"/>
        <w:rPr>
          <w:rFonts w:cstheme="minorHAnsi"/>
          <w:color w:val="000000" w:themeColor="text1"/>
        </w:rPr>
      </w:pPr>
      <w:r w:rsidRPr="00CB562F">
        <w:rPr>
          <w:rFonts w:cstheme="minorHAnsi"/>
          <w:color w:val="000000" w:themeColor="text1"/>
        </w:rPr>
        <w:t>Group 1: mild - FEV</w:t>
      </w:r>
      <w:r w:rsidRPr="00CB562F">
        <w:rPr>
          <w:rFonts w:cstheme="minorHAnsi"/>
          <w:color w:val="000000" w:themeColor="text1"/>
          <w:vertAlign w:val="subscript"/>
        </w:rPr>
        <w:t>1</w:t>
      </w:r>
      <w:r w:rsidRPr="00CB562F">
        <w:rPr>
          <w:rFonts w:cstheme="minorHAnsi"/>
          <w:color w:val="000000" w:themeColor="text1"/>
        </w:rPr>
        <w:t xml:space="preserve"> </w:t>
      </w:r>
      <w:r w:rsidRPr="00CB562F">
        <w:rPr>
          <w:rFonts w:eastAsia="ArialMT+1" w:cstheme="minorHAnsi"/>
          <w:color w:val="000000" w:themeColor="text1"/>
        </w:rPr>
        <w:t xml:space="preserve">≥ </w:t>
      </w:r>
      <w:r w:rsidRPr="00CB562F">
        <w:rPr>
          <w:rFonts w:cstheme="minorHAnsi"/>
          <w:color w:val="000000" w:themeColor="text1"/>
        </w:rPr>
        <w:t xml:space="preserve">80%, </w:t>
      </w:r>
    </w:p>
    <w:p w:rsidR="00FE6304" w:rsidRPr="00CB562F" w:rsidRDefault="00FE6304" w:rsidP="00FE6304">
      <w:pPr>
        <w:pStyle w:val="NoSpacing"/>
        <w:jc w:val="both"/>
        <w:rPr>
          <w:rFonts w:cstheme="minorHAnsi"/>
          <w:color w:val="000000" w:themeColor="text1"/>
        </w:rPr>
      </w:pPr>
      <w:r w:rsidRPr="00CB562F">
        <w:rPr>
          <w:rFonts w:cstheme="minorHAnsi"/>
          <w:color w:val="000000" w:themeColor="text1"/>
        </w:rPr>
        <w:t xml:space="preserve">Group 2: moderate - 50% </w:t>
      </w:r>
      <w:r w:rsidRPr="00CB562F">
        <w:rPr>
          <w:rFonts w:eastAsia="ArialMT+1" w:cstheme="minorHAnsi"/>
          <w:color w:val="000000" w:themeColor="text1"/>
        </w:rPr>
        <w:t xml:space="preserve">≤ </w:t>
      </w:r>
      <w:r w:rsidRPr="00CB562F">
        <w:rPr>
          <w:rFonts w:cstheme="minorHAnsi"/>
          <w:color w:val="000000" w:themeColor="text1"/>
        </w:rPr>
        <w:t>FEV</w:t>
      </w:r>
      <w:r w:rsidRPr="00CB562F">
        <w:rPr>
          <w:rFonts w:cstheme="minorHAnsi"/>
          <w:color w:val="000000" w:themeColor="text1"/>
          <w:vertAlign w:val="subscript"/>
        </w:rPr>
        <w:t>1</w:t>
      </w:r>
      <w:r w:rsidRPr="00CB562F">
        <w:rPr>
          <w:rFonts w:cstheme="minorHAnsi"/>
          <w:color w:val="000000" w:themeColor="text1"/>
        </w:rPr>
        <w:t xml:space="preserve"> &lt; 80%</w:t>
      </w:r>
    </w:p>
    <w:p w:rsidR="00FE6304" w:rsidRPr="00CB562F" w:rsidRDefault="00FE6304" w:rsidP="00FE6304">
      <w:pPr>
        <w:pStyle w:val="NoSpacing"/>
        <w:jc w:val="both"/>
        <w:rPr>
          <w:rFonts w:cstheme="minorHAnsi"/>
          <w:color w:val="000000" w:themeColor="text1"/>
        </w:rPr>
      </w:pPr>
      <w:r w:rsidRPr="00CB562F">
        <w:rPr>
          <w:rFonts w:cstheme="minorHAnsi"/>
          <w:color w:val="000000" w:themeColor="text1"/>
        </w:rPr>
        <w:t xml:space="preserve">Group 3: severe - 30% </w:t>
      </w:r>
      <w:r w:rsidRPr="00CB562F">
        <w:rPr>
          <w:rFonts w:eastAsia="ArialMT+1" w:cstheme="minorHAnsi"/>
          <w:color w:val="000000" w:themeColor="text1"/>
        </w:rPr>
        <w:t xml:space="preserve">≤ </w:t>
      </w:r>
      <w:r w:rsidRPr="00CB562F">
        <w:rPr>
          <w:rFonts w:cstheme="minorHAnsi"/>
          <w:color w:val="000000" w:themeColor="text1"/>
        </w:rPr>
        <w:t>FEV</w:t>
      </w:r>
      <w:r w:rsidRPr="00CB562F">
        <w:rPr>
          <w:rFonts w:cstheme="minorHAnsi"/>
          <w:color w:val="000000" w:themeColor="text1"/>
          <w:vertAlign w:val="subscript"/>
        </w:rPr>
        <w:t>1</w:t>
      </w:r>
      <w:r w:rsidRPr="00CB562F">
        <w:rPr>
          <w:rFonts w:cstheme="minorHAnsi"/>
          <w:color w:val="000000" w:themeColor="text1"/>
        </w:rPr>
        <w:t xml:space="preserve"> &lt; 50%,</w:t>
      </w:r>
    </w:p>
    <w:p w:rsidR="00FE6304" w:rsidRPr="00CB562F" w:rsidRDefault="00FE6304" w:rsidP="00FE6304">
      <w:pPr>
        <w:pStyle w:val="NoSpacing"/>
        <w:jc w:val="both"/>
        <w:rPr>
          <w:rFonts w:cstheme="minorHAnsi"/>
          <w:color w:val="000000" w:themeColor="text1"/>
        </w:rPr>
      </w:pPr>
      <w:r w:rsidRPr="00CB562F">
        <w:rPr>
          <w:rFonts w:cstheme="minorHAnsi"/>
          <w:color w:val="000000" w:themeColor="text1"/>
        </w:rPr>
        <w:t>Group 4: very severe FEV</w:t>
      </w:r>
      <w:r w:rsidRPr="00CB562F">
        <w:rPr>
          <w:rFonts w:cstheme="minorHAnsi"/>
          <w:color w:val="000000" w:themeColor="text1"/>
          <w:vertAlign w:val="subscript"/>
        </w:rPr>
        <w:t>1</w:t>
      </w:r>
      <w:r w:rsidRPr="00CB562F">
        <w:rPr>
          <w:rFonts w:cstheme="minorHAnsi"/>
          <w:color w:val="000000" w:themeColor="text1"/>
        </w:rPr>
        <w:t xml:space="preserve"> &lt; 30%  </w:t>
      </w: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r w:rsidRPr="00CB562F">
        <w:rPr>
          <w:rFonts w:cstheme="minorHAnsi"/>
          <w:color w:val="000000" w:themeColor="text1"/>
        </w:rPr>
        <w:lastRenderedPageBreak/>
        <w:t xml:space="preserve">Accordingto their arterial blood gas values </w:t>
      </w:r>
    </w:p>
    <w:p w:rsidR="00FE6304" w:rsidRPr="00CB562F" w:rsidRDefault="00FE6304" w:rsidP="00FE6304">
      <w:pPr>
        <w:pStyle w:val="NoSpacing"/>
        <w:jc w:val="both"/>
        <w:rPr>
          <w:rFonts w:cstheme="minorHAnsi"/>
          <w:color w:val="000000" w:themeColor="text1"/>
        </w:rPr>
      </w:pPr>
      <w:r w:rsidRPr="00CB562F">
        <w:rPr>
          <w:rFonts w:cstheme="minorHAnsi"/>
          <w:color w:val="000000" w:themeColor="text1"/>
        </w:rPr>
        <w:t>Group 1: those without respiratory insufficiency - PaO</w:t>
      </w:r>
      <w:r w:rsidRPr="00CB562F">
        <w:rPr>
          <w:rFonts w:cstheme="minorHAnsi"/>
          <w:color w:val="000000" w:themeColor="text1"/>
          <w:vertAlign w:val="subscript"/>
        </w:rPr>
        <w:t>2</w:t>
      </w:r>
      <w:r w:rsidRPr="00CB562F">
        <w:rPr>
          <w:rFonts w:eastAsia="LGRJGI+TimesPlain" w:cstheme="minorHAnsi"/>
          <w:color w:val="000000" w:themeColor="text1"/>
        </w:rPr>
        <w:t>≥</w:t>
      </w:r>
      <w:r w:rsidRPr="00CB562F">
        <w:rPr>
          <w:rFonts w:cstheme="minorHAnsi"/>
          <w:color w:val="000000" w:themeColor="text1"/>
        </w:rPr>
        <w:t xml:space="preserve">60mmHg </w:t>
      </w:r>
    </w:p>
    <w:p w:rsidR="00FE6304" w:rsidRPr="00CB562F" w:rsidRDefault="00FE6304" w:rsidP="00FE6304">
      <w:pPr>
        <w:pStyle w:val="NoSpacing"/>
        <w:jc w:val="both"/>
        <w:rPr>
          <w:rFonts w:cstheme="minorHAnsi"/>
          <w:color w:val="000000" w:themeColor="text1"/>
        </w:rPr>
      </w:pPr>
      <w:r w:rsidRPr="00CB562F">
        <w:rPr>
          <w:rFonts w:cstheme="minorHAnsi"/>
          <w:color w:val="000000" w:themeColor="text1"/>
        </w:rPr>
        <w:t>Group 2: those having respiratory insufficiency- PaO</w:t>
      </w:r>
      <w:r w:rsidRPr="00CB562F">
        <w:rPr>
          <w:rFonts w:cstheme="minorHAnsi"/>
          <w:color w:val="000000" w:themeColor="text1"/>
          <w:vertAlign w:val="subscript"/>
        </w:rPr>
        <w:t>2</w:t>
      </w:r>
      <w:r w:rsidRPr="00CB562F">
        <w:rPr>
          <w:rFonts w:cstheme="minorHAnsi"/>
          <w:color w:val="000000" w:themeColor="text1"/>
        </w:rPr>
        <w:t>&lt;60mmHg</w:t>
      </w: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r w:rsidRPr="00CB562F">
        <w:rPr>
          <w:rFonts w:cstheme="minorHAnsi"/>
          <w:color w:val="000000" w:themeColor="text1"/>
        </w:rPr>
        <w:t xml:space="preserve">According to their smoking habits Group 1: nonsmokers, Group 2: those with a smoking history of 1-20 bidis/day, Group 3: those with a smoking history over 20 bidis/day.  </w:t>
      </w: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r w:rsidRPr="00CB562F">
        <w:rPr>
          <w:rFonts w:cstheme="minorHAnsi"/>
          <w:color w:val="000000" w:themeColor="text1"/>
        </w:rPr>
        <w:t xml:space="preserve">In this study mean age of all patients was 55.78 </w:t>
      </w:r>
      <w:r w:rsidRPr="00CB562F">
        <w:rPr>
          <w:rFonts w:cstheme="minorHAnsi"/>
          <w:color w:val="000000" w:themeColor="text1"/>
          <w:u w:val="single"/>
        </w:rPr>
        <w:t>+</w:t>
      </w:r>
      <w:r w:rsidRPr="00CB562F">
        <w:rPr>
          <w:rFonts w:cstheme="minorHAnsi"/>
          <w:color w:val="000000" w:themeColor="text1"/>
        </w:rPr>
        <w:t xml:space="preserve"> 8.28 (range 29-64 yrs). 18 patients had never smoked, 12 patients smoked,having </w:t>
      </w:r>
      <w:r w:rsidRPr="00CB562F">
        <w:rPr>
          <w:rFonts w:cstheme="minorHAnsi"/>
          <w:color w:val="000000" w:themeColor="text1"/>
          <w:u w:val="single"/>
        </w:rPr>
        <w:t>&lt;</w:t>
      </w:r>
      <w:r w:rsidRPr="00CB562F">
        <w:rPr>
          <w:rFonts w:cstheme="minorHAnsi"/>
          <w:color w:val="000000" w:themeColor="text1"/>
        </w:rPr>
        <w:t xml:space="preserve"> 20 bidis/day and 20 patients having3 &gt; 20 bidis/day. A one sided variation analysis (ANOVA) was used in order to establish the presence of any statistically significant difference of Nerve Conduction Velocity and Amplitude, between the patient groups formed according to FEV</w:t>
      </w:r>
      <w:r w:rsidRPr="00CB562F">
        <w:rPr>
          <w:rFonts w:cstheme="minorHAnsi"/>
          <w:color w:val="000000" w:themeColor="text1"/>
          <w:vertAlign w:val="subscript"/>
        </w:rPr>
        <w:t>1</w:t>
      </w:r>
      <w:r w:rsidRPr="00CB562F">
        <w:rPr>
          <w:rFonts w:cstheme="minorHAnsi"/>
          <w:color w:val="000000" w:themeColor="text1"/>
        </w:rPr>
        <w:t>%, PaO</w:t>
      </w:r>
      <w:r w:rsidRPr="00CB562F">
        <w:rPr>
          <w:rFonts w:cstheme="minorHAnsi"/>
          <w:color w:val="000000" w:themeColor="text1"/>
          <w:vertAlign w:val="subscript"/>
        </w:rPr>
        <w:t>2</w:t>
      </w:r>
      <w:r w:rsidRPr="00CB562F">
        <w:rPr>
          <w:rFonts w:cstheme="minorHAnsi"/>
          <w:color w:val="000000" w:themeColor="text1"/>
        </w:rPr>
        <w:t xml:space="preserve"> and dose of smoking.  FEV</w:t>
      </w:r>
      <w:r w:rsidRPr="00CB562F">
        <w:rPr>
          <w:rFonts w:cstheme="minorHAnsi"/>
          <w:color w:val="000000" w:themeColor="text1"/>
          <w:vertAlign w:val="subscript"/>
        </w:rPr>
        <w:t>1</w:t>
      </w:r>
      <w:r w:rsidRPr="00CB562F">
        <w:rPr>
          <w:rFonts w:cstheme="minorHAnsi"/>
          <w:color w:val="000000" w:themeColor="text1"/>
        </w:rPr>
        <w:t>% values, PaO</w:t>
      </w:r>
      <w:r w:rsidRPr="00CB562F">
        <w:rPr>
          <w:rFonts w:cstheme="minorHAnsi"/>
          <w:color w:val="000000" w:themeColor="text1"/>
          <w:vertAlign w:val="subscript"/>
        </w:rPr>
        <w:t>2</w:t>
      </w:r>
      <w:r w:rsidRPr="00CB562F">
        <w:rPr>
          <w:rFonts w:cstheme="minorHAnsi"/>
          <w:color w:val="000000" w:themeColor="text1"/>
        </w:rPr>
        <w:t xml:space="preserve"> values, smoking history, Conduction Study and Amplitude of the nerves were analysed by using Pearson’s Movent Product Correlation analysis (direct correlation test) to find out any correlation between them.  </w:t>
      </w:r>
    </w:p>
    <w:p w:rsidR="00FE6304" w:rsidRPr="00CB562F" w:rsidRDefault="00FE6304" w:rsidP="00FE6304">
      <w:pPr>
        <w:pStyle w:val="NoSpacing"/>
        <w:jc w:val="both"/>
        <w:rPr>
          <w:rFonts w:cstheme="minorHAnsi"/>
          <w:color w:val="000000" w:themeColor="text1"/>
        </w:rPr>
        <w:sectPr w:rsidR="00FE6304" w:rsidRPr="00CB562F" w:rsidSect="006E2971">
          <w:type w:val="continuous"/>
          <w:pgSz w:w="11907" w:h="16839" w:code="9"/>
          <w:pgMar w:top="1440" w:right="900" w:bottom="1440" w:left="1440" w:header="720" w:footer="720" w:gutter="0"/>
          <w:cols w:num="2" w:space="720"/>
          <w:docGrid w:linePitch="360"/>
        </w:sectPr>
      </w:pPr>
    </w:p>
    <w:p w:rsidR="00FE6304" w:rsidRPr="00CB562F" w:rsidRDefault="00FE6304" w:rsidP="00FE6304">
      <w:pPr>
        <w:pStyle w:val="NoSpacing"/>
        <w:jc w:val="both"/>
        <w:rPr>
          <w:rFonts w:cstheme="minorHAnsi"/>
          <w:b/>
          <w:bCs/>
          <w:color w:val="000000" w:themeColor="text1"/>
        </w:rPr>
      </w:pPr>
      <w:r w:rsidRPr="00CB562F">
        <w:rPr>
          <w:rFonts w:cstheme="minorHAnsi"/>
          <w:b/>
          <w:bCs/>
          <w:color w:val="000000" w:themeColor="text1"/>
        </w:rPr>
        <w:lastRenderedPageBreak/>
        <w:t xml:space="preserve">Results: </w:t>
      </w:r>
    </w:p>
    <w:p w:rsidR="00FE6304" w:rsidRPr="00CB562F" w:rsidRDefault="00FE6304" w:rsidP="00FE6304">
      <w:pPr>
        <w:pStyle w:val="NoSpacing"/>
        <w:jc w:val="both"/>
        <w:rPr>
          <w:rFonts w:cstheme="minorHAnsi"/>
          <w:b/>
          <w:color w:val="000000" w:themeColor="text1"/>
        </w:rPr>
      </w:pPr>
      <w:r w:rsidRPr="00CB562F">
        <w:rPr>
          <w:rFonts w:cstheme="minorHAnsi"/>
          <w:b/>
          <w:color w:val="000000" w:themeColor="text1"/>
        </w:rPr>
        <w:t xml:space="preserve"> Table.1 Sensory Nerve Conduction Velocity (mt/sec) &amp; Amplitude (microvolts) in groups formed according to FEV</w:t>
      </w:r>
      <w:r w:rsidRPr="00CB562F">
        <w:rPr>
          <w:rFonts w:cstheme="minorHAnsi"/>
          <w:b/>
          <w:color w:val="000000" w:themeColor="text1"/>
          <w:vertAlign w:val="subscript"/>
        </w:rPr>
        <w:t>1</w:t>
      </w:r>
      <w:r w:rsidRPr="00CB562F">
        <w:rPr>
          <w:rFonts w:cstheme="minorHAnsi"/>
          <w:b/>
          <w:color w:val="000000" w:themeColor="text1"/>
        </w:rPr>
        <w:t>%, PaO</w:t>
      </w:r>
      <w:r w:rsidRPr="00CB562F">
        <w:rPr>
          <w:rFonts w:cstheme="minorHAnsi"/>
          <w:b/>
          <w:color w:val="000000" w:themeColor="text1"/>
          <w:vertAlign w:val="subscript"/>
        </w:rPr>
        <w:t>2</w:t>
      </w:r>
      <w:r w:rsidRPr="00CB562F">
        <w:rPr>
          <w:rFonts w:cstheme="minorHAnsi"/>
          <w:b/>
          <w:color w:val="000000" w:themeColor="text1"/>
        </w:rPr>
        <w:t xml:space="preserve">, Smoking history.         </w:t>
      </w:r>
    </w:p>
    <w:p w:rsidR="00FE6304" w:rsidRPr="00CB562F" w:rsidRDefault="00FE6304" w:rsidP="00FE6304">
      <w:pPr>
        <w:pStyle w:val="NoSpacing"/>
        <w:jc w:val="both"/>
        <w:rPr>
          <w:rFonts w:cstheme="minorHAnsi"/>
          <w:color w:val="000000" w:themeColor="text1"/>
          <w:lang w:bidi="en-US"/>
        </w:rPr>
        <w:sectPr w:rsidR="00FE6304" w:rsidRPr="00CB562F" w:rsidSect="006E2971">
          <w:type w:val="continuous"/>
          <w:pgSz w:w="11907" w:h="16839" w:code="9"/>
          <w:pgMar w:top="1440" w:right="900" w:bottom="1440" w:left="1440" w:header="720" w:footer="720" w:gutter="0"/>
          <w:cols w:space="720"/>
          <w:docGrid w:linePitch="360"/>
        </w:sectPr>
      </w:pPr>
    </w:p>
    <w:tbl>
      <w:tblPr>
        <w:tblW w:w="10353" w:type="dxa"/>
        <w:jc w:val="center"/>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6"/>
        <w:gridCol w:w="988"/>
        <w:gridCol w:w="921"/>
        <w:gridCol w:w="988"/>
        <w:gridCol w:w="921"/>
        <w:gridCol w:w="1370"/>
        <w:gridCol w:w="1370"/>
        <w:gridCol w:w="1370"/>
        <w:gridCol w:w="1370"/>
      </w:tblGrid>
      <w:tr w:rsidR="00FE6304" w:rsidRPr="00CB562F" w:rsidTr="004F39E6">
        <w:trPr>
          <w:trHeight w:val="288"/>
          <w:jc w:val="center"/>
        </w:trPr>
        <w:tc>
          <w:tcPr>
            <w:tcW w:w="108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lastRenderedPageBreak/>
              <w:t>Group according</w:t>
            </w:r>
          </w:p>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to FEV</w:t>
            </w:r>
            <w:r w:rsidRPr="00CB562F">
              <w:rPr>
                <w:rFonts w:cstheme="minorHAnsi"/>
                <w:color w:val="000000" w:themeColor="text1"/>
                <w:vertAlign w:val="subscript"/>
                <w:lang w:bidi="en-US"/>
              </w:rPr>
              <w:t>1</w:t>
            </w:r>
            <w:r w:rsidRPr="00CB562F">
              <w:rPr>
                <w:rFonts w:cstheme="minorHAnsi"/>
                <w:color w:val="000000" w:themeColor="text1"/>
                <w:lang w:bidi="en-US"/>
              </w:rPr>
              <w:t>%</w:t>
            </w:r>
          </w:p>
        </w:tc>
        <w:tc>
          <w:tcPr>
            <w:tcW w:w="988"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Median Sensory- CV</w:t>
            </w:r>
          </w:p>
        </w:tc>
        <w:tc>
          <w:tcPr>
            <w:tcW w:w="963"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Median Sensory -A</w:t>
            </w:r>
          </w:p>
        </w:tc>
        <w:tc>
          <w:tcPr>
            <w:tcW w:w="988"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Ulnar Sensory-CV</w:t>
            </w:r>
          </w:p>
        </w:tc>
        <w:tc>
          <w:tcPr>
            <w:tcW w:w="921"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Ulnar Sensory -A</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SuralSensory</w:t>
            </w:r>
          </w:p>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(Right) –CV</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SuralSensory</w:t>
            </w:r>
          </w:p>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(Right) –A</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SuralSensory</w:t>
            </w:r>
          </w:p>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(Left) -CV</w:t>
            </w:r>
          </w:p>
        </w:tc>
        <w:tc>
          <w:tcPr>
            <w:tcW w:w="1297"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SuralSensory</w:t>
            </w:r>
          </w:p>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(Left) -A</w:t>
            </w:r>
          </w:p>
        </w:tc>
      </w:tr>
      <w:tr w:rsidR="00FE6304" w:rsidRPr="00CB562F" w:rsidTr="004F39E6">
        <w:trPr>
          <w:trHeight w:val="288"/>
          <w:jc w:val="center"/>
        </w:trPr>
        <w:tc>
          <w:tcPr>
            <w:tcW w:w="108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1</w:t>
            </w:r>
          </w:p>
        </w:tc>
        <w:tc>
          <w:tcPr>
            <w:tcW w:w="988"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56.786 </w:t>
            </w:r>
            <w:r w:rsidRPr="00CB562F">
              <w:rPr>
                <w:rFonts w:cstheme="minorHAnsi"/>
                <w:color w:val="000000" w:themeColor="text1"/>
                <w:u w:val="single"/>
                <w:lang w:bidi="en-US"/>
              </w:rPr>
              <w:t>+</w:t>
            </w:r>
            <w:r w:rsidRPr="00CB562F">
              <w:rPr>
                <w:rFonts w:cstheme="minorHAnsi"/>
                <w:color w:val="000000" w:themeColor="text1"/>
                <w:lang w:bidi="en-US"/>
              </w:rPr>
              <w:t xml:space="preserve"> 4.282</w:t>
            </w:r>
          </w:p>
        </w:tc>
        <w:tc>
          <w:tcPr>
            <w:tcW w:w="963"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28.34 </w:t>
            </w:r>
            <w:r w:rsidRPr="00CB562F">
              <w:rPr>
                <w:rFonts w:cstheme="minorHAnsi"/>
                <w:color w:val="000000" w:themeColor="text1"/>
                <w:u w:val="single"/>
                <w:lang w:bidi="en-US"/>
              </w:rPr>
              <w:t>+</w:t>
            </w:r>
            <w:r w:rsidRPr="00CB562F">
              <w:rPr>
                <w:rFonts w:cstheme="minorHAnsi"/>
                <w:color w:val="000000" w:themeColor="text1"/>
                <w:lang w:bidi="en-US"/>
              </w:rPr>
              <w:t xml:space="preserve"> 11.86</w:t>
            </w:r>
          </w:p>
        </w:tc>
        <w:tc>
          <w:tcPr>
            <w:tcW w:w="988"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50.45 </w:t>
            </w:r>
            <w:r w:rsidRPr="00CB562F">
              <w:rPr>
                <w:rFonts w:cstheme="minorHAnsi"/>
                <w:color w:val="000000" w:themeColor="text1"/>
                <w:u w:val="single"/>
                <w:lang w:bidi="en-US"/>
              </w:rPr>
              <w:t>+</w:t>
            </w:r>
            <w:r w:rsidRPr="00CB562F">
              <w:rPr>
                <w:rFonts w:cstheme="minorHAnsi"/>
                <w:color w:val="000000" w:themeColor="text1"/>
                <w:lang w:bidi="en-US"/>
              </w:rPr>
              <w:t xml:space="preserve"> 4.91</w:t>
            </w:r>
          </w:p>
        </w:tc>
        <w:tc>
          <w:tcPr>
            <w:tcW w:w="921"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33.03 </w:t>
            </w:r>
            <w:r w:rsidRPr="00CB562F">
              <w:rPr>
                <w:rFonts w:cstheme="minorHAnsi"/>
                <w:color w:val="000000" w:themeColor="text1"/>
                <w:u w:val="single"/>
                <w:lang w:bidi="en-US"/>
              </w:rPr>
              <w:t>+</w:t>
            </w:r>
            <w:r w:rsidRPr="00CB562F">
              <w:rPr>
                <w:rFonts w:cstheme="minorHAnsi"/>
                <w:color w:val="000000" w:themeColor="text1"/>
                <w:lang w:bidi="en-US"/>
              </w:rPr>
              <w:t xml:space="preserve"> 18.25</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49.69 </w:t>
            </w:r>
            <w:r w:rsidRPr="00CB562F">
              <w:rPr>
                <w:rFonts w:cstheme="minorHAnsi"/>
                <w:color w:val="000000" w:themeColor="text1"/>
                <w:u w:val="single"/>
                <w:lang w:bidi="en-US"/>
              </w:rPr>
              <w:t xml:space="preserve">+ </w:t>
            </w:r>
            <w:r w:rsidRPr="00CB562F">
              <w:rPr>
                <w:rFonts w:cstheme="minorHAnsi"/>
                <w:color w:val="000000" w:themeColor="text1"/>
                <w:lang w:bidi="en-US"/>
              </w:rPr>
              <w:t>4.3</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7.51 </w:t>
            </w:r>
            <w:r w:rsidRPr="00CB562F">
              <w:rPr>
                <w:rFonts w:cstheme="minorHAnsi"/>
                <w:color w:val="000000" w:themeColor="text1"/>
                <w:u w:val="single"/>
                <w:lang w:bidi="en-US"/>
              </w:rPr>
              <w:t xml:space="preserve">+ </w:t>
            </w:r>
            <w:r w:rsidRPr="00CB562F">
              <w:rPr>
                <w:rFonts w:cstheme="minorHAnsi"/>
                <w:color w:val="000000" w:themeColor="text1"/>
                <w:lang w:bidi="en-US"/>
              </w:rPr>
              <w:t>3.07</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49.25 </w:t>
            </w:r>
            <w:r w:rsidRPr="00CB562F">
              <w:rPr>
                <w:rFonts w:cstheme="minorHAnsi"/>
                <w:color w:val="000000" w:themeColor="text1"/>
                <w:u w:val="single"/>
                <w:lang w:bidi="en-US"/>
              </w:rPr>
              <w:t xml:space="preserve">+ </w:t>
            </w:r>
            <w:r w:rsidRPr="00CB562F">
              <w:rPr>
                <w:rFonts w:cstheme="minorHAnsi"/>
                <w:color w:val="000000" w:themeColor="text1"/>
                <w:lang w:bidi="en-US"/>
              </w:rPr>
              <w:t>3.11</w:t>
            </w:r>
          </w:p>
        </w:tc>
        <w:tc>
          <w:tcPr>
            <w:tcW w:w="1297"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7.51 </w:t>
            </w:r>
            <w:r w:rsidRPr="00CB562F">
              <w:rPr>
                <w:rFonts w:cstheme="minorHAnsi"/>
                <w:color w:val="000000" w:themeColor="text1"/>
                <w:u w:val="single"/>
                <w:lang w:bidi="en-US"/>
              </w:rPr>
              <w:t xml:space="preserve">+ </w:t>
            </w:r>
            <w:r w:rsidRPr="00CB562F">
              <w:rPr>
                <w:rFonts w:cstheme="minorHAnsi"/>
                <w:color w:val="000000" w:themeColor="text1"/>
                <w:lang w:bidi="en-US"/>
              </w:rPr>
              <w:t>4.23</w:t>
            </w:r>
          </w:p>
        </w:tc>
      </w:tr>
      <w:tr w:rsidR="00FE6304" w:rsidRPr="00CB562F" w:rsidTr="004F39E6">
        <w:trPr>
          <w:trHeight w:val="288"/>
          <w:jc w:val="center"/>
        </w:trPr>
        <w:tc>
          <w:tcPr>
            <w:tcW w:w="108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2</w:t>
            </w:r>
          </w:p>
        </w:tc>
        <w:tc>
          <w:tcPr>
            <w:tcW w:w="988"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52.65 </w:t>
            </w:r>
            <w:r w:rsidRPr="00CB562F">
              <w:rPr>
                <w:rFonts w:cstheme="minorHAnsi"/>
                <w:color w:val="000000" w:themeColor="text1"/>
                <w:u w:val="single"/>
                <w:lang w:bidi="en-US"/>
              </w:rPr>
              <w:t>+</w:t>
            </w:r>
            <w:r w:rsidRPr="00CB562F">
              <w:rPr>
                <w:rFonts w:cstheme="minorHAnsi"/>
                <w:color w:val="000000" w:themeColor="text1"/>
                <w:lang w:bidi="en-US"/>
              </w:rPr>
              <w:t xml:space="preserve"> 5.29</w:t>
            </w:r>
          </w:p>
        </w:tc>
        <w:tc>
          <w:tcPr>
            <w:tcW w:w="963"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22.73 </w:t>
            </w:r>
            <w:r w:rsidRPr="00CB562F">
              <w:rPr>
                <w:rFonts w:cstheme="minorHAnsi"/>
                <w:color w:val="000000" w:themeColor="text1"/>
                <w:u w:val="single"/>
                <w:lang w:bidi="en-US"/>
              </w:rPr>
              <w:t xml:space="preserve">+ </w:t>
            </w:r>
            <w:r w:rsidRPr="00CB562F">
              <w:rPr>
                <w:rFonts w:cstheme="minorHAnsi"/>
                <w:color w:val="000000" w:themeColor="text1"/>
                <w:lang w:bidi="en-US"/>
              </w:rPr>
              <w:t>13.67</w:t>
            </w:r>
          </w:p>
        </w:tc>
        <w:tc>
          <w:tcPr>
            <w:tcW w:w="988"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46.30 </w:t>
            </w:r>
            <w:r w:rsidRPr="00CB562F">
              <w:rPr>
                <w:rFonts w:cstheme="minorHAnsi"/>
                <w:color w:val="000000" w:themeColor="text1"/>
                <w:u w:val="single"/>
                <w:lang w:bidi="en-US"/>
              </w:rPr>
              <w:t>+</w:t>
            </w:r>
            <w:r w:rsidRPr="00CB562F">
              <w:rPr>
                <w:rFonts w:cstheme="minorHAnsi"/>
                <w:color w:val="000000" w:themeColor="text1"/>
                <w:lang w:bidi="en-US"/>
              </w:rPr>
              <w:t xml:space="preserve"> 10.0</w:t>
            </w:r>
          </w:p>
        </w:tc>
        <w:tc>
          <w:tcPr>
            <w:tcW w:w="921"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22.3 </w:t>
            </w:r>
            <w:r w:rsidRPr="00CB562F">
              <w:rPr>
                <w:rFonts w:cstheme="minorHAnsi"/>
                <w:color w:val="000000" w:themeColor="text1"/>
                <w:u w:val="single"/>
                <w:lang w:bidi="en-US"/>
              </w:rPr>
              <w:t>+</w:t>
            </w:r>
            <w:r w:rsidRPr="00CB562F">
              <w:rPr>
                <w:rFonts w:cstheme="minorHAnsi"/>
                <w:color w:val="000000" w:themeColor="text1"/>
                <w:lang w:bidi="en-US"/>
              </w:rPr>
              <w:t xml:space="preserve"> 11.45</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45.14 </w:t>
            </w:r>
            <w:r w:rsidRPr="00CB562F">
              <w:rPr>
                <w:rFonts w:cstheme="minorHAnsi"/>
                <w:color w:val="000000" w:themeColor="text1"/>
                <w:u w:val="single"/>
                <w:lang w:bidi="en-US"/>
              </w:rPr>
              <w:t xml:space="preserve">+ </w:t>
            </w:r>
            <w:r w:rsidRPr="00CB562F">
              <w:rPr>
                <w:rFonts w:cstheme="minorHAnsi"/>
                <w:color w:val="000000" w:themeColor="text1"/>
                <w:lang w:bidi="en-US"/>
              </w:rPr>
              <w:t>6.43</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5.11 </w:t>
            </w:r>
            <w:r w:rsidRPr="00CB562F">
              <w:rPr>
                <w:rFonts w:cstheme="minorHAnsi"/>
                <w:color w:val="000000" w:themeColor="text1"/>
                <w:u w:val="single"/>
                <w:lang w:bidi="en-US"/>
              </w:rPr>
              <w:t xml:space="preserve">+ </w:t>
            </w:r>
            <w:r w:rsidRPr="00CB562F">
              <w:rPr>
                <w:rFonts w:cstheme="minorHAnsi"/>
                <w:color w:val="000000" w:themeColor="text1"/>
                <w:lang w:bidi="en-US"/>
              </w:rPr>
              <w:t>1.83</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45.12 </w:t>
            </w:r>
            <w:r w:rsidRPr="00CB562F">
              <w:rPr>
                <w:rFonts w:cstheme="minorHAnsi"/>
                <w:color w:val="000000" w:themeColor="text1"/>
                <w:u w:val="single"/>
                <w:lang w:bidi="en-US"/>
              </w:rPr>
              <w:t xml:space="preserve">+ </w:t>
            </w:r>
            <w:r w:rsidRPr="00CB562F">
              <w:rPr>
                <w:rFonts w:cstheme="minorHAnsi"/>
                <w:color w:val="000000" w:themeColor="text1"/>
                <w:lang w:bidi="en-US"/>
              </w:rPr>
              <w:t>5.26</w:t>
            </w:r>
          </w:p>
        </w:tc>
        <w:tc>
          <w:tcPr>
            <w:tcW w:w="1297"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5.83 </w:t>
            </w:r>
            <w:r w:rsidRPr="00CB562F">
              <w:rPr>
                <w:rFonts w:cstheme="minorHAnsi"/>
                <w:color w:val="000000" w:themeColor="text1"/>
                <w:u w:val="single"/>
                <w:lang w:bidi="en-US"/>
              </w:rPr>
              <w:t xml:space="preserve">+ </w:t>
            </w:r>
            <w:r w:rsidRPr="00CB562F">
              <w:rPr>
                <w:rFonts w:cstheme="minorHAnsi"/>
                <w:color w:val="000000" w:themeColor="text1"/>
                <w:lang w:bidi="en-US"/>
              </w:rPr>
              <w:t>2.69</w:t>
            </w:r>
          </w:p>
        </w:tc>
      </w:tr>
      <w:tr w:rsidR="00FE6304" w:rsidRPr="00CB562F" w:rsidTr="004F39E6">
        <w:trPr>
          <w:trHeight w:val="288"/>
          <w:jc w:val="center"/>
        </w:trPr>
        <w:tc>
          <w:tcPr>
            <w:tcW w:w="108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3</w:t>
            </w:r>
          </w:p>
        </w:tc>
        <w:tc>
          <w:tcPr>
            <w:tcW w:w="988"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51.19 </w:t>
            </w:r>
            <w:r w:rsidRPr="00CB562F">
              <w:rPr>
                <w:rFonts w:cstheme="minorHAnsi"/>
                <w:color w:val="000000" w:themeColor="text1"/>
                <w:u w:val="single"/>
                <w:lang w:bidi="en-US"/>
              </w:rPr>
              <w:t>+</w:t>
            </w:r>
            <w:r w:rsidRPr="00CB562F">
              <w:rPr>
                <w:rFonts w:cstheme="minorHAnsi"/>
                <w:color w:val="000000" w:themeColor="text1"/>
                <w:lang w:bidi="en-US"/>
              </w:rPr>
              <w:t xml:space="preserve"> 5.92</w:t>
            </w:r>
          </w:p>
        </w:tc>
        <w:tc>
          <w:tcPr>
            <w:tcW w:w="963"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20.78 </w:t>
            </w:r>
            <w:r w:rsidRPr="00CB562F">
              <w:rPr>
                <w:rFonts w:cstheme="minorHAnsi"/>
                <w:color w:val="000000" w:themeColor="text1"/>
                <w:u w:val="single"/>
                <w:lang w:bidi="en-US"/>
              </w:rPr>
              <w:t>+</w:t>
            </w:r>
            <w:r w:rsidRPr="00CB562F">
              <w:rPr>
                <w:rFonts w:cstheme="minorHAnsi"/>
                <w:color w:val="000000" w:themeColor="text1"/>
                <w:lang w:bidi="en-US"/>
              </w:rPr>
              <w:t xml:space="preserve"> 10.58</w:t>
            </w:r>
          </w:p>
        </w:tc>
        <w:tc>
          <w:tcPr>
            <w:tcW w:w="988"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50.66 </w:t>
            </w:r>
            <w:r w:rsidRPr="00CB562F">
              <w:rPr>
                <w:rFonts w:cstheme="minorHAnsi"/>
                <w:color w:val="000000" w:themeColor="text1"/>
                <w:u w:val="single"/>
                <w:lang w:bidi="en-US"/>
              </w:rPr>
              <w:t xml:space="preserve">+ </w:t>
            </w:r>
            <w:r w:rsidRPr="00CB562F">
              <w:rPr>
                <w:rFonts w:cstheme="minorHAnsi"/>
                <w:color w:val="000000" w:themeColor="text1"/>
                <w:lang w:bidi="en-US"/>
              </w:rPr>
              <w:t>5.31</w:t>
            </w:r>
          </w:p>
        </w:tc>
        <w:tc>
          <w:tcPr>
            <w:tcW w:w="921"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20.09 </w:t>
            </w:r>
            <w:r w:rsidRPr="00CB562F">
              <w:rPr>
                <w:rFonts w:cstheme="minorHAnsi"/>
                <w:color w:val="000000" w:themeColor="text1"/>
                <w:u w:val="single"/>
                <w:lang w:bidi="en-US"/>
              </w:rPr>
              <w:t>+</w:t>
            </w:r>
            <w:r w:rsidRPr="00CB562F">
              <w:rPr>
                <w:rFonts w:cstheme="minorHAnsi"/>
                <w:color w:val="000000" w:themeColor="text1"/>
                <w:lang w:bidi="en-US"/>
              </w:rPr>
              <w:t xml:space="preserve"> 9.82</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38.89 </w:t>
            </w:r>
            <w:r w:rsidRPr="00CB562F">
              <w:rPr>
                <w:rFonts w:cstheme="minorHAnsi"/>
                <w:color w:val="000000" w:themeColor="text1"/>
                <w:u w:val="single"/>
                <w:lang w:bidi="en-US"/>
              </w:rPr>
              <w:t>+</w:t>
            </w:r>
            <w:r w:rsidRPr="00CB562F">
              <w:rPr>
                <w:rFonts w:cstheme="minorHAnsi"/>
                <w:color w:val="000000" w:themeColor="text1"/>
                <w:lang w:bidi="en-US"/>
              </w:rPr>
              <w:t xml:space="preserve"> 6.36</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4.4 </w:t>
            </w:r>
            <w:r w:rsidRPr="00CB562F">
              <w:rPr>
                <w:rFonts w:cstheme="minorHAnsi"/>
                <w:color w:val="000000" w:themeColor="text1"/>
                <w:u w:val="single"/>
                <w:lang w:bidi="en-US"/>
              </w:rPr>
              <w:t xml:space="preserve">+ </w:t>
            </w:r>
            <w:r w:rsidRPr="00CB562F">
              <w:rPr>
                <w:rFonts w:cstheme="minorHAnsi"/>
                <w:color w:val="000000" w:themeColor="text1"/>
                <w:lang w:bidi="en-US"/>
              </w:rPr>
              <w:t>0.44</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39.34 </w:t>
            </w:r>
            <w:r w:rsidRPr="00CB562F">
              <w:rPr>
                <w:rFonts w:cstheme="minorHAnsi"/>
                <w:color w:val="000000" w:themeColor="text1"/>
                <w:u w:val="single"/>
                <w:lang w:bidi="en-US"/>
              </w:rPr>
              <w:t xml:space="preserve">+ </w:t>
            </w:r>
            <w:r w:rsidRPr="00CB562F">
              <w:rPr>
                <w:rFonts w:cstheme="minorHAnsi"/>
                <w:color w:val="000000" w:themeColor="text1"/>
                <w:lang w:bidi="en-US"/>
              </w:rPr>
              <w:t>7.08</w:t>
            </w:r>
          </w:p>
        </w:tc>
        <w:tc>
          <w:tcPr>
            <w:tcW w:w="1297"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5.32 </w:t>
            </w:r>
            <w:r w:rsidRPr="00CB562F">
              <w:rPr>
                <w:rFonts w:cstheme="minorHAnsi"/>
                <w:color w:val="000000" w:themeColor="text1"/>
                <w:u w:val="single"/>
                <w:lang w:bidi="en-US"/>
              </w:rPr>
              <w:t xml:space="preserve">+ </w:t>
            </w:r>
            <w:r w:rsidRPr="00CB562F">
              <w:rPr>
                <w:rFonts w:cstheme="minorHAnsi"/>
                <w:color w:val="000000" w:themeColor="text1"/>
                <w:lang w:bidi="en-US"/>
              </w:rPr>
              <w:t>2.35</w:t>
            </w:r>
          </w:p>
        </w:tc>
      </w:tr>
      <w:tr w:rsidR="00FE6304" w:rsidRPr="00CB562F" w:rsidTr="004F39E6">
        <w:trPr>
          <w:trHeight w:val="288"/>
          <w:jc w:val="center"/>
        </w:trPr>
        <w:tc>
          <w:tcPr>
            <w:tcW w:w="108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4</w:t>
            </w:r>
          </w:p>
        </w:tc>
        <w:tc>
          <w:tcPr>
            <w:tcW w:w="988"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52.94 </w:t>
            </w:r>
            <w:r w:rsidRPr="00CB562F">
              <w:rPr>
                <w:rFonts w:cstheme="minorHAnsi"/>
                <w:color w:val="000000" w:themeColor="text1"/>
                <w:u w:val="single"/>
                <w:lang w:bidi="en-US"/>
              </w:rPr>
              <w:t xml:space="preserve">+ </w:t>
            </w:r>
            <w:r w:rsidRPr="00CB562F">
              <w:rPr>
                <w:rFonts w:cstheme="minorHAnsi"/>
                <w:color w:val="000000" w:themeColor="text1"/>
                <w:lang w:bidi="en-US"/>
              </w:rPr>
              <w:t>6.6</w:t>
            </w:r>
          </w:p>
        </w:tc>
        <w:tc>
          <w:tcPr>
            <w:tcW w:w="963"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32.93 </w:t>
            </w:r>
            <w:r w:rsidRPr="00CB562F">
              <w:rPr>
                <w:rFonts w:cstheme="minorHAnsi"/>
                <w:color w:val="000000" w:themeColor="text1"/>
                <w:u w:val="single"/>
                <w:lang w:bidi="en-US"/>
              </w:rPr>
              <w:t>+</w:t>
            </w:r>
            <w:r w:rsidRPr="00CB562F">
              <w:rPr>
                <w:rFonts w:cstheme="minorHAnsi"/>
                <w:color w:val="000000" w:themeColor="text1"/>
                <w:lang w:bidi="en-US"/>
              </w:rPr>
              <w:t xml:space="preserve"> 14.05</w:t>
            </w:r>
          </w:p>
        </w:tc>
        <w:tc>
          <w:tcPr>
            <w:tcW w:w="988"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50.35 </w:t>
            </w:r>
            <w:r w:rsidRPr="00CB562F">
              <w:rPr>
                <w:rFonts w:cstheme="minorHAnsi"/>
                <w:color w:val="000000" w:themeColor="text1"/>
                <w:u w:val="single"/>
                <w:lang w:bidi="en-US"/>
              </w:rPr>
              <w:t>+</w:t>
            </w:r>
            <w:r w:rsidRPr="00CB562F">
              <w:rPr>
                <w:rFonts w:cstheme="minorHAnsi"/>
                <w:color w:val="000000" w:themeColor="text1"/>
                <w:lang w:bidi="en-US"/>
              </w:rPr>
              <w:t xml:space="preserve"> 5.12</w:t>
            </w:r>
          </w:p>
        </w:tc>
        <w:tc>
          <w:tcPr>
            <w:tcW w:w="921"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21.59 </w:t>
            </w:r>
            <w:r w:rsidRPr="00CB562F">
              <w:rPr>
                <w:rFonts w:cstheme="minorHAnsi"/>
                <w:color w:val="000000" w:themeColor="text1"/>
                <w:u w:val="single"/>
                <w:lang w:bidi="en-US"/>
              </w:rPr>
              <w:t xml:space="preserve">+ </w:t>
            </w:r>
            <w:r w:rsidRPr="00CB562F">
              <w:rPr>
                <w:rFonts w:cstheme="minorHAnsi"/>
                <w:color w:val="000000" w:themeColor="text1"/>
                <w:lang w:bidi="en-US"/>
              </w:rPr>
              <w:t>12.93</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30.52 </w:t>
            </w:r>
            <w:r w:rsidRPr="00CB562F">
              <w:rPr>
                <w:rFonts w:cstheme="minorHAnsi"/>
                <w:color w:val="000000" w:themeColor="text1"/>
                <w:u w:val="single"/>
                <w:lang w:bidi="en-US"/>
              </w:rPr>
              <w:t xml:space="preserve">+ </w:t>
            </w:r>
            <w:r w:rsidRPr="00CB562F">
              <w:rPr>
                <w:rFonts w:cstheme="minorHAnsi"/>
                <w:color w:val="000000" w:themeColor="text1"/>
                <w:lang w:bidi="en-US"/>
              </w:rPr>
              <w:t>6.86</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4.52 </w:t>
            </w:r>
            <w:r w:rsidRPr="00CB562F">
              <w:rPr>
                <w:rFonts w:cstheme="minorHAnsi"/>
                <w:color w:val="000000" w:themeColor="text1"/>
                <w:u w:val="single"/>
                <w:lang w:bidi="en-US"/>
              </w:rPr>
              <w:t xml:space="preserve">+ </w:t>
            </w:r>
            <w:r w:rsidRPr="00CB562F">
              <w:rPr>
                <w:rFonts w:cstheme="minorHAnsi"/>
                <w:color w:val="000000" w:themeColor="text1"/>
                <w:lang w:bidi="en-US"/>
              </w:rPr>
              <w:t>0.87</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33.16 </w:t>
            </w:r>
            <w:r w:rsidRPr="00CB562F">
              <w:rPr>
                <w:rFonts w:cstheme="minorHAnsi"/>
                <w:color w:val="000000" w:themeColor="text1"/>
                <w:u w:val="single"/>
                <w:lang w:bidi="en-US"/>
              </w:rPr>
              <w:t xml:space="preserve">+ </w:t>
            </w:r>
            <w:r w:rsidRPr="00CB562F">
              <w:rPr>
                <w:rFonts w:cstheme="minorHAnsi"/>
                <w:color w:val="000000" w:themeColor="text1"/>
                <w:lang w:bidi="en-US"/>
              </w:rPr>
              <w:t>6.32</w:t>
            </w:r>
          </w:p>
        </w:tc>
        <w:tc>
          <w:tcPr>
            <w:tcW w:w="1297"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3.43 </w:t>
            </w:r>
            <w:r w:rsidRPr="00CB562F">
              <w:rPr>
                <w:rFonts w:cstheme="minorHAnsi"/>
                <w:color w:val="000000" w:themeColor="text1"/>
                <w:u w:val="single"/>
                <w:lang w:bidi="en-US"/>
              </w:rPr>
              <w:t xml:space="preserve">+ </w:t>
            </w:r>
            <w:r w:rsidRPr="00CB562F">
              <w:rPr>
                <w:rFonts w:cstheme="minorHAnsi"/>
                <w:color w:val="000000" w:themeColor="text1"/>
                <w:lang w:bidi="en-US"/>
              </w:rPr>
              <w:t>0.69</w:t>
            </w:r>
          </w:p>
        </w:tc>
      </w:tr>
      <w:tr w:rsidR="00FE6304" w:rsidRPr="00CB562F" w:rsidTr="004F39E6">
        <w:trPr>
          <w:trHeight w:val="288"/>
          <w:jc w:val="center"/>
        </w:trPr>
        <w:tc>
          <w:tcPr>
            <w:tcW w:w="108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P</w:t>
            </w:r>
          </w:p>
        </w:tc>
        <w:tc>
          <w:tcPr>
            <w:tcW w:w="988"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.112</w:t>
            </w:r>
          </w:p>
        </w:tc>
        <w:tc>
          <w:tcPr>
            <w:tcW w:w="963"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.097</w:t>
            </w:r>
          </w:p>
        </w:tc>
        <w:tc>
          <w:tcPr>
            <w:tcW w:w="988"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.088</w:t>
            </w:r>
          </w:p>
        </w:tc>
        <w:tc>
          <w:tcPr>
            <w:tcW w:w="921"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.089</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.000</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.000</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.000</w:t>
            </w:r>
          </w:p>
        </w:tc>
        <w:tc>
          <w:tcPr>
            <w:tcW w:w="1297"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.022</w:t>
            </w:r>
          </w:p>
        </w:tc>
      </w:tr>
      <w:tr w:rsidR="00FE6304" w:rsidRPr="00CB562F" w:rsidTr="004F39E6">
        <w:trPr>
          <w:trHeight w:val="297"/>
          <w:jc w:val="center"/>
        </w:trPr>
        <w:tc>
          <w:tcPr>
            <w:tcW w:w="10353" w:type="dxa"/>
            <w:gridSpan w:val="9"/>
            <w:vAlign w:val="center"/>
          </w:tcPr>
          <w:p w:rsidR="00FE6304" w:rsidRPr="00CB562F" w:rsidRDefault="00FE6304" w:rsidP="004F39E6">
            <w:pPr>
              <w:pStyle w:val="NoSpacing"/>
              <w:jc w:val="center"/>
              <w:rPr>
                <w:rFonts w:cstheme="minorHAnsi"/>
                <w:color w:val="000000" w:themeColor="text1"/>
                <w:lang w:bidi="en-US"/>
              </w:rPr>
            </w:pPr>
            <w:r w:rsidRPr="00CB562F">
              <w:rPr>
                <w:rFonts w:cstheme="minorHAnsi"/>
                <w:color w:val="000000" w:themeColor="text1"/>
                <w:lang w:bidi="en-US"/>
              </w:rPr>
              <w:t>Group according to PaO</w:t>
            </w:r>
            <w:r w:rsidRPr="00CB562F">
              <w:rPr>
                <w:rFonts w:cstheme="minorHAnsi"/>
                <w:color w:val="000000" w:themeColor="text1"/>
                <w:vertAlign w:val="subscript"/>
                <w:lang w:bidi="en-US"/>
              </w:rPr>
              <w:t>2</w:t>
            </w:r>
          </w:p>
        </w:tc>
      </w:tr>
      <w:tr w:rsidR="00FE6304" w:rsidRPr="00CB562F" w:rsidTr="004F39E6">
        <w:trPr>
          <w:trHeight w:val="288"/>
          <w:jc w:val="center"/>
        </w:trPr>
        <w:tc>
          <w:tcPr>
            <w:tcW w:w="108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1</w:t>
            </w:r>
          </w:p>
        </w:tc>
        <w:tc>
          <w:tcPr>
            <w:tcW w:w="988"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53.05 </w:t>
            </w:r>
            <w:r w:rsidRPr="00CB562F">
              <w:rPr>
                <w:rFonts w:cstheme="minorHAnsi"/>
                <w:color w:val="000000" w:themeColor="text1"/>
                <w:u w:val="single"/>
                <w:lang w:bidi="en-US"/>
              </w:rPr>
              <w:t>+</w:t>
            </w:r>
            <w:r w:rsidRPr="00CB562F">
              <w:rPr>
                <w:rFonts w:cstheme="minorHAnsi"/>
                <w:color w:val="000000" w:themeColor="text1"/>
                <w:lang w:bidi="en-US"/>
              </w:rPr>
              <w:t xml:space="preserve"> 5.75</w:t>
            </w:r>
          </w:p>
        </w:tc>
        <w:tc>
          <w:tcPr>
            <w:tcW w:w="963"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25.49 </w:t>
            </w:r>
            <w:r w:rsidRPr="00CB562F">
              <w:rPr>
                <w:rFonts w:cstheme="minorHAnsi"/>
                <w:color w:val="000000" w:themeColor="text1"/>
                <w:u w:val="single"/>
                <w:lang w:bidi="en-US"/>
              </w:rPr>
              <w:t>+</w:t>
            </w:r>
            <w:r w:rsidRPr="00CB562F">
              <w:rPr>
                <w:rFonts w:cstheme="minorHAnsi"/>
                <w:color w:val="000000" w:themeColor="text1"/>
                <w:lang w:bidi="en-US"/>
              </w:rPr>
              <w:t xml:space="preserve"> 13.25</w:t>
            </w:r>
          </w:p>
        </w:tc>
        <w:tc>
          <w:tcPr>
            <w:tcW w:w="988"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49.72 </w:t>
            </w:r>
            <w:r w:rsidRPr="00CB562F">
              <w:rPr>
                <w:rFonts w:cstheme="minorHAnsi"/>
                <w:color w:val="000000" w:themeColor="text1"/>
                <w:u w:val="single"/>
                <w:lang w:bidi="en-US"/>
              </w:rPr>
              <w:t>+</w:t>
            </w:r>
            <w:r w:rsidRPr="00CB562F">
              <w:rPr>
                <w:rFonts w:cstheme="minorHAnsi"/>
                <w:color w:val="000000" w:themeColor="text1"/>
                <w:lang w:bidi="en-US"/>
              </w:rPr>
              <w:t xml:space="preserve"> 7.22</w:t>
            </w:r>
          </w:p>
        </w:tc>
        <w:tc>
          <w:tcPr>
            <w:tcW w:w="921"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23.89 </w:t>
            </w:r>
            <w:r w:rsidRPr="00CB562F">
              <w:rPr>
                <w:rFonts w:cstheme="minorHAnsi"/>
                <w:color w:val="000000" w:themeColor="text1"/>
                <w:u w:val="single"/>
                <w:lang w:bidi="en-US"/>
              </w:rPr>
              <w:t xml:space="preserve">+ </w:t>
            </w:r>
            <w:r w:rsidRPr="00CB562F">
              <w:rPr>
                <w:rFonts w:cstheme="minorHAnsi"/>
                <w:color w:val="000000" w:themeColor="text1"/>
                <w:lang w:bidi="en-US"/>
              </w:rPr>
              <w:t>13.87</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42.03 </w:t>
            </w:r>
            <w:r w:rsidRPr="00CB562F">
              <w:rPr>
                <w:rFonts w:cstheme="minorHAnsi"/>
                <w:color w:val="000000" w:themeColor="text1"/>
                <w:u w:val="single"/>
                <w:lang w:bidi="en-US"/>
              </w:rPr>
              <w:t xml:space="preserve">+ </w:t>
            </w:r>
            <w:r w:rsidRPr="00CB562F">
              <w:rPr>
                <w:rFonts w:cstheme="minorHAnsi"/>
                <w:color w:val="000000" w:themeColor="text1"/>
                <w:lang w:bidi="en-US"/>
              </w:rPr>
              <w:t>8.54</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5.34 </w:t>
            </w:r>
            <w:r w:rsidRPr="00CB562F">
              <w:rPr>
                <w:rFonts w:cstheme="minorHAnsi"/>
                <w:color w:val="000000" w:themeColor="text1"/>
                <w:u w:val="single"/>
                <w:lang w:bidi="en-US"/>
              </w:rPr>
              <w:t xml:space="preserve">+ </w:t>
            </w:r>
            <w:r w:rsidRPr="00CB562F">
              <w:rPr>
                <w:rFonts w:cstheme="minorHAnsi"/>
                <w:color w:val="000000" w:themeColor="text1"/>
                <w:lang w:bidi="en-US"/>
              </w:rPr>
              <w:t>2.13</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42.16 </w:t>
            </w:r>
            <w:r w:rsidRPr="00CB562F">
              <w:rPr>
                <w:rFonts w:cstheme="minorHAnsi"/>
                <w:color w:val="000000" w:themeColor="text1"/>
                <w:u w:val="single"/>
                <w:lang w:bidi="en-US"/>
              </w:rPr>
              <w:t>+</w:t>
            </w:r>
            <w:r w:rsidRPr="00CB562F">
              <w:rPr>
                <w:rFonts w:cstheme="minorHAnsi"/>
                <w:color w:val="000000" w:themeColor="text1"/>
                <w:lang w:bidi="en-US"/>
              </w:rPr>
              <w:t xml:space="preserve"> 7.64</w:t>
            </w:r>
          </w:p>
        </w:tc>
        <w:tc>
          <w:tcPr>
            <w:tcW w:w="1297"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5.61 </w:t>
            </w:r>
            <w:r w:rsidRPr="00CB562F">
              <w:rPr>
                <w:rFonts w:cstheme="minorHAnsi"/>
                <w:color w:val="000000" w:themeColor="text1"/>
                <w:u w:val="single"/>
                <w:lang w:bidi="en-US"/>
              </w:rPr>
              <w:t xml:space="preserve">+ </w:t>
            </w:r>
            <w:r w:rsidRPr="00CB562F">
              <w:rPr>
                <w:rFonts w:cstheme="minorHAnsi"/>
                <w:color w:val="000000" w:themeColor="text1"/>
                <w:lang w:bidi="en-US"/>
              </w:rPr>
              <w:t>3.01</w:t>
            </w:r>
          </w:p>
        </w:tc>
      </w:tr>
      <w:tr w:rsidR="00FE6304" w:rsidRPr="00CB562F" w:rsidTr="004F39E6">
        <w:trPr>
          <w:trHeight w:val="288"/>
          <w:jc w:val="center"/>
        </w:trPr>
        <w:tc>
          <w:tcPr>
            <w:tcW w:w="108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2</w:t>
            </w:r>
          </w:p>
        </w:tc>
        <w:tc>
          <w:tcPr>
            <w:tcW w:w="988"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53.19 </w:t>
            </w:r>
            <w:r w:rsidRPr="00CB562F">
              <w:rPr>
                <w:rFonts w:cstheme="minorHAnsi"/>
                <w:color w:val="000000" w:themeColor="text1"/>
                <w:u w:val="single"/>
                <w:lang w:bidi="en-US"/>
              </w:rPr>
              <w:t>+</w:t>
            </w:r>
            <w:r w:rsidRPr="00CB562F">
              <w:rPr>
                <w:rFonts w:cstheme="minorHAnsi"/>
                <w:color w:val="000000" w:themeColor="text1"/>
                <w:lang w:bidi="en-US"/>
              </w:rPr>
              <w:t xml:space="preserve"> 6.82</w:t>
            </w:r>
          </w:p>
        </w:tc>
        <w:tc>
          <w:tcPr>
            <w:tcW w:w="963"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20.13 </w:t>
            </w:r>
            <w:r w:rsidRPr="00CB562F">
              <w:rPr>
                <w:rFonts w:cstheme="minorHAnsi"/>
                <w:color w:val="000000" w:themeColor="text1"/>
                <w:u w:val="single"/>
                <w:lang w:bidi="en-US"/>
              </w:rPr>
              <w:t>+</w:t>
            </w:r>
            <w:r w:rsidRPr="00CB562F">
              <w:rPr>
                <w:rFonts w:cstheme="minorHAnsi"/>
                <w:color w:val="000000" w:themeColor="text1"/>
                <w:lang w:bidi="en-US"/>
              </w:rPr>
              <w:t xml:space="preserve"> 7.62</w:t>
            </w:r>
          </w:p>
        </w:tc>
        <w:tc>
          <w:tcPr>
            <w:tcW w:w="988"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51.15 </w:t>
            </w:r>
            <w:r w:rsidRPr="00CB562F">
              <w:rPr>
                <w:rFonts w:cstheme="minorHAnsi"/>
                <w:color w:val="000000" w:themeColor="text1"/>
                <w:u w:val="single"/>
                <w:lang w:bidi="en-US"/>
              </w:rPr>
              <w:t>+</w:t>
            </w:r>
            <w:r w:rsidRPr="00CB562F">
              <w:rPr>
                <w:rFonts w:cstheme="minorHAnsi"/>
                <w:color w:val="000000" w:themeColor="text1"/>
                <w:lang w:bidi="en-US"/>
              </w:rPr>
              <w:t xml:space="preserve"> 6.37</w:t>
            </w:r>
          </w:p>
        </w:tc>
        <w:tc>
          <w:tcPr>
            <w:tcW w:w="921"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20.4 </w:t>
            </w:r>
            <w:r w:rsidRPr="00CB562F">
              <w:rPr>
                <w:rFonts w:cstheme="minorHAnsi"/>
                <w:color w:val="000000" w:themeColor="text1"/>
                <w:u w:val="single"/>
                <w:lang w:bidi="en-US"/>
              </w:rPr>
              <w:t>+</w:t>
            </w:r>
            <w:r w:rsidRPr="00CB562F">
              <w:rPr>
                <w:rFonts w:cstheme="minorHAnsi"/>
                <w:color w:val="000000" w:themeColor="text1"/>
                <w:lang w:bidi="en-US"/>
              </w:rPr>
              <w:t xml:space="preserve"> 4.5</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34.39 </w:t>
            </w:r>
            <w:r w:rsidRPr="00CB562F">
              <w:rPr>
                <w:rFonts w:cstheme="minorHAnsi"/>
                <w:color w:val="000000" w:themeColor="text1"/>
                <w:u w:val="single"/>
                <w:lang w:bidi="en-US"/>
              </w:rPr>
              <w:t xml:space="preserve">+ </w:t>
            </w:r>
            <w:r w:rsidRPr="00CB562F">
              <w:rPr>
                <w:rFonts w:cstheme="minorHAnsi"/>
                <w:color w:val="000000" w:themeColor="text1"/>
                <w:lang w:bidi="en-US"/>
              </w:rPr>
              <w:t>9.92</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4.29 </w:t>
            </w:r>
            <w:r w:rsidRPr="00CB562F">
              <w:rPr>
                <w:rFonts w:cstheme="minorHAnsi"/>
                <w:color w:val="000000" w:themeColor="text1"/>
                <w:u w:val="single"/>
                <w:lang w:bidi="en-US"/>
              </w:rPr>
              <w:t xml:space="preserve">+ </w:t>
            </w:r>
            <w:r w:rsidRPr="00CB562F">
              <w:rPr>
                <w:rFonts w:cstheme="minorHAnsi"/>
                <w:color w:val="000000" w:themeColor="text1"/>
                <w:lang w:bidi="en-US"/>
              </w:rPr>
              <w:t>0.5</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39.42 </w:t>
            </w:r>
            <w:r w:rsidRPr="00CB562F">
              <w:rPr>
                <w:rFonts w:cstheme="minorHAnsi"/>
                <w:color w:val="000000" w:themeColor="text1"/>
                <w:u w:val="single"/>
                <w:lang w:bidi="en-US"/>
              </w:rPr>
              <w:t xml:space="preserve">+ </w:t>
            </w:r>
            <w:r w:rsidRPr="00CB562F">
              <w:rPr>
                <w:rFonts w:cstheme="minorHAnsi"/>
                <w:color w:val="000000" w:themeColor="text1"/>
                <w:lang w:bidi="en-US"/>
              </w:rPr>
              <w:t>11.24</w:t>
            </w:r>
          </w:p>
        </w:tc>
        <w:tc>
          <w:tcPr>
            <w:tcW w:w="1297"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5.13 </w:t>
            </w:r>
            <w:r w:rsidRPr="00CB562F">
              <w:rPr>
                <w:rFonts w:cstheme="minorHAnsi"/>
                <w:color w:val="000000" w:themeColor="text1"/>
                <w:u w:val="single"/>
                <w:lang w:bidi="en-US"/>
              </w:rPr>
              <w:t>+</w:t>
            </w:r>
            <w:r w:rsidRPr="00CB562F">
              <w:rPr>
                <w:rFonts w:cstheme="minorHAnsi"/>
                <w:color w:val="000000" w:themeColor="text1"/>
                <w:lang w:bidi="en-US"/>
              </w:rPr>
              <w:t xml:space="preserve"> 2.67</w:t>
            </w:r>
          </w:p>
        </w:tc>
      </w:tr>
      <w:tr w:rsidR="00FE6304" w:rsidRPr="00CB562F" w:rsidTr="004F39E6">
        <w:trPr>
          <w:trHeight w:val="288"/>
          <w:jc w:val="center"/>
        </w:trPr>
        <w:tc>
          <w:tcPr>
            <w:tcW w:w="108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P</w:t>
            </w:r>
          </w:p>
        </w:tc>
        <w:tc>
          <w:tcPr>
            <w:tcW w:w="988"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.964</w:t>
            </w:r>
          </w:p>
        </w:tc>
        <w:tc>
          <w:tcPr>
            <w:tcW w:w="963"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.431</w:t>
            </w:r>
          </w:p>
        </w:tc>
        <w:tc>
          <w:tcPr>
            <w:tcW w:w="988"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.704</w:t>
            </w:r>
          </w:p>
        </w:tc>
        <w:tc>
          <w:tcPr>
            <w:tcW w:w="921"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.621</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.096</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.330</w:t>
            </w:r>
          </w:p>
        </w:tc>
        <w:tc>
          <w:tcPr>
            <w:tcW w:w="1370"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.509</w:t>
            </w:r>
          </w:p>
        </w:tc>
        <w:tc>
          <w:tcPr>
            <w:tcW w:w="1297"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.761</w:t>
            </w:r>
          </w:p>
        </w:tc>
      </w:tr>
    </w:tbl>
    <w:p w:rsidR="00FE6304" w:rsidRPr="00CB562F" w:rsidRDefault="00FE6304" w:rsidP="00FE6304">
      <w:pPr>
        <w:pStyle w:val="NoSpacing"/>
        <w:jc w:val="both"/>
        <w:rPr>
          <w:rFonts w:cstheme="minorHAnsi"/>
          <w:color w:val="000000" w:themeColor="text1"/>
          <w:lang w:bidi="en-US"/>
        </w:rPr>
        <w:sectPr w:rsidR="00FE6304" w:rsidRPr="00CB562F" w:rsidSect="006E2971">
          <w:type w:val="continuous"/>
          <w:pgSz w:w="11907" w:h="16839" w:code="9"/>
          <w:pgMar w:top="1440" w:right="900" w:bottom="1440" w:left="1440" w:header="720" w:footer="720" w:gutter="0"/>
          <w:cols w:space="720"/>
          <w:docGrid w:linePitch="360"/>
        </w:sectPr>
      </w:pP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sectPr w:rsidR="00FE6304" w:rsidRPr="00CB562F" w:rsidSect="006E2971">
          <w:type w:val="continuous"/>
          <w:pgSz w:w="11907" w:h="16839" w:code="9"/>
          <w:pgMar w:top="1440" w:right="900" w:bottom="1440" w:left="1440" w:header="720" w:footer="720" w:gutter="0"/>
          <w:cols w:space="720"/>
          <w:docGrid w:linePitch="360"/>
        </w:sectPr>
      </w:pPr>
    </w:p>
    <w:tbl>
      <w:tblPr>
        <w:tblW w:w="10593" w:type="dxa"/>
        <w:jc w:val="center"/>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3"/>
        <w:gridCol w:w="905"/>
        <w:gridCol w:w="904"/>
        <w:gridCol w:w="969"/>
        <w:gridCol w:w="1348"/>
        <w:gridCol w:w="1249"/>
        <w:gridCol w:w="1181"/>
        <w:gridCol w:w="1293"/>
        <w:gridCol w:w="1181"/>
      </w:tblGrid>
      <w:tr w:rsidR="00FE6304" w:rsidRPr="00CB562F" w:rsidTr="004F39E6">
        <w:trPr>
          <w:trHeight w:val="288"/>
          <w:jc w:val="center"/>
        </w:trPr>
        <w:tc>
          <w:tcPr>
            <w:tcW w:w="10593" w:type="dxa"/>
            <w:gridSpan w:val="9"/>
            <w:vAlign w:val="center"/>
          </w:tcPr>
          <w:p w:rsidR="00FE6304" w:rsidRPr="00CB562F" w:rsidRDefault="00FE6304" w:rsidP="004F39E6">
            <w:pPr>
              <w:pStyle w:val="NoSpacing"/>
              <w:jc w:val="center"/>
              <w:rPr>
                <w:rFonts w:cstheme="minorHAnsi"/>
                <w:color w:val="000000" w:themeColor="text1"/>
                <w:lang w:bidi="en-US"/>
              </w:rPr>
            </w:pPr>
            <w:r w:rsidRPr="00CB562F">
              <w:rPr>
                <w:rFonts w:cstheme="minorHAnsi"/>
                <w:color w:val="000000" w:themeColor="text1"/>
                <w:lang w:bidi="en-US"/>
              </w:rPr>
              <w:lastRenderedPageBreak/>
              <w:t>Group according to smoking history</w:t>
            </w:r>
          </w:p>
        </w:tc>
      </w:tr>
      <w:tr w:rsidR="00FE6304" w:rsidRPr="00CB562F" w:rsidTr="004F39E6">
        <w:trPr>
          <w:trHeight w:val="288"/>
          <w:jc w:val="center"/>
        </w:trPr>
        <w:tc>
          <w:tcPr>
            <w:tcW w:w="1563"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1</w:t>
            </w:r>
          </w:p>
        </w:tc>
        <w:tc>
          <w:tcPr>
            <w:tcW w:w="90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51.84 </w:t>
            </w:r>
            <w:r w:rsidRPr="00CB562F">
              <w:rPr>
                <w:rFonts w:cstheme="minorHAnsi"/>
                <w:color w:val="000000" w:themeColor="text1"/>
                <w:u w:val="single"/>
                <w:lang w:bidi="en-US"/>
              </w:rPr>
              <w:t>+</w:t>
            </w:r>
            <w:r w:rsidRPr="00CB562F">
              <w:rPr>
                <w:rFonts w:cstheme="minorHAnsi"/>
                <w:color w:val="000000" w:themeColor="text1"/>
                <w:lang w:bidi="en-US"/>
              </w:rPr>
              <w:t xml:space="preserve"> 6.26</w:t>
            </w:r>
          </w:p>
        </w:tc>
        <w:tc>
          <w:tcPr>
            <w:tcW w:w="904"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25.27 </w:t>
            </w:r>
            <w:r w:rsidRPr="00CB562F">
              <w:rPr>
                <w:rFonts w:cstheme="minorHAnsi"/>
                <w:color w:val="000000" w:themeColor="text1"/>
                <w:u w:val="single"/>
                <w:lang w:bidi="en-US"/>
              </w:rPr>
              <w:t xml:space="preserve">+ </w:t>
            </w:r>
            <w:r w:rsidRPr="00CB562F">
              <w:rPr>
                <w:rFonts w:cstheme="minorHAnsi"/>
                <w:color w:val="000000" w:themeColor="text1"/>
                <w:lang w:bidi="en-US"/>
              </w:rPr>
              <w:t>12.39</w:t>
            </w:r>
          </w:p>
        </w:tc>
        <w:tc>
          <w:tcPr>
            <w:tcW w:w="969"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49.57 </w:t>
            </w:r>
            <w:r w:rsidRPr="00CB562F">
              <w:rPr>
                <w:rFonts w:cstheme="minorHAnsi"/>
                <w:color w:val="000000" w:themeColor="text1"/>
                <w:u w:val="single"/>
                <w:lang w:bidi="en-US"/>
              </w:rPr>
              <w:t>+</w:t>
            </w:r>
            <w:r w:rsidRPr="00CB562F">
              <w:rPr>
                <w:rFonts w:cstheme="minorHAnsi"/>
                <w:color w:val="000000" w:themeColor="text1"/>
                <w:lang w:bidi="en-US"/>
              </w:rPr>
              <w:t xml:space="preserve"> 6.23</w:t>
            </w:r>
          </w:p>
        </w:tc>
        <w:tc>
          <w:tcPr>
            <w:tcW w:w="0" w:type="auto"/>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23.71 + 12.69</w:t>
            </w:r>
          </w:p>
        </w:tc>
        <w:tc>
          <w:tcPr>
            <w:tcW w:w="0" w:type="auto"/>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42.07 </w:t>
            </w:r>
            <w:r w:rsidRPr="00CB562F">
              <w:rPr>
                <w:rFonts w:cstheme="minorHAnsi"/>
                <w:color w:val="000000" w:themeColor="text1"/>
                <w:u w:val="single"/>
                <w:lang w:bidi="en-US"/>
              </w:rPr>
              <w:t xml:space="preserve">+ </w:t>
            </w:r>
            <w:r w:rsidRPr="00CB562F">
              <w:rPr>
                <w:rFonts w:cstheme="minorHAnsi"/>
                <w:color w:val="000000" w:themeColor="text1"/>
                <w:lang w:bidi="en-US"/>
              </w:rPr>
              <w:t>8.82</w:t>
            </w:r>
          </w:p>
        </w:tc>
        <w:tc>
          <w:tcPr>
            <w:tcW w:w="0" w:type="auto"/>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5.22 </w:t>
            </w:r>
            <w:r w:rsidRPr="00CB562F">
              <w:rPr>
                <w:rFonts w:cstheme="minorHAnsi"/>
                <w:color w:val="000000" w:themeColor="text1"/>
                <w:u w:val="single"/>
                <w:lang w:bidi="en-US"/>
              </w:rPr>
              <w:t xml:space="preserve">+ </w:t>
            </w:r>
            <w:r w:rsidRPr="00CB562F">
              <w:rPr>
                <w:rFonts w:cstheme="minorHAnsi"/>
                <w:color w:val="000000" w:themeColor="text1"/>
                <w:lang w:bidi="en-US"/>
              </w:rPr>
              <w:t>2.36</w:t>
            </w:r>
          </w:p>
        </w:tc>
        <w:tc>
          <w:tcPr>
            <w:tcW w:w="0" w:type="auto"/>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40.33 </w:t>
            </w:r>
            <w:r w:rsidRPr="00CB562F">
              <w:rPr>
                <w:rFonts w:cstheme="minorHAnsi"/>
                <w:color w:val="000000" w:themeColor="text1"/>
                <w:u w:val="single"/>
                <w:lang w:bidi="en-US"/>
              </w:rPr>
              <w:t>+</w:t>
            </w:r>
            <w:r w:rsidRPr="00CB562F">
              <w:rPr>
                <w:rFonts w:cstheme="minorHAnsi"/>
                <w:color w:val="000000" w:themeColor="text1"/>
                <w:lang w:bidi="en-US"/>
              </w:rPr>
              <w:t xml:space="preserve"> 8.6</w:t>
            </w:r>
          </w:p>
        </w:tc>
        <w:tc>
          <w:tcPr>
            <w:tcW w:w="0" w:type="auto"/>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5.4 </w:t>
            </w:r>
            <w:r w:rsidRPr="00CB562F">
              <w:rPr>
                <w:rFonts w:cstheme="minorHAnsi"/>
                <w:color w:val="000000" w:themeColor="text1"/>
                <w:u w:val="single"/>
                <w:lang w:bidi="en-US"/>
              </w:rPr>
              <w:t xml:space="preserve">+ </w:t>
            </w:r>
            <w:r w:rsidRPr="00CB562F">
              <w:rPr>
                <w:rFonts w:cstheme="minorHAnsi"/>
                <w:color w:val="000000" w:themeColor="text1"/>
                <w:lang w:bidi="en-US"/>
              </w:rPr>
              <w:t>2.76</w:t>
            </w:r>
          </w:p>
        </w:tc>
      </w:tr>
      <w:tr w:rsidR="00FE6304" w:rsidRPr="00CB562F" w:rsidTr="004F39E6">
        <w:trPr>
          <w:trHeight w:val="288"/>
          <w:jc w:val="center"/>
        </w:trPr>
        <w:tc>
          <w:tcPr>
            <w:tcW w:w="1563"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2</w:t>
            </w:r>
          </w:p>
        </w:tc>
        <w:tc>
          <w:tcPr>
            <w:tcW w:w="90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54.44 </w:t>
            </w:r>
            <w:r w:rsidRPr="00CB562F">
              <w:rPr>
                <w:rFonts w:cstheme="minorHAnsi"/>
                <w:color w:val="000000" w:themeColor="text1"/>
                <w:u w:val="single"/>
                <w:lang w:bidi="en-US"/>
              </w:rPr>
              <w:t xml:space="preserve">+ </w:t>
            </w:r>
            <w:r w:rsidRPr="00CB562F">
              <w:rPr>
                <w:rFonts w:cstheme="minorHAnsi"/>
                <w:color w:val="000000" w:themeColor="text1"/>
                <w:lang w:bidi="en-US"/>
              </w:rPr>
              <w:t>4.47</w:t>
            </w:r>
          </w:p>
        </w:tc>
        <w:tc>
          <w:tcPr>
            <w:tcW w:w="904"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24.65 </w:t>
            </w:r>
            <w:r w:rsidRPr="00CB562F">
              <w:rPr>
                <w:rFonts w:cstheme="minorHAnsi"/>
                <w:color w:val="000000" w:themeColor="text1"/>
                <w:u w:val="single"/>
                <w:lang w:bidi="en-US"/>
              </w:rPr>
              <w:t xml:space="preserve">+ </w:t>
            </w:r>
            <w:r w:rsidRPr="00CB562F">
              <w:rPr>
                <w:rFonts w:cstheme="minorHAnsi"/>
                <w:color w:val="000000" w:themeColor="text1"/>
                <w:lang w:bidi="en-US"/>
              </w:rPr>
              <w:t>9.5</w:t>
            </w:r>
          </w:p>
        </w:tc>
        <w:tc>
          <w:tcPr>
            <w:tcW w:w="969"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51.71 </w:t>
            </w:r>
            <w:r w:rsidRPr="00CB562F">
              <w:rPr>
                <w:rFonts w:cstheme="minorHAnsi"/>
                <w:color w:val="000000" w:themeColor="text1"/>
                <w:u w:val="single"/>
                <w:lang w:bidi="en-US"/>
              </w:rPr>
              <w:t>+</w:t>
            </w:r>
            <w:r w:rsidRPr="00CB562F">
              <w:rPr>
                <w:rFonts w:cstheme="minorHAnsi"/>
                <w:color w:val="000000" w:themeColor="text1"/>
                <w:lang w:bidi="en-US"/>
              </w:rPr>
              <w:t xml:space="preserve"> 4.26</w:t>
            </w:r>
          </w:p>
        </w:tc>
        <w:tc>
          <w:tcPr>
            <w:tcW w:w="0" w:type="auto"/>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22.71 + 14.1</w:t>
            </w:r>
          </w:p>
        </w:tc>
        <w:tc>
          <w:tcPr>
            <w:tcW w:w="0" w:type="auto"/>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36.11 </w:t>
            </w:r>
            <w:r w:rsidRPr="00CB562F">
              <w:rPr>
                <w:rFonts w:cstheme="minorHAnsi"/>
                <w:color w:val="000000" w:themeColor="text1"/>
                <w:u w:val="single"/>
                <w:lang w:bidi="en-US"/>
              </w:rPr>
              <w:t xml:space="preserve">+ </w:t>
            </w:r>
            <w:r w:rsidRPr="00CB562F">
              <w:rPr>
                <w:rFonts w:cstheme="minorHAnsi"/>
                <w:color w:val="000000" w:themeColor="text1"/>
                <w:lang w:bidi="en-US"/>
              </w:rPr>
              <w:t>9.79</w:t>
            </w:r>
          </w:p>
        </w:tc>
        <w:tc>
          <w:tcPr>
            <w:tcW w:w="0" w:type="auto"/>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5.08  </w:t>
            </w:r>
            <w:r w:rsidRPr="00CB562F">
              <w:rPr>
                <w:rFonts w:cstheme="minorHAnsi"/>
                <w:color w:val="000000" w:themeColor="text1"/>
                <w:u w:val="single"/>
                <w:lang w:bidi="en-US"/>
              </w:rPr>
              <w:t xml:space="preserve">+ </w:t>
            </w:r>
            <w:r w:rsidRPr="00CB562F">
              <w:rPr>
                <w:rFonts w:cstheme="minorHAnsi"/>
                <w:color w:val="000000" w:themeColor="text1"/>
                <w:lang w:bidi="en-US"/>
              </w:rPr>
              <w:t>1.63</w:t>
            </w:r>
          </w:p>
        </w:tc>
        <w:tc>
          <w:tcPr>
            <w:tcW w:w="0" w:type="auto"/>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41.64  </w:t>
            </w:r>
            <w:r w:rsidRPr="00CB562F">
              <w:rPr>
                <w:rFonts w:cstheme="minorHAnsi"/>
                <w:color w:val="000000" w:themeColor="text1"/>
                <w:u w:val="single"/>
                <w:lang w:bidi="en-US"/>
              </w:rPr>
              <w:t xml:space="preserve">+ </w:t>
            </w:r>
            <w:r w:rsidRPr="00CB562F">
              <w:rPr>
                <w:rFonts w:cstheme="minorHAnsi"/>
                <w:color w:val="000000" w:themeColor="text1"/>
                <w:lang w:bidi="en-US"/>
              </w:rPr>
              <w:t>6.85</w:t>
            </w:r>
          </w:p>
        </w:tc>
        <w:tc>
          <w:tcPr>
            <w:tcW w:w="0" w:type="auto"/>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5.87  </w:t>
            </w:r>
            <w:r w:rsidRPr="00CB562F">
              <w:rPr>
                <w:rFonts w:cstheme="minorHAnsi"/>
                <w:color w:val="000000" w:themeColor="text1"/>
                <w:u w:val="single"/>
                <w:lang w:bidi="en-US"/>
              </w:rPr>
              <w:t>+</w:t>
            </w:r>
            <w:r w:rsidRPr="00CB562F">
              <w:rPr>
                <w:rFonts w:cstheme="minorHAnsi"/>
                <w:color w:val="000000" w:themeColor="text1"/>
                <w:lang w:bidi="en-US"/>
              </w:rPr>
              <w:t xml:space="preserve"> 3.42</w:t>
            </w:r>
          </w:p>
        </w:tc>
      </w:tr>
      <w:tr w:rsidR="00FE6304" w:rsidRPr="00CB562F" w:rsidTr="004F39E6">
        <w:trPr>
          <w:trHeight w:val="288"/>
          <w:jc w:val="center"/>
        </w:trPr>
        <w:tc>
          <w:tcPr>
            <w:tcW w:w="1563"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3</w:t>
            </w:r>
          </w:p>
        </w:tc>
        <w:tc>
          <w:tcPr>
            <w:tcW w:w="90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53.34 </w:t>
            </w:r>
            <w:r w:rsidRPr="00CB562F">
              <w:rPr>
                <w:rFonts w:cstheme="minorHAnsi"/>
                <w:color w:val="000000" w:themeColor="text1"/>
                <w:u w:val="single"/>
                <w:lang w:bidi="en-US"/>
              </w:rPr>
              <w:t>+</w:t>
            </w:r>
            <w:r w:rsidRPr="00CB562F">
              <w:rPr>
                <w:rFonts w:cstheme="minorHAnsi"/>
                <w:color w:val="000000" w:themeColor="text1"/>
                <w:lang w:bidi="en-US"/>
              </w:rPr>
              <w:t xml:space="preserve"> 6.04</w:t>
            </w:r>
          </w:p>
        </w:tc>
        <w:tc>
          <w:tcPr>
            <w:tcW w:w="904"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25.13 </w:t>
            </w:r>
            <w:r w:rsidRPr="00CB562F">
              <w:rPr>
                <w:rFonts w:cstheme="minorHAnsi"/>
                <w:color w:val="000000" w:themeColor="text1"/>
                <w:u w:val="single"/>
                <w:lang w:bidi="en-US"/>
              </w:rPr>
              <w:t xml:space="preserve">+ </w:t>
            </w:r>
            <w:r w:rsidRPr="00CB562F">
              <w:rPr>
                <w:rFonts w:cstheme="minorHAnsi"/>
                <w:color w:val="000000" w:themeColor="text1"/>
                <w:lang w:bidi="en-US"/>
              </w:rPr>
              <w:t>15.52</w:t>
            </w:r>
          </w:p>
        </w:tc>
        <w:tc>
          <w:tcPr>
            <w:tcW w:w="969"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48.95 </w:t>
            </w:r>
            <w:r w:rsidRPr="00CB562F">
              <w:rPr>
                <w:rFonts w:cstheme="minorHAnsi"/>
                <w:color w:val="000000" w:themeColor="text1"/>
                <w:u w:val="single"/>
                <w:lang w:bidi="en-US"/>
              </w:rPr>
              <w:t>+</w:t>
            </w:r>
            <w:r w:rsidRPr="00CB562F">
              <w:rPr>
                <w:rFonts w:cstheme="minorHAnsi"/>
                <w:color w:val="000000" w:themeColor="text1"/>
                <w:lang w:bidi="en-US"/>
              </w:rPr>
              <w:t xml:space="preserve"> 9.05</w:t>
            </w:r>
          </w:p>
        </w:tc>
        <w:tc>
          <w:tcPr>
            <w:tcW w:w="0" w:type="auto"/>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24.07 </w:t>
            </w:r>
            <w:r w:rsidRPr="00CB562F">
              <w:rPr>
                <w:rFonts w:cstheme="minorHAnsi"/>
                <w:color w:val="000000" w:themeColor="text1"/>
                <w:u w:val="single"/>
                <w:lang w:bidi="en-US"/>
              </w:rPr>
              <w:t>+</w:t>
            </w:r>
            <w:r w:rsidRPr="00CB562F">
              <w:rPr>
                <w:rFonts w:cstheme="minorHAnsi"/>
                <w:color w:val="000000" w:themeColor="text1"/>
                <w:lang w:bidi="en-US"/>
              </w:rPr>
              <w:t xml:space="preserve"> 14.19</w:t>
            </w:r>
          </w:p>
        </w:tc>
        <w:tc>
          <w:tcPr>
            <w:tcW w:w="0" w:type="auto"/>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44.02 </w:t>
            </w:r>
            <w:r w:rsidRPr="00CB562F">
              <w:rPr>
                <w:rFonts w:cstheme="minorHAnsi"/>
                <w:color w:val="000000" w:themeColor="text1"/>
                <w:u w:val="single"/>
                <w:lang w:bidi="en-US"/>
              </w:rPr>
              <w:t xml:space="preserve">+ </w:t>
            </w:r>
            <w:r w:rsidRPr="00CB562F">
              <w:rPr>
                <w:rFonts w:cstheme="minorHAnsi"/>
                <w:color w:val="000000" w:themeColor="text1"/>
                <w:lang w:bidi="en-US"/>
              </w:rPr>
              <w:t>7.02</w:t>
            </w:r>
          </w:p>
        </w:tc>
        <w:tc>
          <w:tcPr>
            <w:tcW w:w="0" w:type="auto"/>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5.39 </w:t>
            </w:r>
            <w:r w:rsidRPr="00CB562F">
              <w:rPr>
                <w:rFonts w:cstheme="minorHAnsi"/>
                <w:color w:val="000000" w:themeColor="text1"/>
                <w:u w:val="single"/>
                <w:lang w:bidi="en-US"/>
              </w:rPr>
              <w:t xml:space="preserve">+ </w:t>
            </w:r>
            <w:r w:rsidRPr="00CB562F">
              <w:rPr>
                <w:rFonts w:cstheme="minorHAnsi"/>
                <w:color w:val="000000" w:themeColor="text1"/>
                <w:lang w:bidi="en-US"/>
              </w:rPr>
              <w:t>2.1</w:t>
            </w:r>
          </w:p>
        </w:tc>
        <w:tc>
          <w:tcPr>
            <w:tcW w:w="0" w:type="auto"/>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43.58 </w:t>
            </w:r>
            <w:r w:rsidRPr="00CB562F">
              <w:rPr>
                <w:rFonts w:cstheme="minorHAnsi"/>
                <w:color w:val="000000" w:themeColor="text1"/>
                <w:u w:val="single"/>
                <w:lang w:bidi="en-US"/>
              </w:rPr>
              <w:t xml:space="preserve">+ </w:t>
            </w:r>
            <w:r w:rsidRPr="00CB562F">
              <w:rPr>
                <w:rFonts w:cstheme="minorHAnsi"/>
                <w:color w:val="000000" w:themeColor="text1"/>
                <w:lang w:bidi="en-US"/>
              </w:rPr>
              <w:t>7.81</w:t>
            </w:r>
          </w:p>
        </w:tc>
        <w:tc>
          <w:tcPr>
            <w:tcW w:w="0" w:type="auto"/>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5.55 </w:t>
            </w:r>
            <w:r w:rsidRPr="00CB562F">
              <w:rPr>
                <w:rFonts w:cstheme="minorHAnsi"/>
                <w:color w:val="000000" w:themeColor="text1"/>
                <w:u w:val="single"/>
                <w:lang w:bidi="en-US"/>
              </w:rPr>
              <w:t xml:space="preserve">+ </w:t>
            </w:r>
            <w:r w:rsidRPr="00CB562F">
              <w:rPr>
                <w:rFonts w:cstheme="minorHAnsi"/>
                <w:color w:val="000000" w:themeColor="text1"/>
                <w:lang w:bidi="en-US"/>
              </w:rPr>
              <w:t>2.99</w:t>
            </w:r>
          </w:p>
        </w:tc>
      </w:tr>
      <w:tr w:rsidR="00FE6304" w:rsidRPr="00CB562F" w:rsidTr="004F39E6">
        <w:trPr>
          <w:trHeight w:val="288"/>
          <w:jc w:val="center"/>
        </w:trPr>
        <w:tc>
          <w:tcPr>
            <w:tcW w:w="1563"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P</w:t>
            </w:r>
          </w:p>
        </w:tc>
        <w:tc>
          <w:tcPr>
            <w:tcW w:w="90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.473</w:t>
            </w:r>
          </w:p>
        </w:tc>
        <w:tc>
          <w:tcPr>
            <w:tcW w:w="904"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.992</w:t>
            </w:r>
          </w:p>
        </w:tc>
        <w:tc>
          <w:tcPr>
            <w:tcW w:w="969"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.566</w:t>
            </w:r>
          </w:p>
        </w:tc>
        <w:tc>
          <w:tcPr>
            <w:tcW w:w="0" w:type="auto"/>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.963</w:t>
            </w:r>
          </w:p>
        </w:tc>
        <w:tc>
          <w:tcPr>
            <w:tcW w:w="0" w:type="auto"/>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.041</w:t>
            </w:r>
          </w:p>
        </w:tc>
        <w:tc>
          <w:tcPr>
            <w:tcW w:w="0" w:type="auto"/>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.921</w:t>
            </w:r>
          </w:p>
        </w:tc>
        <w:tc>
          <w:tcPr>
            <w:tcW w:w="0" w:type="auto"/>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.450</w:t>
            </w:r>
          </w:p>
        </w:tc>
        <w:tc>
          <w:tcPr>
            <w:tcW w:w="0" w:type="auto"/>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.918</w:t>
            </w:r>
          </w:p>
        </w:tc>
      </w:tr>
    </w:tbl>
    <w:p w:rsidR="00FE6304" w:rsidRPr="00CB562F" w:rsidRDefault="00FE6304" w:rsidP="00FE6304">
      <w:pPr>
        <w:pStyle w:val="NoSpacing"/>
        <w:jc w:val="both"/>
        <w:rPr>
          <w:rFonts w:cstheme="minorHAnsi"/>
          <w:color w:val="000000" w:themeColor="text1"/>
        </w:rPr>
        <w:sectPr w:rsidR="00FE6304" w:rsidRPr="00CB562F" w:rsidSect="006E2971">
          <w:type w:val="continuous"/>
          <w:pgSz w:w="11907" w:h="16839" w:code="9"/>
          <w:pgMar w:top="1440" w:right="900" w:bottom="1440" w:left="1440" w:header="720" w:footer="720" w:gutter="0"/>
          <w:cols w:space="720"/>
          <w:docGrid w:linePitch="360"/>
        </w:sectPr>
      </w:pPr>
    </w:p>
    <w:p w:rsidR="00FE6304" w:rsidRPr="00CB562F" w:rsidRDefault="00FE6304" w:rsidP="00FE6304">
      <w:pPr>
        <w:pStyle w:val="NoSpacing"/>
        <w:jc w:val="both"/>
        <w:rPr>
          <w:rFonts w:cstheme="minorHAnsi"/>
          <w:color w:val="000000" w:themeColor="text1"/>
        </w:rPr>
      </w:pPr>
      <w:r w:rsidRPr="00CB562F">
        <w:rPr>
          <w:rFonts w:cstheme="minorHAnsi"/>
          <w:color w:val="000000" w:themeColor="text1"/>
        </w:rPr>
        <w:lastRenderedPageBreak/>
        <w:t>Right &amp; Left side sural Nerve Conduction Study and Amplitude shows significant difference in group formed according to FEV</w:t>
      </w:r>
      <w:r w:rsidRPr="00CB562F">
        <w:rPr>
          <w:rFonts w:cstheme="minorHAnsi"/>
          <w:color w:val="000000" w:themeColor="text1"/>
          <w:vertAlign w:val="subscript"/>
        </w:rPr>
        <w:t>1</w:t>
      </w:r>
      <w:r w:rsidRPr="00CB562F">
        <w:rPr>
          <w:rFonts w:cstheme="minorHAnsi"/>
          <w:color w:val="000000" w:themeColor="text1"/>
        </w:rPr>
        <w:t xml:space="preserve">%.In group </w:t>
      </w:r>
      <w:r w:rsidRPr="00CB562F">
        <w:rPr>
          <w:rFonts w:cstheme="minorHAnsi"/>
          <w:color w:val="000000" w:themeColor="text1"/>
        </w:rPr>
        <w:lastRenderedPageBreak/>
        <w:t>formed according to smoking history stastically significant difference found in right sural Nerve Conduction Velocity.</w:t>
      </w:r>
    </w:p>
    <w:p w:rsidR="00FE6304" w:rsidRPr="00CB562F" w:rsidRDefault="00FE6304" w:rsidP="00FE6304">
      <w:pPr>
        <w:pStyle w:val="NoSpacing"/>
        <w:jc w:val="both"/>
        <w:rPr>
          <w:rFonts w:cstheme="minorHAnsi"/>
          <w:color w:val="000000" w:themeColor="text1"/>
        </w:rPr>
        <w:sectPr w:rsidR="00FE6304" w:rsidRPr="00CB562F" w:rsidSect="006E2971">
          <w:type w:val="continuous"/>
          <w:pgSz w:w="11907" w:h="16839" w:code="9"/>
          <w:pgMar w:top="1440" w:right="900" w:bottom="1440" w:left="1440" w:header="720" w:footer="720" w:gutter="0"/>
          <w:cols w:num="2" w:space="720"/>
          <w:docGrid w:linePitch="360"/>
        </w:sectPr>
      </w:pP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b/>
          <w:color w:val="000000" w:themeColor="text1"/>
        </w:rPr>
      </w:pPr>
      <w:r w:rsidRPr="00CB562F">
        <w:rPr>
          <w:rFonts w:cstheme="minorHAnsi"/>
          <w:b/>
          <w:color w:val="000000" w:themeColor="text1"/>
        </w:rPr>
        <w:t>Table.2 Motor Nerve Conduction Velocity (mt/sec) and Amplitude (milli volts) in group formed according to FEV</w:t>
      </w:r>
      <w:r w:rsidRPr="00CB562F">
        <w:rPr>
          <w:rFonts w:cstheme="minorHAnsi"/>
          <w:b/>
          <w:color w:val="000000" w:themeColor="text1"/>
          <w:vertAlign w:val="subscript"/>
        </w:rPr>
        <w:t>1</w:t>
      </w:r>
      <w:r w:rsidRPr="00CB562F">
        <w:rPr>
          <w:rFonts w:cstheme="minorHAnsi"/>
          <w:b/>
          <w:color w:val="000000" w:themeColor="text1"/>
        </w:rPr>
        <w:t>%, PaO</w:t>
      </w:r>
      <w:r w:rsidRPr="00CB562F">
        <w:rPr>
          <w:rFonts w:cstheme="minorHAnsi"/>
          <w:b/>
          <w:color w:val="000000" w:themeColor="text1"/>
          <w:vertAlign w:val="subscript"/>
        </w:rPr>
        <w:t>2</w:t>
      </w:r>
      <w:r w:rsidRPr="00CB562F">
        <w:rPr>
          <w:rFonts w:cstheme="minorHAnsi"/>
          <w:b/>
          <w:color w:val="000000" w:themeColor="text1"/>
        </w:rPr>
        <w:t xml:space="preserve"> and smoking history.              </w:t>
      </w:r>
    </w:p>
    <w:p w:rsidR="00FE6304" w:rsidRPr="00CB562F" w:rsidRDefault="00FE6304" w:rsidP="00FE6304">
      <w:pPr>
        <w:pStyle w:val="NoSpacing"/>
        <w:jc w:val="both"/>
        <w:rPr>
          <w:rFonts w:cstheme="minorHAnsi"/>
          <w:color w:val="000000" w:themeColor="text1"/>
          <w:lang w:bidi="en-US"/>
        </w:rPr>
        <w:sectPr w:rsidR="00FE6304" w:rsidRPr="00CB562F" w:rsidSect="006E2971">
          <w:type w:val="continuous"/>
          <w:pgSz w:w="11907" w:h="16839" w:code="9"/>
          <w:pgMar w:top="1440" w:right="900" w:bottom="1440" w:left="1440" w:header="720" w:footer="720" w:gutter="0"/>
          <w:cols w:space="720"/>
          <w:docGrid w:linePitch="360"/>
        </w:sectPr>
      </w:pPr>
    </w:p>
    <w:tbl>
      <w:tblPr>
        <w:tblW w:w="10467" w:type="dxa"/>
        <w:jc w:val="center"/>
        <w:tblInd w:w="-10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06"/>
        <w:gridCol w:w="1192"/>
        <w:gridCol w:w="1276"/>
        <w:gridCol w:w="1007"/>
        <w:gridCol w:w="1141"/>
        <w:gridCol w:w="1275"/>
        <w:gridCol w:w="1159"/>
        <w:gridCol w:w="1076"/>
        <w:gridCol w:w="1035"/>
      </w:tblGrid>
      <w:tr w:rsidR="00FE6304" w:rsidRPr="00CB562F" w:rsidTr="004F39E6">
        <w:trPr>
          <w:trHeight w:val="288"/>
          <w:jc w:val="center"/>
        </w:trPr>
        <w:tc>
          <w:tcPr>
            <w:tcW w:w="1306" w:type="dxa"/>
            <w:vAlign w:val="center"/>
          </w:tcPr>
          <w:p w:rsidR="00FE6304" w:rsidRPr="00CB562F" w:rsidRDefault="00FE6304" w:rsidP="004F39E6">
            <w:pPr>
              <w:pStyle w:val="NoSpacing"/>
              <w:ind w:hanging="20"/>
              <w:jc w:val="both"/>
              <w:rPr>
                <w:rFonts w:cstheme="minorHAnsi"/>
                <w:color w:val="000000" w:themeColor="text1"/>
                <w:lang w:bidi="en-US"/>
              </w:rPr>
            </w:pPr>
            <w:r w:rsidRPr="00CB562F">
              <w:rPr>
                <w:rFonts w:cstheme="minorHAnsi"/>
                <w:color w:val="000000" w:themeColor="text1"/>
                <w:lang w:bidi="en-US"/>
              </w:rPr>
              <w:lastRenderedPageBreak/>
              <w:t>Group according to FEV</w:t>
            </w:r>
            <w:r w:rsidRPr="00CB562F">
              <w:rPr>
                <w:rFonts w:cstheme="minorHAnsi"/>
                <w:color w:val="000000" w:themeColor="text1"/>
                <w:vertAlign w:val="subscript"/>
                <w:lang w:bidi="en-US"/>
              </w:rPr>
              <w:t>1</w:t>
            </w:r>
            <w:r w:rsidRPr="00CB562F">
              <w:rPr>
                <w:rFonts w:cstheme="minorHAnsi"/>
                <w:color w:val="000000" w:themeColor="text1"/>
                <w:lang w:bidi="en-US"/>
              </w:rPr>
              <w:t>%</w:t>
            </w:r>
          </w:p>
        </w:tc>
        <w:tc>
          <w:tcPr>
            <w:tcW w:w="1192"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Median</w:t>
            </w:r>
          </w:p>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Motor-CV</w:t>
            </w:r>
          </w:p>
        </w:tc>
        <w:tc>
          <w:tcPr>
            <w:tcW w:w="12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Median</w:t>
            </w:r>
          </w:p>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Motor-A</w:t>
            </w:r>
          </w:p>
        </w:tc>
        <w:tc>
          <w:tcPr>
            <w:tcW w:w="1007"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Ulnar</w:t>
            </w:r>
          </w:p>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Motor-CV</w:t>
            </w:r>
          </w:p>
        </w:tc>
        <w:tc>
          <w:tcPr>
            <w:tcW w:w="1141"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Ulnar</w:t>
            </w:r>
          </w:p>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Motor-A</w:t>
            </w:r>
          </w:p>
        </w:tc>
        <w:tc>
          <w:tcPr>
            <w:tcW w:w="127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Peroneal</w:t>
            </w:r>
          </w:p>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Motor</w:t>
            </w:r>
          </w:p>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(Right) –CV</w:t>
            </w:r>
          </w:p>
        </w:tc>
        <w:tc>
          <w:tcPr>
            <w:tcW w:w="1159"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Peroneal</w:t>
            </w:r>
          </w:p>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Motor</w:t>
            </w:r>
          </w:p>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(Right)-A</w:t>
            </w:r>
          </w:p>
        </w:tc>
        <w:tc>
          <w:tcPr>
            <w:tcW w:w="10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Peroneal</w:t>
            </w:r>
          </w:p>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Motor</w:t>
            </w:r>
          </w:p>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(Left)-CV</w:t>
            </w:r>
          </w:p>
        </w:tc>
        <w:tc>
          <w:tcPr>
            <w:tcW w:w="103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Peroneal</w:t>
            </w:r>
          </w:p>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Motor</w:t>
            </w:r>
          </w:p>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(Left)-A</w:t>
            </w:r>
          </w:p>
        </w:tc>
      </w:tr>
      <w:tr w:rsidR="00FE6304" w:rsidRPr="00CB562F" w:rsidTr="004F39E6">
        <w:trPr>
          <w:trHeight w:val="288"/>
          <w:jc w:val="center"/>
        </w:trPr>
        <w:tc>
          <w:tcPr>
            <w:tcW w:w="130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1</w:t>
            </w:r>
          </w:p>
        </w:tc>
        <w:tc>
          <w:tcPr>
            <w:tcW w:w="1192"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57.4 </w:t>
            </w:r>
            <w:r w:rsidRPr="00CB562F">
              <w:rPr>
                <w:rFonts w:cstheme="minorHAnsi"/>
                <w:color w:val="000000" w:themeColor="text1"/>
                <w:u w:val="single"/>
                <w:lang w:bidi="en-US"/>
              </w:rPr>
              <w:t>+</w:t>
            </w:r>
            <w:r w:rsidRPr="00CB562F">
              <w:rPr>
                <w:rFonts w:cstheme="minorHAnsi"/>
                <w:color w:val="000000" w:themeColor="text1"/>
                <w:lang w:bidi="en-US"/>
              </w:rPr>
              <w:t xml:space="preserve"> 5.47</w:t>
            </w:r>
          </w:p>
        </w:tc>
        <w:tc>
          <w:tcPr>
            <w:tcW w:w="12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8.46 </w:t>
            </w:r>
            <w:r w:rsidRPr="00CB562F">
              <w:rPr>
                <w:rFonts w:cstheme="minorHAnsi"/>
                <w:color w:val="000000" w:themeColor="text1"/>
                <w:u w:val="single"/>
                <w:lang w:bidi="en-US"/>
              </w:rPr>
              <w:t>+</w:t>
            </w:r>
            <w:r w:rsidRPr="00CB562F">
              <w:rPr>
                <w:rFonts w:cstheme="minorHAnsi"/>
                <w:color w:val="000000" w:themeColor="text1"/>
                <w:lang w:bidi="en-US"/>
              </w:rPr>
              <w:t xml:space="preserve"> 3.96</w:t>
            </w:r>
          </w:p>
        </w:tc>
        <w:tc>
          <w:tcPr>
            <w:tcW w:w="1007"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55.67 </w:t>
            </w:r>
            <w:r w:rsidRPr="00CB562F">
              <w:rPr>
                <w:rFonts w:cstheme="minorHAnsi"/>
                <w:color w:val="000000" w:themeColor="text1"/>
                <w:u w:val="single"/>
                <w:lang w:bidi="en-US"/>
              </w:rPr>
              <w:t>+</w:t>
            </w:r>
            <w:r w:rsidRPr="00CB562F">
              <w:rPr>
                <w:rFonts w:cstheme="minorHAnsi"/>
                <w:color w:val="000000" w:themeColor="text1"/>
                <w:lang w:bidi="en-US"/>
              </w:rPr>
              <w:t xml:space="preserve"> 5.97</w:t>
            </w:r>
          </w:p>
        </w:tc>
        <w:tc>
          <w:tcPr>
            <w:tcW w:w="1141"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6.61 </w:t>
            </w:r>
            <w:r w:rsidRPr="00CB562F">
              <w:rPr>
                <w:rFonts w:cstheme="minorHAnsi"/>
                <w:color w:val="000000" w:themeColor="text1"/>
                <w:u w:val="single"/>
                <w:lang w:bidi="en-US"/>
              </w:rPr>
              <w:t>+</w:t>
            </w:r>
            <w:r w:rsidRPr="00CB562F">
              <w:rPr>
                <w:rFonts w:cstheme="minorHAnsi"/>
                <w:color w:val="000000" w:themeColor="text1"/>
                <w:lang w:bidi="en-US"/>
              </w:rPr>
              <w:t xml:space="preserve"> 1.68</w:t>
            </w:r>
          </w:p>
        </w:tc>
        <w:tc>
          <w:tcPr>
            <w:tcW w:w="127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44.55 </w:t>
            </w:r>
            <w:r w:rsidRPr="00CB562F">
              <w:rPr>
                <w:rFonts w:cstheme="minorHAnsi"/>
                <w:color w:val="000000" w:themeColor="text1"/>
                <w:u w:val="single"/>
                <w:lang w:bidi="en-US"/>
              </w:rPr>
              <w:t>+</w:t>
            </w:r>
            <w:r w:rsidRPr="00CB562F">
              <w:rPr>
                <w:rFonts w:cstheme="minorHAnsi"/>
                <w:color w:val="000000" w:themeColor="text1"/>
                <w:lang w:bidi="en-US"/>
              </w:rPr>
              <w:t xml:space="preserve"> 4.72</w:t>
            </w:r>
          </w:p>
        </w:tc>
        <w:tc>
          <w:tcPr>
            <w:tcW w:w="1159"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3.97 </w:t>
            </w:r>
            <w:r w:rsidRPr="00CB562F">
              <w:rPr>
                <w:rFonts w:cstheme="minorHAnsi"/>
                <w:color w:val="000000" w:themeColor="text1"/>
                <w:u w:val="single"/>
                <w:lang w:bidi="en-US"/>
              </w:rPr>
              <w:t>+</w:t>
            </w:r>
            <w:r w:rsidRPr="00CB562F">
              <w:rPr>
                <w:rFonts w:cstheme="minorHAnsi"/>
                <w:color w:val="000000" w:themeColor="text1"/>
                <w:lang w:bidi="en-US"/>
              </w:rPr>
              <w:t xml:space="preserve"> 1.54</w:t>
            </w:r>
          </w:p>
        </w:tc>
        <w:tc>
          <w:tcPr>
            <w:tcW w:w="10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47.69 </w:t>
            </w:r>
            <w:r w:rsidRPr="00CB562F">
              <w:rPr>
                <w:rFonts w:cstheme="minorHAnsi"/>
                <w:color w:val="000000" w:themeColor="text1"/>
                <w:u w:val="single"/>
                <w:lang w:bidi="en-US"/>
              </w:rPr>
              <w:t>+</w:t>
            </w:r>
            <w:r w:rsidRPr="00CB562F">
              <w:rPr>
                <w:rFonts w:cstheme="minorHAnsi"/>
                <w:color w:val="000000" w:themeColor="text1"/>
                <w:lang w:bidi="en-US"/>
              </w:rPr>
              <w:t xml:space="preserve"> 5.38</w:t>
            </w:r>
          </w:p>
        </w:tc>
        <w:tc>
          <w:tcPr>
            <w:tcW w:w="103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4.15 </w:t>
            </w:r>
            <w:r w:rsidRPr="00CB562F">
              <w:rPr>
                <w:rFonts w:cstheme="minorHAnsi"/>
                <w:color w:val="000000" w:themeColor="text1"/>
                <w:u w:val="single"/>
                <w:lang w:bidi="en-US"/>
              </w:rPr>
              <w:t>+</w:t>
            </w:r>
            <w:r w:rsidRPr="00CB562F">
              <w:rPr>
                <w:rFonts w:cstheme="minorHAnsi"/>
                <w:color w:val="000000" w:themeColor="text1"/>
                <w:lang w:bidi="en-US"/>
              </w:rPr>
              <w:t xml:space="preserve"> 1.07</w:t>
            </w:r>
          </w:p>
        </w:tc>
      </w:tr>
      <w:tr w:rsidR="00FE6304" w:rsidRPr="00CB562F" w:rsidTr="004F39E6">
        <w:trPr>
          <w:trHeight w:val="288"/>
          <w:jc w:val="center"/>
        </w:trPr>
        <w:tc>
          <w:tcPr>
            <w:tcW w:w="130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2</w:t>
            </w:r>
          </w:p>
        </w:tc>
        <w:tc>
          <w:tcPr>
            <w:tcW w:w="1192"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57.1 </w:t>
            </w:r>
            <w:r w:rsidRPr="00CB562F">
              <w:rPr>
                <w:rFonts w:cstheme="minorHAnsi"/>
                <w:color w:val="000000" w:themeColor="text1"/>
                <w:u w:val="single"/>
                <w:lang w:bidi="en-US"/>
              </w:rPr>
              <w:t>+</w:t>
            </w:r>
            <w:r w:rsidRPr="00CB562F">
              <w:rPr>
                <w:rFonts w:cstheme="minorHAnsi"/>
                <w:color w:val="000000" w:themeColor="text1"/>
                <w:lang w:bidi="en-US"/>
              </w:rPr>
              <w:t xml:space="preserve"> 5.23</w:t>
            </w:r>
          </w:p>
        </w:tc>
        <w:tc>
          <w:tcPr>
            <w:tcW w:w="12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9.44 </w:t>
            </w:r>
            <w:r w:rsidRPr="00CB562F">
              <w:rPr>
                <w:rFonts w:cstheme="minorHAnsi"/>
                <w:color w:val="000000" w:themeColor="text1"/>
                <w:u w:val="single"/>
                <w:lang w:bidi="en-US"/>
              </w:rPr>
              <w:t>+</w:t>
            </w:r>
            <w:r w:rsidRPr="00CB562F">
              <w:rPr>
                <w:rFonts w:cstheme="minorHAnsi"/>
                <w:color w:val="000000" w:themeColor="text1"/>
                <w:lang w:bidi="en-US"/>
              </w:rPr>
              <w:t xml:space="preserve"> 4.53</w:t>
            </w:r>
          </w:p>
        </w:tc>
        <w:tc>
          <w:tcPr>
            <w:tcW w:w="1007"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53.22 </w:t>
            </w:r>
            <w:r w:rsidRPr="00CB562F">
              <w:rPr>
                <w:rFonts w:cstheme="minorHAnsi"/>
                <w:color w:val="000000" w:themeColor="text1"/>
                <w:u w:val="single"/>
                <w:lang w:bidi="en-US"/>
              </w:rPr>
              <w:t>+</w:t>
            </w:r>
            <w:r w:rsidRPr="00CB562F">
              <w:rPr>
                <w:rFonts w:cstheme="minorHAnsi"/>
                <w:color w:val="000000" w:themeColor="text1"/>
                <w:lang w:bidi="en-US"/>
              </w:rPr>
              <w:t xml:space="preserve"> 10.46</w:t>
            </w:r>
          </w:p>
        </w:tc>
        <w:tc>
          <w:tcPr>
            <w:tcW w:w="1141"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6.92 </w:t>
            </w:r>
            <w:r w:rsidRPr="00CB562F">
              <w:rPr>
                <w:rFonts w:cstheme="minorHAnsi"/>
                <w:color w:val="000000" w:themeColor="text1"/>
                <w:u w:val="single"/>
                <w:lang w:bidi="en-US"/>
              </w:rPr>
              <w:t xml:space="preserve">+ </w:t>
            </w:r>
            <w:r w:rsidRPr="00CB562F">
              <w:rPr>
                <w:rFonts w:cstheme="minorHAnsi"/>
                <w:color w:val="000000" w:themeColor="text1"/>
                <w:lang w:bidi="en-US"/>
              </w:rPr>
              <w:t>2.69</w:t>
            </w:r>
          </w:p>
        </w:tc>
        <w:tc>
          <w:tcPr>
            <w:tcW w:w="127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45.6 </w:t>
            </w:r>
            <w:r w:rsidRPr="00CB562F">
              <w:rPr>
                <w:rFonts w:cstheme="minorHAnsi"/>
                <w:color w:val="000000" w:themeColor="text1"/>
                <w:u w:val="single"/>
                <w:lang w:bidi="en-US"/>
              </w:rPr>
              <w:t>+</w:t>
            </w:r>
            <w:r w:rsidRPr="00CB562F">
              <w:rPr>
                <w:rFonts w:cstheme="minorHAnsi"/>
                <w:color w:val="000000" w:themeColor="text1"/>
                <w:lang w:bidi="en-US"/>
              </w:rPr>
              <w:t xml:space="preserve"> 5.44</w:t>
            </w:r>
          </w:p>
        </w:tc>
        <w:tc>
          <w:tcPr>
            <w:tcW w:w="1159"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3.89 + 1.32</w:t>
            </w:r>
          </w:p>
        </w:tc>
        <w:tc>
          <w:tcPr>
            <w:tcW w:w="10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42.1 </w:t>
            </w:r>
            <w:r w:rsidRPr="00CB562F">
              <w:rPr>
                <w:rFonts w:cstheme="minorHAnsi"/>
                <w:color w:val="000000" w:themeColor="text1"/>
                <w:u w:val="single"/>
                <w:lang w:bidi="en-US"/>
              </w:rPr>
              <w:t>+</w:t>
            </w:r>
            <w:r w:rsidRPr="00CB562F">
              <w:rPr>
                <w:rFonts w:cstheme="minorHAnsi"/>
                <w:color w:val="000000" w:themeColor="text1"/>
                <w:lang w:bidi="en-US"/>
              </w:rPr>
              <w:t xml:space="preserve"> 6.1</w:t>
            </w:r>
          </w:p>
        </w:tc>
        <w:tc>
          <w:tcPr>
            <w:tcW w:w="103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3.62 </w:t>
            </w:r>
            <w:r w:rsidRPr="00CB562F">
              <w:rPr>
                <w:rFonts w:cstheme="minorHAnsi"/>
                <w:color w:val="000000" w:themeColor="text1"/>
                <w:u w:val="single"/>
                <w:lang w:bidi="en-US"/>
              </w:rPr>
              <w:t>+</w:t>
            </w:r>
            <w:r w:rsidRPr="00CB562F">
              <w:rPr>
                <w:rFonts w:cstheme="minorHAnsi"/>
                <w:color w:val="000000" w:themeColor="text1"/>
                <w:lang w:bidi="en-US"/>
              </w:rPr>
              <w:t xml:space="preserve"> 2.96</w:t>
            </w:r>
          </w:p>
        </w:tc>
      </w:tr>
      <w:tr w:rsidR="00FE6304" w:rsidRPr="00CB562F" w:rsidTr="004F39E6">
        <w:trPr>
          <w:trHeight w:val="288"/>
          <w:jc w:val="center"/>
        </w:trPr>
        <w:tc>
          <w:tcPr>
            <w:tcW w:w="130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3</w:t>
            </w:r>
          </w:p>
        </w:tc>
        <w:tc>
          <w:tcPr>
            <w:tcW w:w="1192"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59.6 </w:t>
            </w:r>
            <w:r w:rsidRPr="00CB562F">
              <w:rPr>
                <w:rFonts w:cstheme="minorHAnsi"/>
                <w:color w:val="000000" w:themeColor="text1"/>
                <w:u w:val="single"/>
                <w:lang w:bidi="en-US"/>
              </w:rPr>
              <w:t>+</w:t>
            </w:r>
            <w:r w:rsidRPr="00CB562F">
              <w:rPr>
                <w:rFonts w:cstheme="minorHAnsi"/>
                <w:color w:val="000000" w:themeColor="text1"/>
                <w:lang w:bidi="en-US"/>
              </w:rPr>
              <w:t xml:space="preserve"> 7.28</w:t>
            </w:r>
          </w:p>
        </w:tc>
        <w:tc>
          <w:tcPr>
            <w:tcW w:w="12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6.79 </w:t>
            </w:r>
            <w:r w:rsidRPr="00CB562F">
              <w:rPr>
                <w:rFonts w:cstheme="minorHAnsi"/>
                <w:color w:val="000000" w:themeColor="text1"/>
                <w:u w:val="single"/>
                <w:lang w:bidi="en-US"/>
              </w:rPr>
              <w:t>+</w:t>
            </w:r>
            <w:r w:rsidRPr="00CB562F">
              <w:rPr>
                <w:rFonts w:cstheme="minorHAnsi"/>
                <w:color w:val="000000" w:themeColor="text1"/>
                <w:lang w:bidi="en-US"/>
              </w:rPr>
              <w:t xml:space="preserve"> 2.89</w:t>
            </w:r>
          </w:p>
        </w:tc>
        <w:tc>
          <w:tcPr>
            <w:tcW w:w="1007"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56.04 </w:t>
            </w:r>
            <w:r w:rsidRPr="00CB562F">
              <w:rPr>
                <w:rFonts w:cstheme="minorHAnsi"/>
                <w:color w:val="000000" w:themeColor="text1"/>
                <w:u w:val="single"/>
                <w:lang w:bidi="en-US"/>
              </w:rPr>
              <w:t>+</w:t>
            </w:r>
            <w:r w:rsidRPr="00CB562F">
              <w:rPr>
                <w:rFonts w:cstheme="minorHAnsi"/>
                <w:color w:val="000000" w:themeColor="text1"/>
                <w:lang w:bidi="en-US"/>
              </w:rPr>
              <w:t xml:space="preserve"> 9.73</w:t>
            </w:r>
          </w:p>
        </w:tc>
        <w:tc>
          <w:tcPr>
            <w:tcW w:w="1141"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7.21 </w:t>
            </w:r>
            <w:r w:rsidRPr="00CB562F">
              <w:rPr>
                <w:rFonts w:cstheme="minorHAnsi"/>
                <w:color w:val="000000" w:themeColor="text1"/>
                <w:u w:val="single"/>
                <w:lang w:bidi="en-US"/>
              </w:rPr>
              <w:t>+</w:t>
            </w:r>
            <w:r w:rsidRPr="00CB562F">
              <w:rPr>
                <w:rFonts w:cstheme="minorHAnsi"/>
                <w:color w:val="000000" w:themeColor="text1"/>
                <w:lang w:bidi="en-US"/>
              </w:rPr>
              <w:t xml:space="preserve"> 1.83</w:t>
            </w:r>
          </w:p>
        </w:tc>
        <w:tc>
          <w:tcPr>
            <w:tcW w:w="127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43.78 </w:t>
            </w:r>
            <w:r w:rsidRPr="00CB562F">
              <w:rPr>
                <w:rFonts w:cstheme="minorHAnsi"/>
                <w:color w:val="000000" w:themeColor="text1"/>
                <w:u w:val="single"/>
                <w:lang w:bidi="en-US"/>
              </w:rPr>
              <w:t>+</w:t>
            </w:r>
            <w:r w:rsidRPr="00CB562F">
              <w:rPr>
                <w:rFonts w:cstheme="minorHAnsi"/>
                <w:color w:val="000000" w:themeColor="text1"/>
                <w:lang w:bidi="en-US"/>
              </w:rPr>
              <w:t xml:space="preserve"> 5.76</w:t>
            </w:r>
          </w:p>
        </w:tc>
        <w:tc>
          <w:tcPr>
            <w:tcW w:w="1159"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3.74 </w:t>
            </w:r>
            <w:r w:rsidRPr="00CB562F">
              <w:rPr>
                <w:rFonts w:cstheme="minorHAnsi"/>
                <w:color w:val="000000" w:themeColor="text1"/>
                <w:u w:val="single"/>
                <w:lang w:bidi="en-US"/>
              </w:rPr>
              <w:t>+</w:t>
            </w:r>
            <w:r w:rsidRPr="00CB562F">
              <w:rPr>
                <w:rFonts w:cstheme="minorHAnsi"/>
                <w:color w:val="000000" w:themeColor="text1"/>
                <w:lang w:bidi="en-US"/>
              </w:rPr>
              <w:t xml:space="preserve"> 1.19</w:t>
            </w:r>
          </w:p>
        </w:tc>
        <w:tc>
          <w:tcPr>
            <w:tcW w:w="10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42.76 </w:t>
            </w:r>
            <w:r w:rsidRPr="00CB562F">
              <w:rPr>
                <w:rFonts w:cstheme="minorHAnsi"/>
                <w:color w:val="000000" w:themeColor="text1"/>
                <w:u w:val="single"/>
                <w:lang w:bidi="en-US"/>
              </w:rPr>
              <w:t>+</w:t>
            </w:r>
            <w:r w:rsidRPr="00CB562F">
              <w:rPr>
                <w:rFonts w:cstheme="minorHAnsi"/>
                <w:color w:val="000000" w:themeColor="text1"/>
                <w:lang w:bidi="en-US"/>
              </w:rPr>
              <w:t xml:space="preserve"> 6.17</w:t>
            </w:r>
          </w:p>
        </w:tc>
        <w:tc>
          <w:tcPr>
            <w:tcW w:w="103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3.61 </w:t>
            </w:r>
            <w:r w:rsidRPr="00CB562F">
              <w:rPr>
                <w:rFonts w:cstheme="minorHAnsi"/>
                <w:color w:val="000000" w:themeColor="text1"/>
                <w:u w:val="single"/>
                <w:lang w:bidi="en-US"/>
              </w:rPr>
              <w:t>+</w:t>
            </w:r>
            <w:r w:rsidRPr="00CB562F">
              <w:rPr>
                <w:rFonts w:cstheme="minorHAnsi"/>
                <w:color w:val="000000" w:themeColor="text1"/>
                <w:lang w:bidi="en-US"/>
              </w:rPr>
              <w:t xml:space="preserve"> 1.91</w:t>
            </w:r>
          </w:p>
        </w:tc>
      </w:tr>
      <w:tr w:rsidR="00FE6304" w:rsidRPr="00CB562F" w:rsidTr="004F39E6">
        <w:trPr>
          <w:trHeight w:val="288"/>
          <w:jc w:val="center"/>
        </w:trPr>
        <w:tc>
          <w:tcPr>
            <w:tcW w:w="130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4</w:t>
            </w:r>
          </w:p>
        </w:tc>
        <w:tc>
          <w:tcPr>
            <w:tcW w:w="1192"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57.65 </w:t>
            </w:r>
            <w:r w:rsidRPr="00CB562F">
              <w:rPr>
                <w:rFonts w:cstheme="minorHAnsi"/>
                <w:color w:val="000000" w:themeColor="text1"/>
                <w:u w:val="single"/>
                <w:lang w:bidi="en-US"/>
              </w:rPr>
              <w:t>+</w:t>
            </w:r>
            <w:r w:rsidRPr="00CB562F">
              <w:rPr>
                <w:rFonts w:cstheme="minorHAnsi"/>
                <w:color w:val="000000" w:themeColor="text1"/>
                <w:lang w:bidi="en-US"/>
              </w:rPr>
              <w:t xml:space="preserve"> 3.18</w:t>
            </w:r>
          </w:p>
        </w:tc>
        <w:tc>
          <w:tcPr>
            <w:tcW w:w="12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10.24 </w:t>
            </w:r>
            <w:r w:rsidRPr="00CB562F">
              <w:rPr>
                <w:rFonts w:cstheme="minorHAnsi"/>
                <w:color w:val="000000" w:themeColor="text1"/>
                <w:u w:val="single"/>
                <w:lang w:bidi="en-US"/>
              </w:rPr>
              <w:t>+</w:t>
            </w:r>
            <w:r w:rsidRPr="00CB562F">
              <w:rPr>
                <w:rFonts w:cstheme="minorHAnsi"/>
                <w:color w:val="000000" w:themeColor="text1"/>
                <w:lang w:bidi="en-US"/>
              </w:rPr>
              <w:t xml:space="preserve"> 7.03</w:t>
            </w:r>
          </w:p>
        </w:tc>
        <w:tc>
          <w:tcPr>
            <w:tcW w:w="1007"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51.72 </w:t>
            </w:r>
            <w:r w:rsidRPr="00CB562F">
              <w:rPr>
                <w:rFonts w:cstheme="minorHAnsi"/>
                <w:color w:val="000000" w:themeColor="text1"/>
                <w:u w:val="single"/>
                <w:lang w:bidi="en-US"/>
              </w:rPr>
              <w:t>+</w:t>
            </w:r>
            <w:r w:rsidRPr="00CB562F">
              <w:rPr>
                <w:rFonts w:cstheme="minorHAnsi"/>
                <w:color w:val="000000" w:themeColor="text1"/>
                <w:lang w:bidi="en-US"/>
              </w:rPr>
              <w:t xml:space="preserve"> 7.08</w:t>
            </w:r>
          </w:p>
        </w:tc>
        <w:tc>
          <w:tcPr>
            <w:tcW w:w="1141"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5.6 </w:t>
            </w:r>
            <w:r w:rsidRPr="00CB562F">
              <w:rPr>
                <w:rFonts w:cstheme="minorHAnsi"/>
                <w:color w:val="000000" w:themeColor="text1"/>
                <w:u w:val="single"/>
                <w:lang w:bidi="en-US"/>
              </w:rPr>
              <w:t xml:space="preserve">+ </w:t>
            </w:r>
            <w:r w:rsidRPr="00CB562F">
              <w:rPr>
                <w:rFonts w:cstheme="minorHAnsi"/>
                <w:color w:val="000000" w:themeColor="text1"/>
                <w:lang w:bidi="en-US"/>
              </w:rPr>
              <w:t>1.5</w:t>
            </w:r>
          </w:p>
        </w:tc>
        <w:tc>
          <w:tcPr>
            <w:tcW w:w="127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46.72 </w:t>
            </w:r>
            <w:r w:rsidRPr="00CB562F">
              <w:rPr>
                <w:rFonts w:cstheme="minorHAnsi"/>
                <w:color w:val="000000" w:themeColor="text1"/>
                <w:u w:val="single"/>
                <w:lang w:bidi="en-US"/>
              </w:rPr>
              <w:t>+</w:t>
            </w:r>
            <w:r w:rsidRPr="00CB562F">
              <w:rPr>
                <w:rFonts w:cstheme="minorHAnsi"/>
                <w:color w:val="000000" w:themeColor="text1"/>
                <w:lang w:bidi="en-US"/>
              </w:rPr>
              <w:t xml:space="preserve"> 4.50</w:t>
            </w:r>
          </w:p>
        </w:tc>
        <w:tc>
          <w:tcPr>
            <w:tcW w:w="1159"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3.9 </w:t>
            </w:r>
            <w:r w:rsidRPr="00CB562F">
              <w:rPr>
                <w:rFonts w:cstheme="minorHAnsi"/>
                <w:color w:val="000000" w:themeColor="text1"/>
                <w:u w:val="single"/>
                <w:lang w:bidi="en-US"/>
              </w:rPr>
              <w:t>+</w:t>
            </w:r>
            <w:r w:rsidRPr="00CB562F">
              <w:rPr>
                <w:rFonts w:cstheme="minorHAnsi"/>
                <w:color w:val="000000" w:themeColor="text1"/>
                <w:lang w:bidi="en-US"/>
              </w:rPr>
              <w:t xml:space="preserve"> 1.63</w:t>
            </w:r>
          </w:p>
        </w:tc>
        <w:tc>
          <w:tcPr>
            <w:tcW w:w="10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44.22 </w:t>
            </w:r>
            <w:r w:rsidRPr="00CB562F">
              <w:rPr>
                <w:rFonts w:cstheme="minorHAnsi"/>
                <w:color w:val="000000" w:themeColor="text1"/>
                <w:u w:val="single"/>
                <w:lang w:bidi="en-US"/>
              </w:rPr>
              <w:t>+</w:t>
            </w:r>
            <w:r w:rsidRPr="00CB562F">
              <w:rPr>
                <w:rFonts w:cstheme="minorHAnsi"/>
                <w:color w:val="000000" w:themeColor="text1"/>
                <w:lang w:bidi="en-US"/>
              </w:rPr>
              <w:t xml:space="preserve"> 4.79</w:t>
            </w:r>
          </w:p>
        </w:tc>
        <w:tc>
          <w:tcPr>
            <w:tcW w:w="103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2.92 </w:t>
            </w:r>
            <w:r w:rsidRPr="00CB562F">
              <w:rPr>
                <w:rFonts w:cstheme="minorHAnsi"/>
                <w:color w:val="000000" w:themeColor="text1"/>
                <w:u w:val="single"/>
                <w:lang w:bidi="en-US"/>
              </w:rPr>
              <w:t>+</w:t>
            </w:r>
            <w:r w:rsidRPr="00CB562F">
              <w:rPr>
                <w:rFonts w:cstheme="minorHAnsi"/>
                <w:color w:val="000000" w:themeColor="text1"/>
                <w:lang w:bidi="en-US"/>
              </w:rPr>
              <w:t xml:space="preserve"> 1.14</w:t>
            </w:r>
          </w:p>
        </w:tc>
      </w:tr>
      <w:tr w:rsidR="00FE6304" w:rsidRPr="00CB562F" w:rsidTr="004F39E6">
        <w:trPr>
          <w:trHeight w:val="288"/>
          <w:jc w:val="center"/>
        </w:trPr>
        <w:tc>
          <w:tcPr>
            <w:tcW w:w="130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P</w:t>
            </w:r>
          </w:p>
        </w:tc>
        <w:tc>
          <w:tcPr>
            <w:tcW w:w="1192"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.632</w:t>
            </w:r>
          </w:p>
        </w:tc>
        <w:tc>
          <w:tcPr>
            <w:tcW w:w="12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.252</w:t>
            </w:r>
          </w:p>
        </w:tc>
        <w:tc>
          <w:tcPr>
            <w:tcW w:w="1007"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.616</w:t>
            </w:r>
          </w:p>
        </w:tc>
        <w:tc>
          <w:tcPr>
            <w:tcW w:w="1141"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.310</w:t>
            </w:r>
          </w:p>
        </w:tc>
        <w:tc>
          <w:tcPr>
            <w:tcW w:w="127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.560</w:t>
            </w:r>
          </w:p>
        </w:tc>
        <w:tc>
          <w:tcPr>
            <w:tcW w:w="1159"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.978</w:t>
            </w:r>
          </w:p>
        </w:tc>
        <w:tc>
          <w:tcPr>
            <w:tcW w:w="10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.110</w:t>
            </w:r>
          </w:p>
        </w:tc>
        <w:tc>
          <w:tcPr>
            <w:tcW w:w="103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.648</w:t>
            </w:r>
          </w:p>
        </w:tc>
      </w:tr>
      <w:tr w:rsidR="00FE6304" w:rsidRPr="00CB562F" w:rsidTr="004F39E6">
        <w:trPr>
          <w:trHeight w:val="288"/>
          <w:jc w:val="center"/>
        </w:trPr>
        <w:tc>
          <w:tcPr>
            <w:tcW w:w="10467" w:type="dxa"/>
            <w:gridSpan w:val="9"/>
            <w:vAlign w:val="center"/>
          </w:tcPr>
          <w:p w:rsidR="00FE6304" w:rsidRPr="00CB562F" w:rsidRDefault="00FE6304" w:rsidP="004F39E6">
            <w:pPr>
              <w:pStyle w:val="NoSpacing"/>
              <w:jc w:val="center"/>
              <w:rPr>
                <w:rFonts w:cstheme="minorHAnsi"/>
                <w:color w:val="000000" w:themeColor="text1"/>
                <w:lang w:bidi="en-US"/>
              </w:rPr>
            </w:pPr>
            <w:r w:rsidRPr="00CB562F">
              <w:rPr>
                <w:rFonts w:cstheme="minorHAnsi"/>
                <w:color w:val="000000" w:themeColor="text1"/>
                <w:lang w:bidi="en-US"/>
              </w:rPr>
              <w:t>Group  according to PaO</w:t>
            </w:r>
            <w:r w:rsidRPr="00CB562F">
              <w:rPr>
                <w:rFonts w:cstheme="minorHAnsi"/>
                <w:color w:val="000000" w:themeColor="text1"/>
                <w:vertAlign w:val="subscript"/>
                <w:lang w:bidi="en-US"/>
              </w:rPr>
              <w:t>2</w:t>
            </w:r>
          </w:p>
        </w:tc>
      </w:tr>
      <w:tr w:rsidR="00FE6304" w:rsidRPr="00CB562F" w:rsidTr="004F39E6">
        <w:trPr>
          <w:trHeight w:val="288"/>
          <w:jc w:val="center"/>
        </w:trPr>
        <w:tc>
          <w:tcPr>
            <w:tcW w:w="130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1</w:t>
            </w:r>
          </w:p>
        </w:tc>
        <w:tc>
          <w:tcPr>
            <w:tcW w:w="1192"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57.95 </w:t>
            </w:r>
            <w:r w:rsidRPr="00CB562F">
              <w:rPr>
                <w:rFonts w:cstheme="minorHAnsi"/>
                <w:color w:val="000000" w:themeColor="text1"/>
                <w:u w:val="single"/>
                <w:lang w:bidi="en-US"/>
              </w:rPr>
              <w:t>+</w:t>
            </w:r>
            <w:r w:rsidRPr="00CB562F">
              <w:rPr>
                <w:rFonts w:cstheme="minorHAnsi"/>
                <w:color w:val="000000" w:themeColor="text1"/>
                <w:lang w:bidi="en-US"/>
              </w:rPr>
              <w:t xml:space="preserve"> 5.88</w:t>
            </w:r>
          </w:p>
        </w:tc>
        <w:tc>
          <w:tcPr>
            <w:tcW w:w="12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8.71 </w:t>
            </w:r>
            <w:r w:rsidRPr="00CB562F">
              <w:rPr>
                <w:rFonts w:cstheme="minorHAnsi"/>
                <w:color w:val="000000" w:themeColor="text1"/>
                <w:u w:val="single"/>
                <w:lang w:bidi="en-US"/>
              </w:rPr>
              <w:t>+</w:t>
            </w:r>
            <w:r w:rsidRPr="00CB562F">
              <w:rPr>
                <w:rFonts w:cstheme="minorHAnsi"/>
                <w:color w:val="000000" w:themeColor="text1"/>
                <w:lang w:bidi="en-US"/>
              </w:rPr>
              <w:t xml:space="preserve"> 4.61</w:t>
            </w:r>
          </w:p>
        </w:tc>
        <w:tc>
          <w:tcPr>
            <w:tcW w:w="1007"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53.98 </w:t>
            </w:r>
            <w:r w:rsidRPr="00CB562F">
              <w:rPr>
                <w:rFonts w:cstheme="minorHAnsi"/>
                <w:color w:val="000000" w:themeColor="text1"/>
                <w:u w:val="single"/>
                <w:lang w:bidi="en-US"/>
              </w:rPr>
              <w:t>+</w:t>
            </w:r>
            <w:r w:rsidRPr="00CB562F">
              <w:rPr>
                <w:rFonts w:cstheme="minorHAnsi"/>
                <w:color w:val="000000" w:themeColor="text1"/>
                <w:lang w:bidi="en-US"/>
              </w:rPr>
              <w:t xml:space="preserve"> 8.94</w:t>
            </w:r>
          </w:p>
        </w:tc>
        <w:tc>
          <w:tcPr>
            <w:tcW w:w="1141"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6.69 </w:t>
            </w:r>
            <w:r w:rsidRPr="00CB562F">
              <w:rPr>
                <w:rFonts w:cstheme="minorHAnsi"/>
                <w:color w:val="000000" w:themeColor="text1"/>
                <w:u w:val="single"/>
                <w:lang w:bidi="en-US"/>
              </w:rPr>
              <w:t>+</w:t>
            </w:r>
            <w:r w:rsidRPr="00CB562F">
              <w:rPr>
                <w:rFonts w:cstheme="minorHAnsi"/>
                <w:color w:val="000000" w:themeColor="text1"/>
                <w:lang w:bidi="en-US"/>
              </w:rPr>
              <w:t xml:space="preserve"> 2.03</w:t>
            </w:r>
          </w:p>
        </w:tc>
        <w:tc>
          <w:tcPr>
            <w:tcW w:w="127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44.96 </w:t>
            </w:r>
            <w:r w:rsidRPr="00CB562F">
              <w:rPr>
                <w:rFonts w:cstheme="minorHAnsi"/>
                <w:color w:val="000000" w:themeColor="text1"/>
                <w:u w:val="single"/>
                <w:lang w:bidi="en-US"/>
              </w:rPr>
              <w:t>+</w:t>
            </w:r>
            <w:r w:rsidRPr="00CB562F">
              <w:rPr>
                <w:rFonts w:cstheme="minorHAnsi"/>
                <w:color w:val="000000" w:themeColor="text1"/>
                <w:lang w:bidi="en-US"/>
              </w:rPr>
              <w:t xml:space="preserve"> 5.11</w:t>
            </w:r>
          </w:p>
        </w:tc>
        <w:tc>
          <w:tcPr>
            <w:tcW w:w="1159"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3.81 </w:t>
            </w:r>
            <w:r w:rsidRPr="00CB562F">
              <w:rPr>
                <w:rFonts w:cstheme="minorHAnsi"/>
                <w:color w:val="000000" w:themeColor="text1"/>
                <w:u w:val="single"/>
                <w:lang w:bidi="en-US"/>
              </w:rPr>
              <w:t>+</w:t>
            </w:r>
            <w:r w:rsidRPr="00CB562F">
              <w:rPr>
                <w:rFonts w:cstheme="minorHAnsi"/>
                <w:color w:val="000000" w:themeColor="text1"/>
                <w:lang w:bidi="en-US"/>
              </w:rPr>
              <w:t xml:space="preserve"> 1.37</w:t>
            </w:r>
          </w:p>
        </w:tc>
        <w:tc>
          <w:tcPr>
            <w:tcW w:w="10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43.95 </w:t>
            </w:r>
            <w:r w:rsidRPr="00CB562F">
              <w:rPr>
                <w:rFonts w:cstheme="minorHAnsi"/>
                <w:color w:val="000000" w:themeColor="text1"/>
                <w:u w:val="single"/>
                <w:lang w:bidi="en-US"/>
              </w:rPr>
              <w:t>+</w:t>
            </w:r>
            <w:r w:rsidRPr="00CB562F">
              <w:rPr>
                <w:rFonts w:cstheme="minorHAnsi"/>
                <w:color w:val="000000" w:themeColor="text1"/>
                <w:lang w:bidi="en-US"/>
              </w:rPr>
              <w:t xml:space="preserve"> 6.19</w:t>
            </w:r>
          </w:p>
        </w:tc>
        <w:tc>
          <w:tcPr>
            <w:tcW w:w="103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3.63 </w:t>
            </w:r>
            <w:r w:rsidRPr="00CB562F">
              <w:rPr>
                <w:rFonts w:cstheme="minorHAnsi"/>
                <w:color w:val="000000" w:themeColor="text1"/>
                <w:u w:val="single"/>
                <w:lang w:bidi="en-US"/>
              </w:rPr>
              <w:t>+</w:t>
            </w:r>
            <w:r w:rsidRPr="00CB562F">
              <w:rPr>
                <w:rFonts w:cstheme="minorHAnsi"/>
                <w:color w:val="000000" w:themeColor="text1"/>
                <w:lang w:bidi="en-US"/>
              </w:rPr>
              <w:t xml:space="preserve"> 2.12</w:t>
            </w:r>
          </w:p>
        </w:tc>
      </w:tr>
      <w:tr w:rsidR="00FE6304" w:rsidRPr="00CB562F" w:rsidTr="004F39E6">
        <w:trPr>
          <w:trHeight w:val="288"/>
          <w:jc w:val="center"/>
        </w:trPr>
        <w:tc>
          <w:tcPr>
            <w:tcW w:w="130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2</w:t>
            </w:r>
          </w:p>
        </w:tc>
        <w:tc>
          <w:tcPr>
            <w:tcW w:w="1192"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59.31 </w:t>
            </w:r>
            <w:r w:rsidRPr="00CB562F">
              <w:rPr>
                <w:rFonts w:cstheme="minorHAnsi"/>
                <w:color w:val="000000" w:themeColor="text1"/>
                <w:u w:val="single"/>
                <w:lang w:bidi="en-US"/>
              </w:rPr>
              <w:t>+</w:t>
            </w:r>
            <w:r w:rsidRPr="00CB562F">
              <w:rPr>
                <w:rFonts w:cstheme="minorHAnsi"/>
                <w:color w:val="000000" w:themeColor="text1"/>
                <w:lang w:bidi="en-US"/>
              </w:rPr>
              <w:t xml:space="preserve"> 2.53</w:t>
            </w:r>
          </w:p>
        </w:tc>
        <w:tc>
          <w:tcPr>
            <w:tcW w:w="12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6.6 </w:t>
            </w:r>
            <w:r w:rsidRPr="00CB562F">
              <w:rPr>
                <w:rFonts w:cstheme="minorHAnsi"/>
                <w:color w:val="000000" w:themeColor="text1"/>
                <w:u w:val="single"/>
                <w:lang w:bidi="en-US"/>
              </w:rPr>
              <w:t>+</w:t>
            </w:r>
            <w:r w:rsidRPr="00CB562F">
              <w:rPr>
                <w:rFonts w:cstheme="minorHAnsi"/>
                <w:color w:val="000000" w:themeColor="text1"/>
                <w:lang w:bidi="en-US"/>
              </w:rPr>
              <w:t xml:space="preserve"> 4.59</w:t>
            </w:r>
          </w:p>
        </w:tc>
        <w:tc>
          <w:tcPr>
            <w:tcW w:w="1007"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58.49 </w:t>
            </w:r>
            <w:r w:rsidRPr="00CB562F">
              <w:rPr>
                <w:rFonts w:cstheme="minorHAnsi"/>
                <w:color w:val="000000" w:themeColor="text1"/>
                <w:u w:val="single"/>
                <w:lang w:bidi="en-US"/>
              </w:rPr>
              <w:t>+</w:t>
            </w:r>
            <w:r w:rsidRPr="00CB562F">
              <w:rPr>
                <w:rFonts w:cstheme="minorHAnsi"/>
                <w:color w:val="000000" w:themeColor="text1"/>
                <w:lang w:bidi="en-US"/>
              </w:rPr>
              <w:t xml:space="preserve"> 6.93</w:t>
            </w:r>
          </w:p>
        </w:tc>
        <w:tc>
          <w:tcPr>
            <w:tcW w:w="1141"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7.02 </w:t>
            </w:r>
            <w:r w:rsidRPr="00CB562F">
              <w:rPr>
                <w:rFonts w:cstheme="minorHAnsi"/>
                <w:color w:val="000000" w:themeColor="text1"/>
                <w:u w:val="single"/>
                <w:lang w:bidi="en-US"/>
              </w:rPr>
              <w:t>+</w:t>
            </w:r>
            <w:r w:rsidRPr="00CB562F">
              <w:rPr>
                <w:rFonts w:cstheme="minorHAnsi"/>
                <w:color w:val="000000" w:themeColor="text1"/>
                <w:lang w:bidi="en-US"/>
              </w:rPr>
              <w:t xml:space="preserve"> 2.98</w:t>
            </w:r>
          </w:p>
        </w:tc>
        <w:tc>
          <w:tcPr>
            <w:tcW w:w="127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45.56 </w:t>
            </w:r>
            <w:r w:rsidRPr="00CB562F">
              <w:rPr>
                <w:rFonts w:cstheme="minorHAnsi"/>
                <w:color w:val="000000" w:themeColor="text1"/>
                <w:u w:val="single"/>
                <w:lang w:bidi="en-US"/>
              </w:rPr>
              <w:t>+</w:t>
            </w:r>
            <w:r w:rsidRPr="00CB562F">
              <w:rPr>
                <w:rFonts w:cstheme="minorHAnsi"/>
                <w:color w:val="000000" w:themeColor="text1"/>
                <w:lang w:bidi="en-US"/>
              </w:rPr>
              <w:t xml:space="preserve"> 7.14</w:t>
            </w:r>
          </w:p>
        </w:tc>
        <w:tc>
          <w:tcPr>
            <w:tcW w:w="1159"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4.5 </w:t>
            </w:r>
            <w:r w:rsidRPr="00CB562F">
              <w:rPr>
                <w:rFonts w:cstheme="minorHAnsi"/>
                <w:color w:val="000000" w:themeColor="text1"/>
                <w:u w:val="single"/>
                <w:lang w:bidi="en-US"/>
              </w:rPr>
              <w:t>+</w:t>
            </w:r>
            <w:r w:rsidRPr="00CB562F">
              <w:rPr>
                <w:rFonts w:cstheme="minorHAnsi"/>
                <w:color w:val="000000" w:themeColor="text1"/>
                <w:lang w:bidi="en-US"/>
              </w:rPr>
              <w:t xml:space="preserve"> 0.71</w:t>
            </w:r>
          </w:p>
        </w:tc>
        <w:tc>
          <w:tcPr>
            <w:tcW w:w="10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42.24 </w:t>
            </w:r>
            <w:r w:rsidRPr="00CB562F">
              <w:rPr>
                <w:rFonts w:cstheme="minorHAnsi"/>
                <w:color w:val="000000" w:themeColor="text1"/>
                <w:u w:val="single"/>
                <w:lang w:bidi="en-US"/>
              </w:rPr>
              <w:t>+</w:t>
            </w:r>
            <w:r w:rsidRPr="00CB562F">
              <w:rPr>
                <w:rFonts w:cstheme="minorHAnsi"/>
                <w:color w:val="000000" w:themeColor="text1"/>
                <w:lang w:bidi="en-US"/>
              </w:rPr>
              <w:t xml:space="preserve"> 2.18</w:t>
            </w:r>
          </w:p>
        </w:tc>
        <w:tc>
          <w:tcPr>
            <w:tcW w:w="103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3.25 </w:t>
            </w:r>
            <w:r w:rsidRPr="00CB562F">
              <w:rPr>
                <w:rFonts w:cstheme="minorHAnsi"/>
                <w:color w:val="000000" w:themeColor="text1"/>
                <w:u w:val="single"/>
                <w:lang w:bidi="en-US"/>
              </w:rPr>
              <w:t>+</w:t>
            </w:r>
            <w:r w:rsidRPr="00CB562F">
              <w:rPr>
                <w:rFonts w:cstheme="minorHAnsi"/>
                <w:color w:val="000000" w:themeColor="text1"/>
                <w:lang w:bidi="en-US"/>
              </w:rPr>
              <w:t xml:space="preserve"> 1.05</w:t>
            </w:r>
          </w:p>
        </w:tc>
      </w:tr>
      <w:tr w:rsidR="00FE6304" w:rsidRPr="00CB562F" w:rsidTr="004F39E6">
        <w:trPr>
          <w:trHeight w:val="288"/>
          <w:jc w:val="center"/>
        </w:trPr>
        <w:tc>
          <w:tcPr>
            <w:tcW w:w="130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P</w:t>
            </w:r>
          </w:p>
        </w:tc>
        <w:tc>
          <w:tcPr>
            <w:tcW w:w="1192"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.652</w:t>
            </w:r>
          </w:p>
        </w:tc>
        <w:tc>
          <w:tcPr>
            <w:tcW w:w="12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.384</w:t>
            </w:r>
          </w:p>
        </w:tc>
        <w:tc>
          <w:tcPr>
            <w:tcW w:w="1007"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.332</w:t>
            </w:r>
          </w:p>
        </w:tc>
        <w:tc>
          <w:tcPr>
            <w:tcW w:w="1141"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.759</w:t>
            </w:r>
          </w:p>
        </w:tc>
        <w:tc>
          <w:tcPr>
            <w:tcW w:w="127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.827</w:t>
            </w:r>
          </w:p>
        </w:tc>
        <w:tc>
          <w:tcPr>
            <w:tcW w:w="1159"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.326</w:t>
            </w:r>
          </w:p>
        </w:tc>
        <w:tc>
          <w:tcPr>
            <w:tcW w:w="10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.588</w:t>
            </w:r>
          </w:p>
        </w:tc>
        <w:tc>
          <w:tcPr>
            <w:tcW w:w="103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.728</w:t>
            </w:r>
          </w:p>
        </w:tc>
      </w:tr>
      <w:tr w:rsidR="00FE6304" w:rsidRPr="00CB562F" w:rsidTr="004F39E6">
        <w:trPr>
          <w:trHeight w:val="288"/>
          <w:jc w:val="center"/>
        </w:trPr>
        <w:tc>
          <w:tcPr>
            <w:tcW w:w="10467" w:type="dxa"/>
            <w:gridSpan w:val="9"/>
            <w:vAlign w:val="center"/>
          </w:tcPr>
          <w:p w:rsidR="00FE6304" w:rsidRPr="00CB562F" w:rsidRDefault="00FE6304" w:rsidP="004F39E6">
            <w:pPr>
              <w:pStyle w:val="NoSpacing"/>
              <w:jc w:val="center"/>
              <w:rPr>
                <w:rFonts w:cstheme="minorHAnsi"/>
                <w:color w:val="000000" w:themeColor="text1"/>
                <w:lang w:bidi="en-US"/>
              </w:rPr>
            </w:pPr>
            <w:r w:rsidRPr="00CB562F">
              <w:rPr>
                <w:rFonts w:cstheme="minorHAnsi"/>
                <w:color w:val="000000" w:themeColor="text1"/>
                <w:lang w:bidi="en-US"/>
              </w:rPr>
              <w:t>Group according to smoking history</w:t>
            </w:r>
          </w:p>
        </w:tc>
      </w:tr>
      <w:tr w:rsidR="00FE6304" w:rsidRPr="00CB562F" w:rsidTr="004F39E6">
        <w:trPr>
          <w:trHeight w:val="288"/>
          <w:jc w:val="center"/>
        </w:trPr>
        <w:tc>
          <w:tcPr>
            <w:tcW w:w="130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1</w:t>
            </w:r>
          </w:p>
        </w:tc>
        <w:tc>
          <w:tcPr>
            <w:tcW w:w="1192"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59.41 </w:t>
            </w:r>
            <w:r w:rsidRPr="00CB562F">
              <w:rPr>
                <w:rFonts w:cstheme="minorHAnsi"/>
                <w:color w:val="000000" w:themeColor="text1"/>
                <w:u w:val="single"/>
                <w:lang w:bidi="en-US"/>
              </w:rPr>
              <w:t>+</w:t>
            </w:r>
            <w:r w:rsidRPr="00CB562F">
              <w:rPr>
                <w:rFonts w:cstheme="minorHAnsi"/>
                <w:color w:val="000000" w:themeColor="text1"/>
                <w:lang w:bidi="en-US"/>
              </w:rPr>
              <w:t xml:space="preserve"> 7.29</w:t>
            </w:r>
          </w:p>
        </w:tc>
        <w:tc>
          <w:tcPr>
            <w:tcW w:w="12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9.44 </w:t>
            </w:r>
            <w:r w:rsidRPr="00CB562F">
              <w:rPr>
                <w:rFonts w:cstheme="minorHAnsi"/>
                <w:color w:val="000000" w:themeColor="text1"/>
                <w:u w:val="single"/>
                <w:lang w:bidi="en-US"/>
              </w:rPr>
              <w:t>+</w:t>
            </w:r>
            <w:r w:rsidRPr="00CB562F">
              <w:rPr>
                <w:rFonts w:cstheme="minorHAnsi"/>
                <w:color w:val="000000" w:themeColor="text1"/>
                <w:lang w:bidi="en-US"/>
              </w:rPr>
              <w:t xml:space="preserve"> 5.59</w:t>
            </w:r>
          </w:p>
        </w:tc>
        <w:tc>
          <w:tcPr>
            <w:tcW w:w="1007"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54.76 </w:t>
            </w:r>
            <w:r w:rsidRPr="00CB562F">
              <w:rPr>
                <w:rFonts w:cstheme="minorHAnsi"/>
                <w:color w:val="000000" w:themeColor="text1"/>
                <w:u w:val="single"/>
                <w:lang w:bidi="en-US"/>
              </w:rPr>
              <w:t>+</w:t>
            </w:r>
            <w:r w:rsidRPr="00CB562F">
              <w:rPr>
                <w:rFonts w:cstheme="minorHAnsi"/>
                <w:color w:val="000000" w:themeColor="text1"/>
                <w:lang w:bidi="en-US"/>
              </w:rPr>
              <w:t xml:space="preserve"> 10.09</w:t>
            </w:r>
          </w:p>
        </w:tc>
        <w:tc>
          <w:tcPr>
            <w:tcW w:w="1141"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6.89 </w:t>
            </w:r>
            <w:r w:rsidRPr="00CB562F">
              <w:rPr>
                <w:rFonts w:cstheme="minorHAnsi"/>
                <w:color w:val="000000" w:themeColor="text1"/>
                <w:u w:val="single"/>
                <w:lang w:bidi="en-US"/>
              </w:rPr>
              <w:t>+</w:t>
            </w:r>
            <w:r w:rsidRPr="00CB562F">
              <w:rPr>
                <w:rFonts w:cstheme="minorHAnsi"/>
                <w:color w:val="000000" w:themeColor="text1"/>
                <w:lang w:bidi="en-US"/>
              </w:rPr>
              <w:t xml:space="preserve"> 1.72</w:t>
            </w:r>
          </w:p>
        </w:tc>
        <w:tc>
          <w:tcPr>
            <w:tcW w:w="127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43.95 </w:t>
            </w:r>
            <w:r w:rsidRPr="00CB562F">
              <w:rPr>
                <w:rFonts w:cstheme="minorHAnsi"/>
                <w:color w:val="000000" w:themeColor="text1"/>
                <w:u w:val="single"/>
                <w:lang w:bidi="en-US"/>
              </w:rPr>
              <w:t>+</w:t>
            </w:r>
            <w:r w:rsidRPr="00CB562F">
              <w:rPr>
                <w:rFonts w:cstheme="minorHAnsi"/>
                <w:color w:val="000000" w:themeColor="text1"/>
                <w:lang w:bidi="en-US"/>
              </w:rPr>
              <w:t xml:space="preserve"> 5.1</w:t>
            </w:r>
          </w:p>
        </w:tc>
        <w:tc>
          <w:tcPr>
            <w:tcW w:w="1159"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3.89 </w:t>
            </w:r>
            <w:r w:rsidRPr="00CB562F">
              <w:rPr>
                <w:rFonts w:cstheme="minorHAnsi"/>
                <w:color w:val="000000" w:themeColor="text1"/>
                <w:u w:val="single"/>
                <w:lang w:bidi="en-US"/>
              </w:rPr>
              <w:t>+</w:t>
            </w:r>
            <w:r w:rsidRPr="00CB562F">
              <w:rPr>
                <w:rFonts w:cstheme="minorHAnsi"/>
                <w:color w:val="000000" w:themeColor="text1"/>
                <w:lang w:bidi="en-US"/>
              </w:rPr>
              <w:t xml:space="preserve"> 1.28</w:t>
            </w:r>
          </w:p>
        </w:tc>
        <w:tc>
          <w:tcPr>
            <w:tcW w:w="10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42.56 </w:t>
            </w:r>
            <w:r w:rsidRPr="00CB562F">
              <w:rPr>
                <w:rFonts w:cstheme="minorHAnsi"/>
                <w:color w:val="000000" w:themeColor="text1"/>
                <w:u w:val="single"/>
                <w:lang w:bidi="en-US"/>
              </w:rPr>
              <w:t>+</w:t>
            </w:r>
            <w:r w:rsidRPr="00CB562F">
              <w:rPr>
                <w:rFonts w:cstheme="minorHAnsi"/>
                <w:color w:val="000000" w:themeColor="text1"/>
                <w:lang w:bidi="en-US"/>
              </w:rPr>
              <w:t xml:space="preserve"> 4.74</w:t>
            </w:r>
          </w:p>
        </w:tc>
        <w:tc>
          <w:tcPr>
            <w:tcW w:w="103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3.42 </w:t>
            </w:r>
            <w:r w:rsidRPr="00CB562F">
              <w:rPr>
                <w:rFonts w:cstheme="minorHAnsi"/>
                <w:color w:val="000000" w:themeColor="text1"/>
                <w:u w:val="single"/>
                <w:lang w:bidi="en-US"/>
              </w:rPr>
              <w:t>+</w:t>
            </w:r>
            <w:r w:rsidRPr="00CB562F">
              <w:rPr>
                <w:rFonts w:cstheme="minorHAnsi"/>
                <w:color w:val="000000" w:themeColor="text1"/>
                <w:lang w:bidi="en-US"/>
              </w:rPr>
              <w:t xml:space="preserve"> 2.35</w:t>
            </w:r>
          </w:p>
        </w:tc>
      </w:tr>
      <w:tr w:rsidR="00FE6304" w:rsidRPr="00CB562F" w:rsidTr="004F39E6">
        <w:trPr>
          <w:trHeight w:val="288"/>
          <w:jc w:val="center"/>
        </w:trPr>
        <w:tc>
          <w:tcPr>
            <w:tcW w:w="130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2</w:t>
            </w:r>
          </w:p>
        </w:tc>
        <w:tc>
          <w:tcPr>
            <w:tcW w:w="1192"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57.34 </w:t>
            </w:r>
            <w:r w:rsidRPr="00CB562F">
              <w:rPr>
                <w:rFonts w:cstheme="minorHAnsi"/>
                <w:color w:val="000000" w:themeColor="text1"/>
                <w:u w:val="single"/>
                <w:lang w:bidi="en-US"/>
              </w:rPr>
              <w:t>+</w:t>
            </w:r>
            <w:r w:rsidRPr="00CB562F">
              <w:rPr>
                <w:rFonts w:cstheme="minorHAnsi"/>
                <w:color w:val="000000" w:themeColor="text1"/>
                <w:lang w:bidi="en-US"/>
              </w:rPr>
              <w:t xml:space="preserve"> 4.6</w:t>
            </w:r>
          </w:p>
        </w:tc>
        <w:tc>
          <w:tcPr>
            <w:tcW w:w="12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8.25 </w:t>
            </w:r>
            <w:r w:rsidRPr="00CB562F">
              <w:rPr>
                <w:rFonts w:cstheme="minorHAnsi"/>
                <w:color w:val="000000" w:themeColor="text1"/>
                <w:u w:val="single"/>
                <w:lang w:bidi="en-US"/>
              </w:rPr>
              <w:t>+</w:t>
            </w:r>
            <w:r w:rsidRPr="00CB562F">
              <w:rPr>
                <w:rFonts w:cstheme="minorHAnsi"/>
                <w:color w:val="000000" w:themeColor="text1"/>
                <w:lang w:bidi="en-US"/>
              </w:rPr>
              <w:t xml:space="preserve"> 4.81</w:t>
            </w:r>
          </w:p>
        </w:tc>
        <w:tc>
          <w:tcPr>
            <w:tcW w:w="1007"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55.33 </w:t>
            </w:r>
            <w:r w:rsidRPr="00CB562F">
              <w:rPr>
                <w:rFonts w:cstheme="minorHAnsi"/>
                <w:color w:val="000000" w:themeColor="text1"/>
                <w:u w:val="single"/>
                <w:lang w:bidi="en-US"/>
              </w:rPr>
              <w:t>+</w:t>
            </w:r>
            <w:r w:rsidRPr="00CB562F">
              <w:rPr>
                <w:rFonts w:cstheme="minorHAnsi"/>
                <w:color w:val="000000" w:themeColor="text1"/>
                <w:lang w:bidi="en-US"/>
              </w:rPr>
              <w:t xml:space="preserve"> 7.24</w:t>
            </w:r>
          </w:p>
        </w:tc>
        <w:tc>
          <w:tcPr>
            <w:tcW w:w="1141"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6.73 </w:t>
            </w:r>
            <w:r w:rsidRPr="00CB562F">
              <w:rPr>
                <w:rFonts w:cstheme="minorHAnsi"/>
                <w:color w:val="000000" w:themeColor="text1"/>
                <w:u w:val="single"/>
                <w:lang w:bidi="en-US"/>
              </w:rPr>
              <w:t>+</w:t>
            </w:r>
            <w:r w:rsidRPr="00CB562F">
              <w:rPr>
                <w:rFonts w:cstheme="minorHAnsi"/>
                <w:color w:val="000000" w:themeColor="text1"/>
                <w:lang w:bidi="en-US"/>
              </w:rPr>
              <w:t xml:space="preserve"> 1.64</w:t>
            </w:r>
          </w:p>
        </w:tc>
        <w:tc>
          <w:tcPr>
            <w:tcW w:w="127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46.47 </w:t>
            </w:r>
            <w:r w:rsidRPr="00CB562F">
              <w:rPr>
                <w:rFonts w:cstheme="minorHAnsi"/>
                <w:color w:val="000000" w:themeColor="text1"/>
                <w:u w:val="single"/>
                <w:lang w:bidi="en-US"/>
              </w:rPr>
              <w:t>+</w:t>
            </w:r>
            <w:r w:rsidRPr="00CB562F">
              <w:rPr>
                <w:rFonts w:cstheme="minorHAnsi"/>
                <w:color w:val="000000" w:themeColor="text1"/>
                <w:lang w:bidi="en-US"/>
              </w:rPr>
              <w:t xml:space="preserve"> 4.90</w:t>
            </w:r>
          </w:p>
        </w:tc>
        <w:tc>
          <w:tcPr>
            <w:tcW w:w="1159"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3.91 </w:t>
            </w:r>
            <w:r w:rsidRPr="00CB562F">
              <w:rPr>
                <w:rFonts w:cstheme="minorHAnsi"/>
                <w:color w:val="000000" w:themeColor="text1"/>
                <w:u w:val="single"/>
                <w:lang w:bidi="en-US"/>
              </w:rPr>
              <w:t>+</w:t>
            </w:r>
            <w:r w:rsidRPr="00CB562F">
              <w:rPr>
                <w:rFonts w:cstheme="minorHAnsi"/>
                <w:color w:val="000000" w:themeColor="text1"/>
                <w:lang w:bidi="en-US"/>
              </w:rPr>
              <w:t xml:space="preserve"> 1.61</w:t>
            </w:r>
          </w:p>
        </w:tc>
        <w:tc>
          <w:tcPr>
            <w:tcW w:w="10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41.9 </w:t>
            </w:r>
            <w:r w:rsidRPr="00CB562F">
              <w:rPr>
                <w:rFonts w:cstheme="minorHAnsi"/>
                <w:color w:val="000000" w:themeColor="text1"/>
                <w:u w:val="single"/>
                <w:lang w:bidi="en-US"/>
              </w:rPr>
              <w:t xml:space="preserve">+ </w:t>
            </w:r>
            <w:r w:rsidRPr="00CB562F">
              <w:rPr>
                <w:rFonts w:cstheme="minorHAnsi"/>
                <w:color w:val="000000" w:themeColor="text1"/>
                <w:lang w:bidi="en-US"/>
              </w:rPr>
              <w:t>5.18</w:t>
            </w:r>
          </w:p>
        </w:tc>
        <w:tc>
          <w:tcPr>
            <w:tcW w:w="103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2.95 </w:t>
            </w:r>
            <w:r w:rsidRPr="00CB562F">
              <w:rPr>
                <w:rFonts w:cstheme="minorHAnsi"/>
                <w:color w:val="000000" w:themeColor="text1"/>
                <w:u w:val="single"/>
                <w:lang w:bidi="en-US"/>
              </w:rPr>
              <w:t>+</w:t>
            </w:r>
            <w:r w:rsidRPr="00CB562F">
              <w:rPr>
                <w:rFonts w:cstheme="minorHAnsi"/>
                <w:color w:val="000000" w:themeColor="text1"/>
                <w:lang w:bidi="en-US"/>
              </w:rPr>
              <w:t xml:space="preserve"> 1.19</w:t>
            </w:r>
          </w:p>
        </w:tc>
      </w:tr>
      <w:tr w:rsidR="00FE6304" w:rsidRPr="00CB562F" w:rsidTr="004F39E6">
        <w:trPr>
          <w:trHeight w:val="288"/>
          <w:jc w:val="center"/>
        </w:trPr>
        <w:tc>
          <w:tcPr>
            <w:tcW w:w="130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3</w:t>
            </w:r>
          </w:p>
        </w:tc>
        <w:tc>
          <w:tcPr>
            <w:tcW w:w="1192"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57.28 </w:t>
            </w:r>
            <w:r w:rsidRPr="00CB562F">
              <w:rPr>
                <w:rFonts w:cstheme="minorHAnsi"/>
                <w:color w:val="000000" w:themeColor="text1"/>
                <w:u w:val="single"/>
                <w:lang w:bidi="en-US"/>
              </w:rPr>
              <w:t>+</w:t>
            </w:r>
            <w:r w:rsidRPr="00CB562F">
              <w:rPr>
                <w:rFonts w:cstheme="minorHAnsi"/>
                <w:color w:val="000000" w:themeColor="text1"/>
                <w:lang w:bidi="en-US"/>
              </w:rPr>
              <w:t xml:space="preserve"> 4.58</w:t>
            </w:r>
          </w:p>
        </w:tc>
        <w:tc>
          <w:tcPr>
            <w:tcW w:w="12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7.91 </w:t>
            </w:r>
            <w:r w:rsidRPr="00CB562F">
              <w:rPr>
                <w:rFonts w:cstheme="minorHAnsi"/>
                <w:color w:val="000000" w:themeColor="text1"/>
                <w:u w:val="single"/>
                <w:lang w:bidi="en-US"/>
              </w:rPr>
              <w:t>+</w:t>
            </w:r>
            <w:r w:rsidRPr="00CB562F">
              <w:rPr>
                <w:rFonts w:cstheme="minorHAnsi"/>
                <w:color w:val="000000" w:themeColor="text1"/>
                <w:lang w:bidi="en-US"/>
              </w:rPr>
              <w:t xml:space="preserve"> 3.45</w:t>
            </w:r>
          </w:p>
        </w:tc>
        <w:tc>
          <w:tcPr>
            <w:tcW w:w="1007"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53.37 </w:t>
            </w:r>
            <w:r w:rsidRPr="00CB562F">
              <w:rPr>
                <w:rFonts w:cstheme="minorHAnsi"/>
                <w:color w:val="000000" w:themeColor="text1"/>
                <w:u w:val="single"/>
                <w:lang w:bidi="en-US"/>
              </w:rPr>
              <w:t>+</w:t>
            </w:r>
            <w:r w:rsidRPr="00CB562F">
              <w:rPr>
                <w:rFonts w:cstheme="minorHAnsi"/>
                <w:color w:val="000000" w:themeColor="text1"/>
                <w:lang w:bidi="en-US"/>
              </w:rPr>
              <w:t xml:space="preserve"> 8.81</w:t>
            </w:r>
          </w:p>
        </w:tc>
        <w:tc>
          <w:tcPr>
            <w:tcW w:w="1141"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6.53 </w:t>
            </w:r>
            <w:r w:rsidRPr="00CB562F">
              <w:rPr>
                <w:rFonts w:cstheme="minorHAnsi"/>
                <w:color w:val="000000" w:themeColor="text1"/>
                <w:u w:val="single"/>
                <w:lang w:bidi="en-US"/>
              </w:rPr>
              <w:t>+</w:t>
            </w:r>
            <w:r w:rsidRPr="00CB562F">
              <w:rPr>
                <w:rFonts w:cstheme="minorHAnsi"/>
                <w:color w:val="000000" w:themeColor="text1"/>
                <w:lang w:bidi="en-US"/>
              </w:rPr>
              <w:t xml:space="preserve"> 2.64</w:t>
            </w:r>
          </w:p>
        </w:tc>
        <w:tc>
          <w:tcPr>
            <w:tcW w:w="127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45.07</w:t>
            </w:r>
            <w:r w:rsidRPr="00CB562F">
              <w:rPr>
                <w:rFonts w:cstheme="minorHAnsi"/>
                <w:color w:val="000000" w:themeColor="text1"/>
                <w:u w:val="single"/>
                <w:lang w:bidi="en-US"/>
              </w:rPr>
              <w:t>+</w:t>
            </w:r>
            <w:r w:rsidRPr="00CB562F">
              <w:rPr>
                <w:rFonts w:cstheme="minorHAnsi"/>
                <w:color w:val="000000" w:themeColor="text1"/>
                <w:lang w:bidi="en-US"/>
              </w:rPr>
              <w:t xml:space="preserve"> 5.52</w:t>
            </w:r>
          </w:p>
        </w:tc>
        <w:tc>
          <w:tcPr>
            <w:tcW w:w="1159"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3.8 </w:t>
            </w:r>
            <w:r w:rsidRPr="00CB562F">
              <w:rPr>
                <w:rFonts w:cstheme="minorHAnsi"/>
                <w:color w:val="000000" w:themeColor="text1"/>
                <w:u w:val="single"/>
                <w:lang w:bidi="en-US"/>
              </w:rPr>
              <w:t>+</w:t>
            </w:r>
            <w:r w:rsidRPr="00CB562F">
              <w:rPr>
                <w:rFonts w:cstheme="minorHAnsi"/>
                <w:color w:val="000000" w:themeColor="text1"/>
                <w:lang w:bidi="en-US"/>
              </w:rPr>
              <w:t xml:space="preserve"> 1.29</w:t>
            </w:r>
          </w:p>
        </w:tc>
        <w:tc>
          <w:tcPr>
            <w:tcW w:w="10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46.09 </w:t>
            </w:r>
            <w:r w:rsidRPr="00CB562F">
              <w:rPr>
                <w:rFonts w:cstheme="minorHAnsi"/>
                <w:color w:val="000000" w:themeColor="text1"/>
                <w:u w:val="single"/>
                <w:lang w:bidi="en-US"/>
              </w:rPr>
              <w:t>+</w:t>
            </w:r>
            <w:r w:rsidRPr="00CB562F">
              <w:rPr>
                <w:rFonts w:cstheme="minorHAnsi"/>
                <w:color w:val="000000" w:themeColor="text1"/>
                <w:lang w:bidi="en-US"/>
              </w:rPr>
              <w:t xml:space="preserve"> 6.87</w:t>
            </w:r>
          </w:p>
        </w:tc>
        <w:tc>
          <w:tcPr>
            <w:tcW w:w="103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 xml:space="preserve">4.14 </w:t>
            </w:r>
            <w:r w:rsidRPr="00CB562F">
              <w:rPr>
                <w:rFonts w:cstheme="minorHAnsi"/>
                <w:color w:val="000000" w:themeColor="text1"/>
                <w:u w:val="single"/>
                <w:lang w:bidi="en-US"/>
              </w:rPr>
              <w:t>+</w:t>
            </w:r>
            <w:r w:rsidRPr="00CB562F">
              <w:rPr>
                <w:rFonts w:cstheme="minorHAnsi"/>
                <w:color w:val="000000" w:themeColor="text1"/>
                <w:lang w:bidi="en-US"/>
              </w:rPr>
              <w:t xml:space="preserve"> 2.10</w:t>
            </w:r>
          </w:p>
        </w:tc>
      </w:tr>
      <w:tr w:rsidR="00FE6304" w:rsidRPr="00CB562F" w:rsidTr="004F39E6">
        <w:trPr>
          <w:trHeight w:val="288"/>
          <w:jc w:val="center"/>
        </w:trPr>
        <w:tc>
          <w:tcPr>
            <w:tcW w:w="130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P</w:t>
            </w:r>
          </w:p>
        </w:tc>
        <w:tc>
          <w:tcPr>
            <w:tcW w:w="1192"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.461</w:t>
            </w:r>
          </w:p>
        </w:tc>
        <w:tc>
          <w:tcPr>
            <w:tcW w:w="12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.583</w:t>
            </w:r>
          </w:p>
        </w:tc>
        <w:tc>
          <w:tcPr>
            <w:tcW w:w="1007"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.812</w:t>
            </w:r>
          </w:p>
        </w:tc>
        <w:tc>
          <w:tcPr>
            <w:tcW w:w="1141"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.875</w:t>
            </w:r>
          </w:p>
        </w:tc>
        <w:tc>
          <w:tcPr>
            <w:tcW w:w="127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.438</w:t>
            </w:r>
          </w:p>
        </w:tc>
        <w:tc>
          <w:tcPr>
            <w:tcW w:w="1159"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.967</w:t>
            </w:r>
          </w:p>
        </w:tc>
        <w:tc>
          <w:tcPr>
            <w:tcW w:w="1076"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.083</w:t>
            </w:r>
          </w:p>
        </w:tc>
        <w:tc>
          <w:tcPr>
            <w:tcW w:w="1035" w:type="dxa"/>
            <w:vAlign w:val="center"/>
          </w:tcPr>
          <w:p w:rsidR="00FE6304" w:rsidRPr="00CB562F" w:rsidRDefault="00FE6304" w:rsidP="004F39E6">
            <w:pPr>
              <w:pStyle w:val="NoSpacing"/>
              <w:jc w:val="both"/>
              <w:rPr>
                <w:rFonts w:cstheme="minorHAnsi"/>
                <w:color w:val="000000" w:themeColor="text1"/>
                <w:lang w:bidi="en-US"/>
              </w:rPr>
            </w:pPr>
            <w:r w:rsidRPr="00CB562F">
              <w:rPr>
                <w:rFonts w:cstheme="minorHAnsi"/>
                <w:color w:val="000000" w:themeColor="text1"/>
                <w:lang w:bidi="en-US"/>
              </w:rPr>
              <w:t>.257</w:t>
            </w:r>
          </w:p>
        </w:tc>
      </w:tr>
    </w:tbl>
    <w:p w:rsidR="00FE6304" w:rsidRPr="00CB562F" w:rsidRDefault="00FE6304" w:rsidP="00FE6304">
      <w:pPr>
        <w:pStyle w:val="NoSpacing"/>
        <w:jc w:val="both"/>
        <w:rPr>
          <w:rFonts w:cstheme="minorHAnsi"/>
          <w:color w:val="000000" w:themeColor="text1"/>
        </w:rPr>
        <w:sectPr w:rsidR="00FE6304" w:rsidRPr="00CB562F" w:rsidSect="006E2971">
          <w:type w:val="continuous"/>
          <w:pgSz w:w="11907" w:h="16839" w:code="9"/>
          <w:pgMar w:top="1440" w:right="900" w:bottom="1440" w:left="1440" w:header="720" w:footer="720" w:gutter="0"/>
          <w:cols w:space="720"/>
          <w:docGrid w:linePitch="360"/>
        </w:sectPr>
      </w:pP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sectPr w:rsidR="00FE6304" w:rsidRPr="00CB562F" w:rsidSect="006E2971">
          <w:type w:val="continuous"/>
          <w:pgSz w:w="11907" w:h="16839" w:code="9"/>
          <w:pgMar w:top="1440" w:right="900" w:bottom="1440" w:left="1440" w:header="720" w:footer="720" w:gutter="0"/>
          <w:cols w:num="2" w:space="720"/>
          <w:docGrid w:linePitch="360"/>
        </w:sectPr>
      </w:pPr>
    </w:p>
    <w:p w:rsidR="00FE6304" w:rsidRPr="00CB562F" w:rsidRDefault="00FE6304" w:rsidP="00FE6304">
      <w:pPr>
        <w:pStyle w:val="NoSpacing"/>
        <w:jc w:val="both"/>
        <w:rPr>
          <w:rFonts w:cstheme="minorHAnsi"/>
          <w:color w:val="000000" w:themeColor="text1"/>
        </w:rPr>
      </w:pPr>
      <w:r w:rsidRPr="00CB562F">
        <w:rPr>
          <w:rFonts w:cstheme="minorHAnsi"/>
          <w:color w:val="000000" w:themeColor="text1"/>
        </w:rPr>
        <w:lastRenderedPageBreak/>
        <w:t xml:space="preserve">There is no stastically significant difference of Motor Nerve Conduction Velocity &amp; Amplitude in any groups. </w:t>
      </w:r>
    </w:p>
    <w:p w:rsidR="00FE6304" w:rsidRPr="00CB562F" w:rsidRDefault="00FE6304" w:rsidP="00FE6304">
      <w:pPr>
        <w:pStyle w:val="NoSpacing"/>
        <w:jc w:val="both"/>
        <w:rPr>
          <w:rFonts w:cstheme="minorHAnsi"/>
          <w:color w:val="000000" w:themeColor="text1"/>
        </w:rPr>
        <w:sectPr w:rsidR="00FE6304" w:rsidRPr="00CB562F" w:rsidSect="00274853">
          <w:type w:val="continuous"/>
          <w:pgSz w:w="11907" w:h="16839" w:code="9"/>
          <w:pgMar w:top="1440" w:right="900" w:bottom="1440" w:left="1440" w:header="720" w:footer="720" w:gutter="0"/>
          <w:cols w:space="720"/>
          <w:docGrid w:linePitch="360"/>
        </w:sectPr>
      </w:pP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sectPr w:rsidR="00FE6304" w:rsidRPr="00CB562F" w:rsidSect="006E2971">
          <w:type w:val="continuous"/>
          <w:pgSz w:w="11907" w:h="16839" w:code="9"/>
          <w:pgMar w:top="1440" w:right="900" w:bottom="1440" w:left="1440" w:header="720" w:footer="720" w:gutter="0"/>
          <w:cols w:num="2" w:space="720"/>
          <w:docGrid w:linePitch="360"/>
        </w:sectPr>
      </w:pPr>
    </w:p>
    <w:p w:rsidR="00FE6304" w:rsidRPr="00CB562F" w:rsidRDefault="00FE6304" w:rsidP="00FE6304">
      <w:pPr>
        <w:pStyle w:val="NoSpacing"/>
        <w:jc w:val="both"/>
        <w:rPr>
          <w:rFonts w:cstheme="minorHAnsi"/>
          <w:b/>
          <w:color w:val="000000" w:themeColor="text1"/>
        </w:rPr>
      </w:pPr>
      <w:r w:rsidRPr="00CB562F">
        <w:rPr>
          <w:rFonts w:cstheme="minorHAnsi"/>
          <w:b/>
          <w:color w:val="000000" w:themeColor="text1"/>
        </w:rPr>
        <w:lastRenderedPageBreak/>
        <w:t>Table.3 correlation of FEV</w:t>
      </w:r>
      <w:r w:rsidRPr="00CB562F">
        <w:rPr>
          <w:rFonts w:cstheme="minorHAnsi"/>
          <w:b/>
          <w:color w:val="000000" w:themeColor="text1"/>
          <w:vertAlign w:val="subscript"/>
        </w:rPr>
        <w:t>1</w:t>
      </w:r>
      <w:r w:rsidRPr="00CB562F">
        <w:rPr>
          <w:rFonts w:cstheme="minorHAnsi"/>
          <w:b/>
          <w:color w:val="000000" w:themeColor="text1"/>
        </w:rPr>
        <w:t>% with Amplitude and Conduction Velocity of sensory nerves.</w:t>
      </w:r>
    </w:p>
    <w:p w:rsidR="00FE6304" w:rsidRPr="00CB562F" w:rsidRDefault="00FE6304" w:rsidP="00FE6304">
      <w:pPr>
        <w:pStyle w:val="NoSpacing"/>
        <w:jc w:val="both"/>
        <w:rPr>
          <w:rFonts w:cstheme="minorHAnsi"/>
          <w:color w:val="000000" w:themeColor="text1"/>
          <w:lang w:bidi="en-US"/>
        </w:rPr>
        <w:sectPr w:rsidR="00FE6304" w:rsidRPr="00CB562F" w:rsidSect="006E2971">
          <w:type w:val="continuous"/>
          <w:pgSz w:w="11907" w:h="16839" w:code="9"/>
          <w:pgMar w:top="1440" w:right="900" w:bottom="1440" w:left="1440" w:header="720" w:footer="720" w:gutter="0"/>
          <w:cols w:space="720"/>
          <w:docGrid w:linePitch="360"/>
        </w:sectPr>
      </w:pPr>
    </w:p>
    <w:tbl>
      <w:tblPr>
        <w:tblW w:w="11009" w:type="dxa"/>
        <w:jc w:val="center"/>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74"/>
        <w:gridCol w:w="607"/>
        <w:gridCol w:w="748"/>
        <w:gridCol w:w="614"/>
        <w:gridCol w:w="605"/>
        <w:gridCol w:w="738"/>
        <w:gridCol w:w="614"/>
        <w:gridCol w:w="705"/>
        <w:gridCol w:w="579"/>
        <w:gridCol w:w="705"/>
        <w:gridCol w:w="705"/>
        <w:gridCol w:w="661"/>
        <w:gridCol w:w="729"/>
        <w:gridCol w:w="815"/>
        <w:gridCol w:w="531"/>
        <w:gridCol w:w="568"/>
        <w:gridCol w:w="511"/>
      </w:tblGrid>
      <w:tr w:rsidR="00FE6304" w:rsidRPr="00CB562F" w:rsidTr="004F39E6">
        <w:trPr>
          <w:trHeight w:val="321"/>
          <w:jc w:val="center"/>
        </w:trPr>
        <w:tc>
          <w:tcPr>
            <w:tcW w:w="261" w:type="pct"/>
            <w:vAlign w:val="center"/>
          </w:tcPr>
          <w:p w:rsidR="00FE6304" w:rsidRPr="00CB562F" w:rsidRDefault="00FE6304" w:rsidP="004F39E6">
            <w:pPr>
              <w:pStyle w:val="NoSpacing"/>
              <w:jc w:val="both"/>
              <w:rPr>
                <w:rFonts w:cstheme="minorHAnsi"/>
                <w:color w:val="000000" w:themeColor="text1"/>
                <w:sz w:val="16"/>
                <w:szCs w:val="16"/>
                <w:lang w:bidi="en-US"/>
              </w:rPr>
            </w:pPr>
          </w:p>
        </w:tc>
        <w:tc>
          <w:tcPr>
            <w:tcW w:w="276"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Median Sensory CV</w:t>
            </w:r>
          </w:p>
        </w:tc>
        <w:tc>
          <w:tcPr>
            <w:tcW w:w="340"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Median Sensory -A</w:t>
            </w:r>
          </w:p>
        </w:tc>
        <w:tc>
          <w:tcPr>
            <w:tcW w:w="279"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Ulnar Sensory-CV</w:t>
            </w:r>
          </w:p>
        </w:tc>
        <w:tc>
          <w:tcPr>
            <w:tcW w:w="275"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Ulnar Sensory -A</w:t>
            </w:r>
          </w:p>
        </w:tc>
        <w:tc>
          <w:tcPr>
            <w:tcW w:w="335"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Sural Sensory</w:t>
            </w:r>
          </w:p>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(Right) –CV</w:t>
            </w:r>
          </w:p>
        </w:tc>
        <w:tc>
          <w:tcPr>
            <w:tcW w:w="279"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Sural Sensory</w:t>
            </w:r>
          </w:p>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(Right) –A</w:t>
            </w:r>
          </w:p>
        </w:tc>
        <w:tc>
          <w:tcPr>
            <w:tcW w:w="320"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Sural Sensory</w:t>
            </w:r>
          </w:p>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(Left) -CV</w:t>
            </w:r>
          </w:p>
        </w:tc>
        <w:tc>
          <w:tcPr>
            <w:tcW w:w="263"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Sural Sensory</w:t>
            </w:r>
          </w:p>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(Left) -A</w:t>
            </w:r>
          </w:p>
        </w:tc>
        <w:tc>
          <w:tcPr>
            <w:tcW w:w="320"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Median</w:t>
            </w:r>
          </w:p>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Motor-CV</w:t>
            </w:r>
          </w:p>
        </w:tc>
        <w:tc>
          <w:tcPr>
            <w:tcW w:w="320"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Median</w:t>
            </w:r>
          </w:p>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Motor-A</w:t>
            </w:r>
          </w:p>
        </w:tc>
        <w:tc>
          <w:tcPr>
            <w:tcW w:w="300"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Ulnar</w:t>
            </w:r>
          </w:p>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Motor-CV</w:t>
            </w:r>
          </w:p>
        </w:tc>
        <w:tc>
          <w:tcPr>
            <w:tcW w:w="331"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Ulnar</w:t>
            </w:r>
          </w:p>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Motor-A</w:t>
            </w:r>
          </w:p>
        </w:tc>
        <w:tc>
          <w:tcPr>
            <w:tcW w:w="370"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Peroneal</w:t>
            </w:r>
          </w:p>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Motor</w:t>
            </w:r>
          </w:p>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(Right) –CV</w:t>
            </w:r>
          </w:p>
        </w:tc>
        <w:tc>
          <w:tcPr>
            <w:tcW w:w="241"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Peroneal</w:t>
            </w:r>
          </w:p>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Motor</w:t>
            </w:r>
          </w:p>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(Right)-A</w:t>
            </w:r>
          </w:p>
        </w:tc>
        <w:tc>
          <w:tcPr>
            <w:tcW w:w="258"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Peroneal</w:t>
            </w:r>
          </w:p>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Motor</w:t>
            </w:r>
          </w:p>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(Left)-CV</w:t>
            </w:r>
          </w:p>
        </w:tc>
        <w:tc>
          <w:tcPr>
            <w:tcW w:w="232"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Peroneal</w:t>
            </w:r>
          </w:p>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Motor</w:t>
            </w:r>
          </w:p>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(Left)-A</w:t>
            </w:r>
          </w:p>
        </w:tc>
      </w:tr>
      <w:tr w:rsidR="00FE6304" w:rsidRPr="00CB562F" w:rsidTr="004F39E6">
        <w:trPr>
          <w:trHeight w:val="321"/>
          <w:jc w:val="center"/>
        </w:trPr>
        <w:tc>
          <w:tcPr>
            <w:tcW w:w="261"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FEV</w:t>
            </w:r>
            <w:r w:rsidRPr="00CB562F">
              <w:rPr>
                <w:rFonts w:cstheme="minorHAnsi"/>
                <w:color w:val="000000" w:themeColor="text1"/>
                <w:sz w:val="16"/>
                <w:szCs w:val="16"/>
                <w:vertAlign w:val="subscript"/>
                <w:lang w:bidi="en-US"/>
              </w:rPr>
              <w:t>1</w:t>
            </w:r>
            <w:r w:rsidRPr="00CB562F">
              <w:rPr>
                <w:rFonts w:cstheme="minorHAnsi"/>
                <w:color w:val="000000" w:themeColor="text1"/>
                <w:sz w:val="16"/>
                <w:szCs w:val="16"/>
                <w:lang w:bidi="en-US"/>
              </w:rPr>
              <w:t>% (r)</w:t>
            </w:r>
          </w:p>
        </w:tc>
        <w:tc>
          <w:tcPr>
            <w:tcW w:w="276"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.262</w:t>
            </w:r>
          </w:p>
        </w:tc>
        <w:tc>
          <w:tcPr>
            <w:tcW w:w="340"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-.031</w:t>
            </w:r>
          </w:p>
        </w:tc>
        <w:tc>
          <w:tcPr>
            <w:tcW w:w="279"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.054</w:t>
            </w:r>
          </w:p>
        </w:tc>
        <w:tc>
          <w:tcPr>
            <w:tcW w:w="275"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.278</w:t>
            </w:r>
          </w:p>
        </w:tc>
        <w:tc>
          <w:tcPr>
            <w:tcW w:w="335"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.716</w:t>
            </w:r>
          </w:p>
        </w:tc>
        <w:tc>
          <w:tcPr>
            <w:tcW w:w="279"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.493</w:t>
            </w:r>
          </w:p>
        </w:tc>
        <w:tc>
          <w:tcPr>
            <w:tcW w:w="320"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.408</w:t>
            </w:r>
          </w:p>
        </w:tc>
        <w:tc>
          <w:tcPr>
            <w:tcW w:w="263"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.657</w:t>
            </w:r>
          </w:p>
        </w:tc>
        <w:tc>
          <w:tcPr>
            <w:tcW w:w="320"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-.069</w:t>
            </w:r>
          </w:p>
        </w:tc>
        <w:tc>
          <w:tcPr>
            <w:tcW w:w="320"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-.036</w:t>
            </w:r>
          </w:p>
        </w:tc>
        <w:tc>
          <w:tcPr>
            <w:tcW w:w="300"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.035</w:t>
            </w:r>
          </w:p>
        </w:tc>
        <w:tc>
          <w:tcPr>
            <w:tcW w:w="331"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.069</w:t>
            </w:r>
          </w:p>
        </w:tc>
        <w:tc>
          <w:tcPr>
            <w:tcW w:w="370"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-.082</w:t>
            </w:r>
          </w:p>
        </w:tc>
        <w:tc>
          <w:tcPr>
            <w:tcW w:w="241"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.030</w:t>
            </w:r>
          </w:p>
        </w:tc>
        <w:tc>
          <w:tcPr>
            <w:tcW w:w="258"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.217</w:t>
            </w:r>
          </w:p>
        </w:tc>
        <w:tc>
          <w:tcPr>
            <w:tcW w:w="232"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.237</w:t>
            </w:r>
          </w:p>
        </w:tc>
      </w:tr>
      <w:tr w:rsidR="00FE6304" w:rsidRPr="00CB562F" w:rsidTr="004F39E6">
        <w:trPr>
          <w:trHeight w:val="321"/>
          <w:jc w:val="center"/>
        </w:trPr>
        <w:tc>
          <w:tcPr>
            <w:tcW w:w="261"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(p)</w:t>
            </w:r>
          </w:p>
        </w:tc>
        <w:tc>
          <w:tcPr>
            <w:tcW w:w="276"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.066</w:t>
            </w:r>
          </w:p>
        </w:tc>
        <w:tc>
          <w:tcPr>
            <w:tcW w:w="340"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.831</w:t>
            </w:r>
          </w:p>
        </w:tc>
        <w:tc>
          <w:tcPr>
            <w:tcW w:w="279"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.709</w:t>
            </w:r>
          </w:p>
        </w:tc>
        <w:tc>
          <w:tcPr>
            <w:tcW w:w="275"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.051</w:t>
            </w:r>
          </w:p>
        </w:tc>
        <w:tc>
          <w:tcPr>
            <w:tcW w:w="335"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.000</w:t>
            </w:r>
          </w:p>
        </w:tc>
        <w:tc>
          <w:tcPr>
            <w:tcW w:w="279"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.000</w:t>
            </w:r>
          </w:p>
        </w:tc>
        <w:tc>
          <w:tcPr>
            <w:tcW w:w="320"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.003</w:t>
            </w:r>
          </w:p>
        </w:tc>
        <w:tc>
          <w:tcPr>
            <w:tcW w:w="263"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.000</w:t>
            </w:r>
          </w:p>
        </w:tc>
        <w:tc>
          <w:tcPr>
            <w:tcW w:w="320"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.632</w:t>
            </w:r>
          </w:p>
        </w:tc>
        <w:tc>
          <w:tcPr>
            <w:tcW w:w="320"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.804</w:t>
            </w:r>
          </w:p>
        </w:tc>
        <w:tc>
          <w:tcPr>
            <w:tcW w:w="300"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.812</w:t>
            </w:r>
          </w:p>
        </w:tc>
        <w:tc>
          <w:tcPr>
            <w:tcW w:w="331"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.635</w:t>
            </w:r>
          </w:p>
        </w:tc>
        <w:tc>
          <w:tcPr>
            <w:tcW w:w="370"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.570</w:t>
            </w:r>
          </w:p>
        </w:tc>
        <w:tc>
          <w:tcPr>
            <w:tcW w:w="241"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.838</w:t>
            </w:r>
          </w:p>
        </w:tc>
        <w:tc>
          <w:tcPr>
            <w:tcW w:w="258"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.130</w:t>
            </w:r>
          </w:p>
        </w:tc>
        <w:tc>
          <w:tcPr>
            <w:tcW w:w="232" w:type="pct"/>
            <w:vAlign w:val="center"/>
          </w:tcPr>
          <w:p w:rsidR="00FE6304" w:rsidRPr="00CB562F" w:rsidRDefault="00FE6304" w:rsidP="004F39E6">
            <w:pPr>
              <w:pStyle w:val="NoSpacing"/>
              <w:jc w:val="both"/>
              <w:rPr>
                <w:rFonts w:cstheme="minorHAnsi"/>
                <w:color w:val="000000" w:themeColor="text1"/>
                <w:sz w:val="16"/>
                <w:szCs w:val="16"/>
                <w:lang w:bidi="en-US"/>
              </w:rPr>
            </w:pPr>
            <w:r w:rsidRPr="00CB562F">
              <w:rPr>
                <w:rFonts w:cstheme="minorHAnsi"/>
                <w:color w:val="000000" w:themeColor="text1"/>
                <w:sz w:val="16"/>
                <w:szCs w:val="16"/>
                <w:lang w:bidi="en-US"/>
              </w:rPr>
              <w:t>.097</w:t>
            </w:r>
          </w:p>
        </w:tc>
      </w:tr>
    </w:tbl>
    <w:p w:rsidR="00FE6304" w:rsidRPr="00CB562F" w:rsidRDefault="00FE6304" w:rsidP="00FE6304">
      <w:pPr>
        <w:pStyle w:val="NoSpacing"/>
        <w:jc w:val="both"/>
        <w:rPr>
          <w:rFonts w:cstheme="minorHAnsi"/>
          <w:color w:val="000000" w:themeColor="text1"/>
        </w:rPr>
        <w:sectPr w:rsidR="00FE6304" w:rsidRPr="00CB562F" w:rsidSect="006E2971">
          <w:type w:val="continuous"/>
          <w:pgSz w:w="11907" w:h="16839" w:code="9"/>
          <w:pgMar w:top="1440" w:right="900" w:bottom="1440" w:left="1440" w:header="720" w:footer="720" w:gutter="0"/>
          <w:cols w:space="720"/>
          <w:docGrid w:linePitch="360"/>
        </w:sectPr>
      </w:pPr>
    </w:p>
    <w:p w:rsidR="00FE6304" w:rsidRPr="00CB562F" w:rsidRDefault="00FE6304" w:rsidP="00FE6304">
      <w:pPr>
        <w:pStyle w:val="NoSpacing"/>
        <w:jc w:val="both"/>
        <w:rPr>
          <w:rFonts w:cstheme="minorHAnsi"/>
          <w:color w:val="000000" w:themeColor="text1"/>
        </w:rPr>
      </w:pPr>
      <w:r w:rsidRPr="00CB562F">
        <w:rPr>
          <w:rFonts w:cstheme="minorHAnsi"/>
          <w:color w:val="000000" w:themeColor="text1"/>
        </w:rPr>
        <w:lastRenderedPageBreak/>
        <w:t xml:space="preserve">There is a strong and positive correlation of Conduction Velocity and Amplitude of sural </w:t>
      </w:r>
      <w:r w:rsidRPr="00CB562F">
        <w:rPr>
          <w:rFonts w:cstheme="minorHAnsi"/>
          <w:color w:val="000000" w:themeColor="text1"/>
        </w:rPr>
        <w:lastRenderedPageBreak/>
        <w:t>Nerve (Right &amp; Left) &amp; ulnar Sensory Nerve Amplitude with FEV</w:t>
      </w:r>
      <w:r w:rsidRPr="00CB562F">
        <w:rPr>
          <w:rFonts w:cstheme="minorHAnsi"/>
          <w:color w:val="000000" w:themeColor="text1"/>
          <w:vertAlign w:val="subscript"/>
        </w:rPr>
        <w:t>1</w:t>
      </w:r>
      <w:r w:rsidRPr="00CB562F">
        <w:rPr>
          <w:rFonts w:cstheme="minorHAnsi"/>
          <w:color w:val="000000" w:themeColor="text1"/>
        </w:rPr>
        <w:t xml:space="preserve">%. </w:t>
      </w: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sectPr w:rsidR="00FE6304" w:rsidRPr="00CB562F" w:rsidSect="006E2971">
          <w:type w:val="continuous"/>
          <w:pgSz w:w="11907" w:h="16839" w:code="9"/>
          <w:pgMar w:top="1440" w:right="900" w:bottom="1440" w:left="1440" w:header="720" w:footer="720" w:gutter="0"/>
          <w:cols w:num="2" w:space="720"/>
          <w:docGrid w:linePitch="360"/>
        </w:sectPr>
      </w:pPr>
    </w:p>
    <w:p w:rsidR="00FE6304" w:rsidRPr="00CB562F" w:rsidRDefault="00FE6304" w:rsidP="00FE6304">
      <w:pPr>
        <w:pStyle w:val="NoSpacing"/>
        <w:rPr>
          <w:rFonts w:cstheme="minorHAnsi"/>
          <w:b/>
          <w:color w:val="000000" w:themeColor="text1"/>
        </w:rPr>
      </w:pPr>
      <w:r w:rsidRPr="00CB562F">
        <w:rPr>
          <w:rFonts w:cstheme="minorHAnsi"/>
          <w:b/>
          <w:color w:val="000000" w:themeColor="text1"/>
        </w:rPr>
        <w:lastRenderedPageBreak/>
        <w:t>Table.4 correlation of PaO2 with Sensory &amp; Motor Nerve Conduction Velocity &amp; Amplitude.</w:t>
      </w:r>
    </w:p>
    <w:p w:rsidR="00FE6304" w:rsidRPr="00CB562F" w:rsidRDefault="00FE6304" w:rsidP="00FE6304">
      <w:pPr>
        <w:pStyle w:val="NoSpacing"/>
        <w:rPr>
          <w:rFonts w:cstheme="minorHAnsi"/>
          <w:color w:val="000000" w:themeColor="text1"/>
          <w:sz w:val="16"/>
          <w:szCs w:val="16"/>
        </w:rPr>
      </w:pPr>
    </w:p>
    <w:tbl>
      <w:tblPr>
        <w:tblpPr w:leftFromText="180" w:rightFromText="180" w:vertAnchor="text" w:horzAnchor="margin" w:tblpXSpec="center" w:tblpY="-62"/>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567"/>
        <w:gridCol w:w="729"/>
        <w:gridCol w:w="778"/>
        <w:gridCol w:w="601"/>
        <w:gridCol w:w="851"/>
        <w:gridCol w:w="709"/>
        <w:gridCol w:w="566"/>
        <w:gridCol w:w="729"/>
        <w:gridCol w:w="524"/>
        <w:gridCol w:w="720"/>
        <w:gridCol w:w="540"/>
        <w:gridCol w:w="630"/>
        <w:gridCol w:w="720"/>
        <w:gridCol w:w="720"/>
        <w:gridCol w:w="720"/>
        <w:gridCol w:w="540"/>
      </w:tblGrid>
      <w:tr w:rsidR="00FE6304" w:rsidRPr="00CB562F" w:rsidTr="004F39E6">
        <w:trPr>
          <w:trHeight w:val="281"/>
        </w:trPr>
        <w:tc>
          <w:tcPr>
            <w:tcW w:w="534" w:type="dxa"/>
            <w:vAlign w:val="center"/>
          </w:tcPr>
          <w:p w:rsidR="00FE6304" w:rsidRPr="00CB562F" w:rsidRDefault="00FE6304" w:rsidP="004F39E6">
            <w:pPr>
              <w:pStyle w:val="NoSpacing"/>
              <w:rPr>
                <w:rFonts w:cstheme="minorHAnsi"/>
                <w:color w:val="000000" w:themeColor="text1"/>
                <w:sz w:val="16"/>
                <w:szCs w:val="16"/>
                <w:lang w:bidi="en-US"/>
              </w:rPr>
            </w:pPr>
          </w:p>
        </w:tc>
        <w:tc>
          <w:tcPr>
            <w:tcW w:w="567"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Median Sensory CV</w:t>
            </w:r>
          </w:p>
        </w:tc>
        <w:tc>
          <w:tcPr>
            <w:tcW w:w="729"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Median Sensory -A</w:t>
            </w:r>
          </w:p>
        </w:tc>
        <w:tc>
          <w:tcPr>
            <w:tcW w:w="778"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Ulnar Sensory-CV</w:t>
            </w:r>
          </w:p>
        </w:tc>
        <w:tc>
          <w:tcPr>
            <w:tcW w:w="601"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Ulnar Sensory -A</w:t>
            </w:r>
          </w:p>
        </w:tc>
        <w:tc>
          <w:tcPr>
            <w:tcW w:w="851"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Sural Sensory</w:t>
            </w:r>
          </w:p>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(Right) –CV</w:t>
            </w:r>
          </w:p>
        </w:tc>
        <w:tc>
          <w:tcPr>
            <w:tcW w:w="709"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Sural Sensory</w:t>
            </w:r>
          </w:p>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(Right) –A</w:t>
            </w:r>
          </w:p>
        </w:tc>
        <w:tc>
          <w:tcPr>
            <w:tcW w:w="566"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Sural Sensory</w:t>
            </w:r>
          </w:p>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(Left) -CV</w:t>
            </w:r>
          </w:p>
        </w:tc>
        <w:tc>
          <w:tcPr>
            <w:tcW w:w="729"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Sural Sensory</w:t>
            </w:r>
          </w:p>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(Left) -A</w:t>
            </w:r>
          </w:p>
        </w:tc>
        <w:tc>
          <w:tcPr>
            <w:tcW w:w="524"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Median</w:t>
            </w:r>
          </w:p>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Motor-CV</w:t>
            </w:r>
          </w:p>
        </w:tc>
        <w:tc>
          <w:tcPr>
            <w:tcW w:w="720"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Median</w:t>
            </w:r>
          </w:p>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Motor-A</w:t>
            </w:r>
          </w:p>
        </w:tc>
        <w:tc>
          <w:tcPr>
            <w:tcW w:w="540"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Ulnar</w:t>
            </w:r>
          </w:p>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Motor-CV</w:t>
            </w:r>
          </w:p>
        </w:tc>
        <w:tc>
          <w:tcPr>
            <w:tcW w:w="630"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Ulnar</w:t>
            </w:r>
          </w:p>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Motor-A</w:t>
            </w:r>
          </w:p>
        </w:tc>
        <w:tc>
          <w:tcPr>
            <w:tcW w:w="720"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Peroneal</w:t>
            </w:r>
          </w:p>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Motor</w:t>
            </w:r>
          </w:p>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(Right) –CV</w:t>
            </w:r>
          </w:p>
        </w:tc>
        <w:tc>
          <w:tcPr>
            <w:tcW w:w="720"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Peroneal</w:t>
            </w:r>
          </w:p>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Motor</w:t>
            </w:r>
          </w:p>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(Right)-A</w:t>
            </w:r>
          </w:p>
        </w:tc>
        <w:tc>
          <w:tcPr>
            <w:tcW w:w="720"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Peroneal</w:t>
            </w:r>
          </w:p>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Motor</w:t>
            </w:r>
          </w:p>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(Left)-CV</w:t>
            </w:r>
          </w:p>
        </w:tc>
        <w:tc>
          <w:tcPr>
            <w:tcW w:w="540"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Peroneal</w:t>
            </w:r>
          </w:p>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Motor</w:t>
            </w:r>
          </w:p>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(Left)-A</w:t>
            </w:r>
          </w:p>
        </w:tc>
      </w:tr>
      <w:tr w:rsidR="00FE6304" w:rsidRPr="00CB562F" w:rsidTr="004F39E6">
        <w:trPr>
          <w:trHeight w:val="281"/>
        </w:trPr>
        <w:tc>
          <w:tcPr>
            <w:tcW w:w="534"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PaO</w:t>
            </w:r>
            <w:r w:rsidRPr="00CB562F">
              <w:rPr>
                <w:rFonts w:cstheme="minorHAnsi"/>
                <w:color w:val="000000" w:themeColor="text1"/>
                <w:sz w:val="16"/>
                <w:szCs w:val="16"/>
                <w:vertAlign w:val="subscript"/>
                <w:lang w:bidi="en-US"/>
              </w:rPr>
              <w:t>2</w:t>
            </w:r>
            <w:r w:rsidRPr="00CB562F">
              <w:rPr>
                <w:rFonts w:cstheme="minorHAnsi"/>
                <w:color w:val="000000" w:themeColor="text1"/>
                <w:sz w:val="16"/>
                <w:szCs w:val="16"/>
                <w:lang w:bidi="en-US"/>
              </w:rPr>
              <w:t xml:space="preserve"> (r)</w:t>
            </w:r>
          </w:p>
        </w:tc>
        <w:tc>
          <w:tcPr>
            <w:tcW w:w="567"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.006</w:t>
            </w:r>
          </w:p>
        </w:tc>
        <w:tc>
          <w:tcPr>
            <w:tcW w:w="729"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.232</w:t>
            </w:r>
          </w:p>
        </w:tc>
        <w:tc>
          <w:tcPr>
            <w:tcW w:w="778"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-.071</w:t>
            </w:r>
          </w:p>
        </w:tc>
        <w:tc>
          <w:tcPr>
            <w:tcW w:w="601"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.294</w:t>
            </w:r>
          </w:p>
        </w:tc>
        <w:tc>
          <w:tcPr>
            <w:tcW w:w="851"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.510</w:t>
            </w:r>
          </w:p>
        </w:tc>
        <w:tc>
          <w:tcPr>
            <w:tcW w:w="709"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.074</w:t>
            </w:r>
          </w:p>
        </w:tc>
        <w:tc>
          <w:tcPr>
            <w:tcW w:w="566"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.364</w:t>
            </w:r>
          </w:p>
        </w:tc>
        <w:tc>
          <w:tcPr>
            <w:tcW w:w="729"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.111</w:t>
            </w:r>
          </w:p>
        </w:tc>
        <w:tc>
          <w:tcPr>
            <w:tcW w:w="524"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-.004</w:t>
            </w:r>
          </w:p>
        </w:tc>
        <w:tc>
          <w:tcPr>
            <w:tcW w:w="720"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.211</w:t>
            </w:r>
          </w:p>
        </w:tc>
        <w:tc>
          <w:tcPr>
            <w:tcW w:w="540" w:type="dxa"/>
            <w:vAlign w:val="center"/>
          </w:tcPr>
          <w:p w:rsidR="00FE6304" w:rsidRPr="00CB562F" w:rsidRDefault="00FE6304" w:rsidP="004F39E6">
            <w:pPr>
              <w:pStyle w:val="NoSpacing"/>
              <w:ind w:right="-173"/>
              <w:rPr>
                <w:rFonts w:cstheme="minorHAnsi"/>
                <w:color w:val="000000" w:themeColor="text1"/>
                <w:sz w:val="16"/>
                <w:szCs w:val="16"/>
                <w:lang w:bidi="en-US"/>
              </w:rPr>
            </w:pPr>
            <w:r w:rsidRPr="00CB562F">
              <w:rPr>
                <w:rFonts w:cstheme="minorHAnsi"/>
                <w:color w:val="000000" w:themeColor="text1"/>
                <w:sz w:val="16"/>
                <w:szCs w:val="16"/>
                <w:lang w:bidi="en-US"/>
              </w:rPr>
              <w:t>-.069</w:t>
            </w:r>
          </w:p>
        </w:tc>
        <w:tc>
          <w:tcPr>
            <w:tcW w:w="630"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.030</w:t>
            </w:r>
          </w:p>
        </w:tc>
        <w:tc>
          <w:tcPr>
            <w:tcW w:w="720"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-.087</w:t>
            </w:r>
          </w:p>
        </w:tc>
        <w:tc>
          <w:tcPr>
            <w:tcW w:w="720"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-.084</w:t>
            </w:r>
          </w:p>
        </w:tc>
        <w:tc>
          <w:tcPr>
            <w:tcW w:w="720"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.139</w:t>
            </w:r>
          </w:p>
        </w:tc>
        <w:tc>
          <w:tcPr>
            <w:tcW w:w="540"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.358</w:t>
            </w:r>
          </w:p>
        </w:tc>
      </w:tr>
      <w:tr w:rsidR="00FE6304" w:rsidRPr="00CB562F" w:rsidTr="004F39E6">
        <w:trPr>
          <w:trHeight w:val="281"/>
        </w:trPr>
        <w:tc>
          <w:tcPr>
            <w:tcW w:w="534"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(p)</w:t>
            </w:r>
          </w:p>
        </w:tc>
        <w:tc>
          <w:tcPr>
            <w:tcW w:w="567"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.964</w:t>
            </w:r>
          </w:p>
        </w:tc>
        <w:tc>
          <w:tcPr>
            <w:tcW w:w="729"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.106</w:t>
            </w:r>
          </w:p>
        </w:tc>
        <w:tc>
          <w:tcPr>
            <w:tcW w:w="778"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.624</w:t>
            </w:r>
          </w:p>
        </w:tc>
        <w:tc>
          <w:tcPr>
            <w:tcW w:w="601"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.038</w:t>
            </w:r>
          </w:p>
        </w:tc>
        <w:tc>
          <w:tcPr>
            <w:tcW w:w="851"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.000</w:t>
            </w:r>
          </w:p>
        </w:tc>
        <w:tc>
          <w:tcPr>
            <w:tcW w:w="709"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.611</w:t>
            </w:r>
          </w:p>
        </w:tc>
        <w:tc>
          <w:tcPr>
            <w:tcW w:w="566"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.009</w:t>
            </w:r>
          </w:p>
        </w:tc>
        <w:tc>
          <w:tcPr>
            <w:tcW w:w="729"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.442</w:t>
            </w:r>
          </w:p>
        </w:tc>
        <w:tc>
          <w:tcPr>
            <w:tcW w:w="524"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.980</w:t>
            </w:r>
          </w:p>
        </w:tc>
        <w:tc>
          <w:tcPr>
            <w:tcW w:w="720"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.142</w:t>
            </w:r>
          </w:p>
        </w:tc>
        <w:tc>
          <w:tcPr>
            <w:tcW w:w="540"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.636</w:t>
            </w:r>
          </w:p>
        </w:tc>
        <w:tc>
          <w:tcPr>
            <w:tcW w:w="630"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.835</w:t>
            </w:r>
          </w:p>
        </w:tc>
        <w:tc>
          <w:tcPr>
            <w:tcW w:w="720"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.548</w:t>
            </w:r>
          </w:p>
        </w:tc>
        <w:tc>
          <w:tcPr>
            <w:tcW w:w="720"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.561</w:t>
            </w:r>
          </w:p>
        </w:tc>
        <w:tc>
          <w:tcPr>
            <w:tcW w:w="720"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.334</w:t>
            </w:r>
          </w:p>
        </w:tc>
        <w:tc>
          <w:tcPr>
            <w:tcW w:w="540" w:type="dxa"/>
            <w:vAlign w:val="center"/>
          </w:tcPr>
          <w:p w:rsidR="00FE6304" w:rsidRPr="00CB562F" w:rsidRDefault="00FE6304" w:rsidP="004F39E6">
            <w:pPr>
              <w:pStyle w:val="NoSpacing"/>
              <w:rPr>
                <w:rFonts w:cstheme="minorHAnsi"/>
                <w:color w:val="000000" w:themeColor="text1"/>
                <w:sz w:val="16"/>
                <w:szCs w:val="16"/>
                <w:lang w:bidi="en-US"/>
              </w:rPr>
            </w:pPr>
            <w:r w:rsidRPr="00CB562F">
              <w:rPr>
                <w:rFonts w:cstheme="minorHAnsi"/>
                <w:color w:val="000000" w:themeColor="text1"/>
                <w:sz w:val="16"/>
                <w:szCs w:val="16"/>
                <w:lang w:bidi="en-US"/>
              </w:rPr>
              <w:t>.011</w:t>
            </w:r>
          </w:p>
        </w:tc>
      </w:tr>
    </w:tbl>
    <w:p w:rsidR="00FE6304" w:rsidRPr="00CB562F" w:rsidRDefault="00FE6304" w:rsidP="00FE6304">
      <w:pPr>
        <w:pStyle w:val="NoSpacing"/>
        <w:jc w:val="both"/>
        <w:rPr>
          <w:rFonts w:cstheme="minorHAnsi"/>
          <w:color w:val="000000" w:themeColor="text1"/>
        </w:rPr>
        <w:sectPr w:rsidR="00FE6304" w:rsidRPr="00CB562F" w:rsidSect="006E2971">
          <w:type w:val="continuous"/>
          <w:pgSz w:w="11907" w:h="16839" w:code="9"/>
          <w:pgMar w:top="1440" w:right="900" w:bottom="1440" w:left="1440" w:header="720" w:footer="720" w:gutter="0"/>
          <w:cols w:space="720"/>
          <w:docGrid w:linePitch="360"/>
        </w:sectPr>
      </w:pPr>
    </w:p>
    <w:p w:rsidR="00FE6304" w:rsidRPr="00CB562F" w:rsidRDefault="00FE6304" w:rsidP="00FE6304">
      <w:pPr>
        <w:pStyle w:val="NoSpacing"/>
        <w:jc w:val="both"/>
        <w:rPr>
          <w:rFonts w:cstheme="minorHAnsi"/>
          <w:color w:val="000000" w:themeColor="text1"/>
        </w:rPr>
      </w:pPr>
      <w:r w:rsidRPr="00CB562F">
        <w:rPr>
          <w:rFonts w:cstheme="minorHAnsi"/>
          <w:color w:val="000000" w:themeColor="text1"/>
        </w:rPr>
        <w:lastRenderedPageBreak/>
        <w:t>There is strong and positive correlation of conduction velocity of sural nerve (right and left), amplitude of ulnar sensory nerve and left peroneal motor nerve with PaO</w:t>
      </w:r>
      <w:r w:rsidRPr="00CB562F">
        <w:rPr>
          <w:rFonts w:cstheme="minorHAnsi"/>
          <w:color w:val="000000" w:themeColor="text1"/>
          <w:vertAlign w:val="subscript"/>
        </w:rPr>
        <w:t>2</w:t>
      </w:r>
      <w:r w:rsidRPr="00CB562F">
        <w:rPr>
          <w:rFonts w:cstheme="minorHAnsi"/>
          <w:color w:val="000000" w:themeColor="text1"/>
        </w:rPr>
        <w:t>.So with decrease in PaO</w:t>
      </w:r>
      <w:r w:rsidRPr="00CB562F">
        <w:rPr>
          <w:rFonts w:cstheme="minorHAnsi"/>
          <w:color w:val="000000" w:themeColor="text1"/>
          <w:vertAlign w:val="subscript"/>
        </w:rPr>
        <w:t xml:space="preserve">2 </w:t>
      </w:r>
      <w:r w:rsidRPr="00CB562F">
        <w:rPr>
          <w:rFonts w:cstheme="minorHAnsi"/>
          <w:color w:val="000000" w:themeColor="text1"/>
        </w:rPr>
        <w:t>there is decrease of amplitude of left side peroneal nerve, which suggests axonal neuropahy, charecterised by decrease in conduction velocity is mild to moderate and amplitude of potentials are usually decreased, means hypoxaemia precipitate axonal motor neuropathy in peroneal nerve.</w:t>
      </w:r>
    </w:p>
    <w:p w:rsidR="00FE6304" w:rsidRPr="00CB562F" w:rsidRDefault="00FE6304" w:rsidP="00FE6304">
      <w:pPr>
        <w:pStyle w:val="NoSpacing"/>
        <w:jc w:val="both"/>
        <w:rPr>
          <w:rFonts w:cstheme="minorHAnsi"/>
          <w:color w:val="000000" w:themeColor="text1"/>
        </w:rPr>
      </w:pPr>
      <w:r w:rsidRPr="00CB562F">
        <w:rPr>
          <w:rFonts w:cstheme="minorHAnsi"/>
          <w:color w:val="000000" w:themeColor="text1"/>
          <w:shd w:val="clear" w:color="auto" w:fill="FFFFFF"/>
        </w:rPr>
        <w:t xml:space="preserve"> </w:t>
      </w:r>
    </w:p>
    <w:p w:rsidR="00FE6304" w:rsidRPr="00CB562F" w:rsidRDefault="00FE6304" w:rsidP="00FE6304">
      <w:pPr>
        <w:pStyle w:val="NoSpacing"/>
        <w:jc w:val="both"/>
        <w:rPr>
          <w:rFonts w:cstheme="minorHAnsi"/>
          <w:b/>
          <w:bCs/>
          <w:color w:val="000000" w:themeColor="text1"/>
        </w:rPr>
      </w:pPr>
      <w:r w:rsidRPr="00CB562F">
        <w:rPr>
          <w:rFonts w:cstheme="minorHAnsi"/>
          <w:b/>
          <w:bCs/>
          <w:color w:val="000000" w:themeColor="text1"/>
        </w:rPr>
        <w:t xml:space="preserve">Discussion: </w:t>
      </w:r>
      <w:r w:rsidRPr="00CB562F">
        <w:rPr>
          <w:rFonts w:cstheme="minorHAnsi"/>
          <w:color w:val="000000" w:themeColor="text1"/>
        </w:rPr>
        <w:t>In this study according to Nerve Conduction Velocity test, out of 50 patients, 48 were found to have neuropathy. Therefore 96% of the patients were having neuropathy mainly subclinical, as most of the patients did not have any signs and symptoms of neuropathy.Neuropathy involved sensory nerves, mainly sural nerve and most common changes of neuropathy were of axonal type.</w:t>
      </w: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r w:rsidRPr="00CB562F">
        <w:rPr>
          <w:rFonts w:cstheme="minorHAnsi"/>
          <w:color w:val="000000" w:themeColor="text1"/>
        </w:rPr>
        <w:t>In this study there is significant association and correlation between stages of COPD (according to FEV</w:t>
      </w:r>
      <w:r w:rsidRPr="00CB562F">
        <w:rPr>
          <w:rFonts w:cstheme="minorHAnsi"/>
          <w:color w:val="000000" w:themeColor="text1"/>
          <w:vertAlign w:val="subscript"/>
        </w:rPr>
        <w:t>1</w:t>
      </w:r>
      <w:r w:rsidRPr="00CB562F">
        <w:rPr>
          <w:rFonts w:cstheme="minorHAnsi"/>
          <w:color w:val="000000" w:themeColor="text1"/>
        </w:rPr>
        <w:t>%) with sural nerve conduction velocity and amplitude.So that means as chronicity of disease increases there are chances of sural nerve neuropathy. There is a strong and positive correlation of ulnar sensory nerve amplitude with FEV</w:t>
      </w:r>
      <w:r w:rsidRPr="00CB562F">
        <w:rPr>
          <w:rFonts w:cstheme="minorHAnsi"/>
          <w:color w:val="000000" w:themeColor="text1"/>
          <w:vertAlign w:val="subscript"/>
        </w:rPr>
        <w:t>1</w:t>
      </w:r>
      <w:r w:rsidRPr="00CB562F">
        <w:rPr>
          <w:rFonts w:cstheme="minorHAnsi"/>
          <w:color w:val="000000" w:themeColor="text1"/>
        </w:rPr>
        <w:t>%. That means as FEV</w:t>
      </w:r>
      <w:r w:rsidRPr="00CB562F">
        <w:rPr>
          <w:rFonts w:cstheme="minorHAnsi"/>
          <w:color w:val="000000" w:themeColor="text1"/>
          <w:vertAlign w:val="subscript"/>
        </w:rPr>
        <w:t>1</w:t>
      </w:r>
      <w:r w:rsidRPr="00CB562F">
        <w:rPr>
          <w:rFonts w:cstheme="minorHAnsi"/>
          <w:color w:val="000000" w:themeColor="text1"/>
        </w:rPr>
        <w:t>% decreases there is decrease in ulnar sensory nerve amplitude.There is strong and positive correlation of conduction velocity of sural nerve (right and left), ulnar sensory nerve amplitude and left side peroneal motor nerve amplitude with PaO</w:t>
      </w:r>
      <w:r w:rsidRPr="00CB562F">
        <w:rPr>
          <w:rFonts w:cstheme="minorHAnsi"/>
          <w:color w:val="000000" w:themeColor="text1"/>
          <w:vertAlign w:val="subscript"/>
        </w:rPr>
        <w:t>2</w:t>
      </w:r>
      <w:r w:rsidRPr="00CB562F">
        <w:rPr>
          <w:rFonts w:cstheme="minorHAnsi"/>
          <w:color w:val="000000" w:themeColor="text1"/>
        </w:rPr>
        <w:t xml:space="preserve"> . That means as PaO</w:t>
      </w:r>
      <w:r w:rsidRPr="00CB562F">
        <w:rPr>
          <w:rFonts w:cstheme="minorHAnsi"/>
          <w:color w:val="000000" w:themeColor="text1"/>
          <w:vertAlign w:val="subscript"/>
        </w:rPr>
        <w:t>2</w:t>
      </w:r>
      <w:r w:rsidRPr="00CB562F">
        <w:rPr>
          <w:rFonts w:cstheme="minorHAnsi"/>
          <w:color w:val="000000" w:themeColor="text1"/>
        </w:rPr>
        <w:t xml:space="preserve"> decreases there is decrease in sural nerve (Right &amp; Left) conduction velocity, ulnar sensory nerve amplitude and peroneal motor nerve amplitude.There is significant effect of hypoxaemia on conduction velocity of sural nerves, amplitude of ulnar and peroneal nerve.</w:t>
      </w: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r w:rsidRPr="00CB562F">
        <w:rPr>
          <w:rFonts w:cstheme="minorHAnsi"/>
          <w:color w:val="000000" w:themeColor="text1"/>
        </w:rPr>
        <w:t>Our findings coincides with study done by- Jann et al</w:t>
      </w:r>
      <w:r w:rsidRPr="00CB562F">
        <w:rPr>
          <w:rFonts w:cstheme="minorHAnsi"/>
          <w:color w:val="000000" w:themeColor="text1"/>
          <w:vertAlign w:val="superscript"/>
        </w:rPr>
        <w:t>8</w:t>
      </w:r>
      <w:r w:rsidRPr="00CB562F">
        <w:rPr>
          <w:rFonts w:cstheme="minorHAnsi"/>
          <w:color w:val="000000" w:themeColor="text1"/>
        </w:rPr>
        <w:t xml:space="preserve"> ,who reported the presence of  polyneuropathy in 19 out of 30 COPD patients, mostly axonal type.Faden et al</w:t>
      </w:r>
      <w:r w:rsidRPr="00CB562F">
        <w:rPr>
          <w:rFonts w:cstheme="minorHAnsi"/>
          <w:color w:val="000000" w:themeColor="text1"/>
          <w:vertAlign w:val="superscript"/>
        </w:rPr>
        <w:t>9</w:t>
      </w:r>
      <w:r w:rsidRPr="00CB562F">
        <w:rPr>
          <w:rFonts w:cstheme="minorHAnsi"/>
          <w:color w:val="000000" w:themeColor="text1"/>
        </w:rPr>
        <w:t xml:space="preserve"> reported that 20 out of 23 COPD patients showed  subclinical neuropathy,most frequently of sensory nerve,mainly sural nerve.  Paramelle et al</w:t>
      </w:r>
      <w:r w:rsidRPr="00CB562F">
        <w:rPr>
          <w:rFonts w:cstheme="minorHAnsi"/>
          <w:color w:val="000000" w:themeColor="text1"/>
          <w:vertAlign w:val="superscript"/>
        </w:rPr>
        <w:t>10</w:t>
      </w:r>
      <w:r w:rsidRPr="00CB562F">
        <w:rPr>
          <w:rFonts w:cstheme="minorHAnsi"/>
          <w:color w:val="000000" w:themeColor="text1"/>
        </w:rPr>
        <w:t>, showed peripheral neuropathy was frequent, predominantly in the lower limbs and the duration of hypoxia correlated with polyneuropathy. Kayacan et al</w:t>
      </w:r>
      <w:r w:rsidRPr="00CB562F">
        <w:rPr>
          <w:rFonts w:cstheme="minorHAnsi"/>
          <w:color w:val="000000" w:themeColor="text1"/>
          <w:vertAlign w:val="superscript"/>
        </w:rPr>
        <w:t>11</w:t>
      </w:r>
      <w:r w:rsidRPr="00CB562F">
        <w:rPr>
          <w:rFonts w:cstheme="minorHAnsi"/>
          <w:color w:val="000000" w:themeColor="text1"/>
        </w:rPr>
        <w:t xml:space="preserve"> grouped patients of COPD according to level of PaO</w:t>
      </w:r>
      <w:r w:rsidRPr="00CB562F">
        <w:rPr>
          <w:rFonts w:cstheme="minorHAnsi"/>
          <w:color w:val="000000" w:themeColor="text1"/>
          <w:vertAlign w:val="subscript"/>
        </w:rPr>
        <w:t>2</w:t>
      </w:r>
      <w:r w:rsidRPr="00CB562F">
        <w:rPr>
          <w:rFonts w:cstheme="minorHAnsi"/>
          <w:color w:val="000000" w:themeColor="text1"/>
        </w:rPr>
        <w:t xml:space="preserve"> and detected peripheral neuropathy in 93.8% of the study subjects. Vila and Remond et al</w:t>
      </w:r>
      <w:r w:rsidRPr="00CB562F">
        <w:rPr>
          <w:rFonts w:cstheme="minorHAnsi"/>
          <w:color w:val="000000" w:themeColor="text1"/>
          <w:vertAlign w:val="superscript"/>
        </w:rPr>
        <w:t>12</w:t>
      </w:r>
      <w:r w:rsidRPr="00CB562F">
        <w:rPr>
          <w:rFonts w:cstheme="minorHAnsi"/>
          <w:color w:val="000000" w:themeColor="text1"/>
        </w:rPr>
        <w:t xml:space="preserve"> also concluded that hypoxemia was related to neuropathy.</w:t>
      </w:r>
      <w:r w:rsidRPr="00CB562F">
        <w:rPr>
          <w:rFonts w:cstheme="minorHAnsi"/>
          <w:color w:val="000000" w:themeColor="text1"/>
        </w:rPr>
        <w:tab/>
      </w: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r w:rsidRPr="00CB562F">
        <w:rPr>
          <w:rFonts w:cstheme="minorHAnsi"/>
          <w:b/>
          <w:bCs/>
          <w:color w:val="000000" w:themeColor="text1"/>
        </w:rPr>
        <w:lastRenderedPageBreak/>
        <w:t xml:space="preserve">Conclusion: </w:t>
      </w:r>
      <w:r w:rsidRPr="00CB562F">
        <w:rPr>
          <w:rFonts w:cstheme="minorHAnsi"/>
          <w:color w:val="000000" w:themeColor="text1"/>
        </w:rPr>
        <w:t>In this study there is a strong positive association of stages of Chronic Obstructive Pulmonary Disease according to FEV1% and sural sensory nerve amplitude and conduction velocity. As severity in terms of obstructive changes increases there are more chances of development of sensory neuropathy. As hypoxaemia advances there are increased chances of sural sensory and ulnar sensory neuropathy. Also With advancement of hypoxaemia there are more chances of left peroneal motor amplitude decrease.It means that as hypoxaemia advances that causes axonal neuropathy in motor peroneal nerve. There is stastically significant difference noted in right side sural Nerve Conduction Velocity in groups formed according to smoking history so smoking is one of the factors which affect Nerve Conduction Velocity.</w:t>
      </w: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r w:rsidRPr="00CB562F">
        <w:rPr>
          <w:rFonts w:cstheme="minorHAnsi"/>
          <w:color w:val="000000" w:themeColor="text1"/>
        </w:rPr>
        <w:t xml:space="preserve">In this study there is involvement of peripheral nerves in 96% patients of chronic obstructive pulmonary disease. Most commonly involved nerves are sural sensory and most frequent type of neuropathy is of Axonal type.    </w:t>
      </w:r>
      <w:r w:rsidRPr="00CB562F">
        <w:rPr>
          <w:rFonts w:cstheme="minorHAnsi"/>
          <w:color w:val="000000" w:themeColor="text1"/>
        </w:rPr>
        <w:tab/>
        <w:t xml:space="preserve">               </w:t>
      </w: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r w:rsidRPr="00CB562F">
        <w:rPr>
          <w:rFonts w:cstheme="minorHAnsi"/>
          <w:color w:val="000000" w:themeColor="text1"/>
        </w:rPr>
        <w:t>In this study, 96% of patients having neuropathy and Nerve Conduction Velocity being simple, harmless, noninvasive and objective technique along with easy interpretation of result can be used routinely to obtain considerable information and evaluate status of nerves in patients with COPD. This study shows that as hypoxaemia advances (bad COPD control) it predispose to neuropathy, so by good disease control with good medication and awareness of patients we can prevent complications.</w:t>
      </w:r>
    </w:p>
    <w:p w:rsidR="00FE6304" w:rsidRPr="00CB562F" w:rsidRDefault="00FE6304" w:rsidP="00FE6304">
      <w:pPr>
        <w:pStyle w:val="NoSpacing"/>
        <w:jc w:val="both"/>
        <w:rPr>
          <w:rFonts w:cstheme="minorHAnsi"/>
          <w:color w:val="000000" w:themeColor="text1"/>
        </w:rPr>
      </w:pPr>
    </w:p>
    <w:p w:rsidR="00FE6304" w:rsidRPr="00CB562F" w:rsidRDefault="00FE6304" w:rsidP="00FE6304">
      <w:pPr>
        <w:pStyle w:val="NoSpacing"/>
        <w:jc w:val="both"/>
        <w:rPr>
          <w:rFonts w:cstheme="minorHAnsi"/>
          <w:b/>
          <w:bCs/>
          <w:color w:val="000000" w:themeColor="text1"/>
        </w:rPr>
      </w:pPr>
      <w:r w:rsidRPr="00CB562F">
        <w:rPr>
          <w:rFonts w:cstheme="minorHAnsi"/>
          <w:b/>
          <w:bCs/>
          <w:color w:val="000000" w:themeColor="text1"/>
        </w:rPr>
        <w:t>References:</w:t>
      </w:r>
    </w:p>
    <w:p w:rsidR="00FE6304" w:rsidRPr="00CB562F" w:rsidRDefault="00FE6304" w:rsidP="00FE6304">
      <w:pPr>
        <w:pStyle w:val="NoSpacing"/>
        <w:numPr>
          <w:ilvl w:val="0"/>
          <w:numId w:val="28"/>
        </w:numPr>
        <w:ind w:left="284"/>
        <w:jc w:val="both"/>
        <w:rPr>
          <w:rFonts w:cstheme="minorHAnsi"/>
          <w:color w:val="000000" w:themeColor="text1"/>
        </w:rPr>
      </w:pPr>
      <w:r w:rsidRPr="00CB562F">
        <w:rPr>
          <w:rFonts w:cstheme="minorHAnsi"/>
          <w:color w:val="000000" w:themeColor="text1"/>
        </w:rPr>
        <w:t>World Health Report. Geneva: World Health Organization, 2000. Available at: http://www.who.int/whr/2000/en/statistics.Accessed 24 November 2004.</w:t>
      </w:r>
    </w:p>
    <w:p w:rsidR="00FE6304" w:rsidRPr="00CB562F" w:rsidRDefault="00FE6304" w:rsidP="00FE6304">
      <w:pPr>
        <w:pStyle w:val="NoSpacing"/>
        <w:numPr>
          <w:ilvl w:val="0"/>
          <w:numId w:val="28"/>
        </w:numPr>
        <w:ind w:left="284"/>
        <w:jc w:val="both"/>
        <w:rPr>
          <w:rFonts w:cstheme="minorHAnsi"/>
          <w:color w:val="000000" w:themeColor="text1"/>
        </w:rPr>
      </w:pPr>
      <w:r w:rsidRPr="00CB562F">
        <w:rPr>
          <w:rFonts w:cstheme="minorHAnsi"/>
          <w:color w:val="000000" w:themeColor="text1"/>
        </w:rPr>
        <w:t>Global Initiative for Chronic Obstructive Lung Disease. Global strategy for the diagnosis management and prevention of chronic obstructive lung disease. NHLBI/WHO workshop report. Bethesda, National Heart, Lung and Blood Institute.NIH Publication No. 2701; 2001: 1100.</w:t>
      </w:r>
    </w:p>
    <w:p w:rsidR="00FE6304" w:rsidRPr="00CB562F" w:rsidRDefault="00FE6304" w:rsidP="00FE6304">
      <w:pPr>
        <w:pStyle w:val="NoSpacing"/>
        <w:numPr>
          <w:ilvl w:val="0"/>
          <w:numId w:val="28"/>
        </w:numPr>
        <w:ind w:left="284"/>
        <w:jc w:val="both"/>
        <w:rPr>
          <w:rFonts w:cstheme="minorHAnsi"/>
          <w:color w:val="000000" w:themeColor="text1"/>
        </w:rPr>
      </w:pPr>
      <w:r w:rsidRPr="00CB562F">
        <w:rPr>
          <w:rFonts w:cstheme="minorHAnsi"/>
          <w:color w:val="000000" w:themeColor="text1"/>
        </w:rPr>
        <w:t xml:space="preserve">FRISS H. E., WAVREK D., MARTIN W. H., WOLFSON M. R.Brain-stem auditory evoked responses in preterminfants. </w:t>
      </w:r>
      <w:r w:rsidRPr="00CB562F">
        <w:rPr>
          <w:rFonts w:cstheme="minorHAnsi"/>
          <w:i/>
          <w:iCs/>
          <w:color w:val="000000" w:themeColor="text1"/>
        </w:rPr>
        <w:t xml:space="preserve">Electroencephal Clin Neurophysiol, </w:t>
      </w:r>
      <w:r w:rsidRPr="00CB562F">
        <w:rPr>
          <w:rFonts w:cstheme="minorHAnsi"/>
          <w:color w:val="000000" w:themeColor="text1"/>
        </w:rPr>
        <w:t>1994</w:t>
      </w:r>
      <w:r w:rsidRPr="00CB562F">
        <w:rPr>
          <w:rFonts w:cstheme="minorHAnsi"/>
          <w:i/>
          <w:iCs/>
          <w:color w:val="000000" w:themeColor="text1"/>
        </w:rPr>
        <w:t>,</w:t>
      </w:r>
      <w:r w:rsidRPr="00CB562F">
        <w:rPr>
          <w:rFonts w:cstheme="minorHAnsi"/>
          <w:color w:val="000000" w:themeColor="text1"/>
        </w:rPr>
        <w:t xml:space="preserve"> 90: 331-336.</w:t>
      </w:r>
    </w:p>
    <w:p w:rsidR="00FE6304" w:rsidRPr="00CB562F" w:rsidRDefault="00FE6304" w:rsidP="00FE6304">
      <w:pPr>
        <w:pStyle w:val="NoSpacing"/>
        <w:numPr>
          <w:ilvl w:val="0"/>
          <w:numId w:val="28"/>
        </w:numPr>
        <w:ind w:left="284"/>
        <w:jc w:val="both"/>
        <w:rPr>
          <w:rFonts w:cstheme="minorHAnsi"/>
          <w:color w:val="000000" w:themeColor="text1"/>
        </w:rPr>
      </w:pPr>
      <w:r w:rsidRPr="00CB562F">
        <w:rPr>
          <w:rFonts w:cstheme="minorHAnsi"/>
          <w:color w:val="000000" w:themeColor="text1"/>
        </w:rPr>
        <w:t xml:space="preserve">NAKANO S., IMAMURA S., TOKUNAGA K., TSUJI S.,HASHIMATO I. Evoked potentials in patients withchronic respiratory insufficiency. </w:t>
      </w:r>
      <w:r w:rsidRPr="00CB562F">
        <w:rPr>
          <w:rFonts w:cstheme="minorHAnsi"/>
          <w:i/>
          <w:iCs/>
          <w:color w:val="000000" w:themeColor="text1"/>
        </w:rPr>
        <w:t>Internal Medicine,</w:t>
      </w:r>
      <w:r w:rsidRPr="00CB562F">
        <w:rPr>
          <w:rFonts w:cstheme="minorHAnsi"/>
          <w:color w:val="000000" w:themeColor="text1"/>
        </w:rPr>
        <w:t xml:space="preserve"> 1997</w:t>
      </w:r>
      <w:r w:rsidRPr="00CB562F">
        <w:rPr>
          <w:rFonts w:cstheme="minorHAnsi"/>
          <w:i/>
          <w:iCs/>
          <w:color w:val="000000" w:themeColor="text1"/>
        </w:rPr>
        <w:t xml:space="preserve">, </w:t>
      </w:r>
      <w:r w:rsidRPr="00CB562F">
        <w:rPr>
          <w:rFonts w:cstheme="minorHAnsi"/>
          <w:color w:val="000000" w:themeColor="text1"/>
        </w:rPr>
        <w:t>36 (4): 270-275.</w:t>
      </w:r>
    </w:p>
    <w:p w:rsidR="00FE6304" w:rsidRPr="00CB562F" w:rsidRDefault="00FE6304" w:rsidP="00FE6304">
      <w:pPr>
        <w:pStyle w:val="NoSpacing"/>
        <w:numPr>
          <w:ilvl w:val="0"/>
          <w:numId w:val="28"/>
        </w:numPr>
        <w:ind w:left="284"/>
        <w:jc w:val="both"/>
        <w:rPr>
          <w:rFonts w:cstheme="minorHAnsi"/>
          <w:iCs/>
          <w:color w:val="000000" w:themeColor="text1"/>
        </w:rPr>
      </w:pPr>
      <w:r w:rsidRPr="00CB562F">
        <w:rPr>
          <w:rFonts w:cstheme="minorHAnsi"/>
          <w:color w:val="000000" w:themeColor="text1"/>
        </w:rPr>
        <w:t>Stoebner P, Mezin P, Vila A, et al. Microangiopathy of endoneurial vessels in hypoxemic chronic obstructive pulmonary disease (COPD).A quantitative ultrastructural study. Acta Neuropathol (Berl) 1989; 78:388-95.</w:t>
      </w:r>
    </w:p>
    <w:p w:rsidR="00FE6304" w:rsidRPr="00CB562F" w:rsidRDefault="00FE6304" w:rsidP="00FE6304">
      <w:pPr>
        <w:pStyle w:val="NoSpacing"/>
        <w:numPr>
          <w:ilvl w:val="0"/>
          <w:numId w:val="28"/>
        </w:numPr>
        <w:ind w:left="284"/>
        <w:jc w:val="both"/>
        <w:rPr>
          <w:rFonts w:cstheme="minorHAnsi"/>
          <w:color w:val="000000" w:themeColor="text1"/>
        </w:rPr>
      </w:pPr>
      <w:r w:rsidRPr="00CB562F">
        <w:rPr>
          <w:rFonts w:cstheme="minorHAnsi"/>
          <w:color w:val="000000" w:themeColor="text1"/>
        </w:rPr>
        <w:t>http://articlestorehouse.com/Art/70653/88/Hypoxia-and-Sensory-Neuropathy.html    John Hayers Jr.  Submitted 2010-07-09.</w:t>
      </w:r>
    </w:p>
    <w:p w:rsidR="00FE6304" w:rsidRPr="00CB562F" w:rsidRDefault="00FE6304" w:rsidP="00FE6304">
      <w:pPr>
        <w:pStyle w:val="NoSpacing"/>
        <w:numPr>
          <w:ilvl w:val="0"/>
          <w:numId w:val="28"/>
        </w:numPr>
        <w:ind w:left="284"/>
        <w:jc w:val="both"/>
        <w:rPr>
          <w:rFonts w:cstheme="minorHAnsi"/>
          <w:color w:val="000000" w:themeColor="text1"/>
        </w:rPr>
      </w:pPr>
      <w:r w:rsidRPr="00CB562F">
        <w:rPr>
          <w:rFonts w:cstheme="minorHAnsi"/>
          <w:color w:val="000000" w:themeColor="text1"/>
        </w:rPr>
        <w:t>Noris, A.H., Shock. N.W. and Wagman.Age changes in the maximum Conduction Velocity of sensory fibers of human ulnar nerves, J. Appli.Physiology. 1953; 5, 589.</w:t>
      </w:r>
    </w:p>
    <w:p w:rsidR="00FE6304" w:rsidRPr="00CB562F" w:rsidRDefault="00FE6304" w:rsidP="00FE6304">
      <w:pPr>
        <w:pStyle w:val="NoSpacing"/>
        <w:numPr>
          <w:ilvl w:val="0"/>
          <w:numId w:val="28"/>
        </w:numPr>
        <w:ind w:left="284"/>
        <w:jc w:val="both"/>
        <w:rPr>
          <w:rFonts w:cstheme="minorHAnsi"/>
          <w:color w:val="000000" w:themeColor="text1"/>
        </w:rPr>
      </w:pPr>
      <w:r w:rsidRPr="00CB562F">
        <w:rPr>
          <w:rFonts w:cstheme="minorHAnsi"/>
          <w:color w:val="000000" w:themeColor="text1"/>
        </w:rPr>
        <w:t xml:space="preserve">Jann S, Gatti A, Crespi S, Rolo J, Beretta S. peripheral neuropathy in chronic respiratory insufficiency. J Peripher Nerv Syst 1998; 3: 69-74. </w:t>
      </w:r>
    </w:p>
    <w:p w:rsidR="00FE6304" w:rsidRPr="00CB562F" w:rsidRDefault="00FE6304" w:rsidP="00FE6304">
      <w:pPr>
        <w:pStyle w:val="NoSpacing"/>
        <w:numPr>
          <w:ilvl w:val="0"/>
          <w:numId w:val="28"/>
        </w:numPr>
        <w:ind w:left="284"/>
        <w:jc w:val="both"/>
        <w:rPr>
          <w:rFonts w:cstheme="minorHAnsi"/>
          <w:color w:val="000000" w:themeColor="text1"/>
        </w:rPr>
      </w:pPr>
      <w:r w:rsidRPr="00CB562F">
        <w:rPr>
          <w:rFonts w:cstheme="minorHAnsi"/>
          <w:color w:val="000000" w:themeColor="text1"/>
        </w:rPr>
        <w:t>Faden A, Mendoza E, Flynn F. Subclinical neuropathy associated with chronic obstructive pulmonary disease: possible pathophysiologic role of smoking. Arch Neurol 1981; 38:639-42.</w:t>
      </w:r>
    </w:p>
    <w:p w:rsidR="00FE6304" w:rsidRPr="00CB562F" w:rsidRDefault="00FE6304" w:rsidP="00FE6304">
      <w:pPr>
        <w:pStyle w:val="NoSpacing"/>
        <w:numPr>
          <w:ilvl w:val="0"/>
          <w:numId w:val="28"/>
        </w:numPr>
        <w:ind w:left="284"/>
        <w:jc w:val="both"/>
        <w:rPr>
          <w:rFonts w:cstheme="minorHAnsi"/>
          <w:color w:val="000000" w:themeColor="text1"/>
        </w:rPr>
      </w:pPr>
      <w:r w:rsidRPr="00CB562F">
        <w:rPr>
          <w:rFonts w:cstheme="minorHAnsi"/>
          <w:color w:val="000000" w:themeColor="text1"/>
        </w:rPr>
        <w:t>Paramelle B, Vila A, Pollak P, Muller P, Gavelle D, Reymond F, Brambilla C, Stoebner P. Incidence of polyneuropathies in chronic obstructive bronchopneumopathies. Presse Med 1986; 15: 563-7.</w:t>
      </w:r>
    </w:p>
    <w:p w:rsidR="00FE6304" w:rsidRPr="00CB562F" w:rsidRDefault="00FE6304" w:rsidP="00FE6304">
      <w:pPr>
        <w:pStyle w:val="NoSpacing"/>
        <w:numPr>
          <w:ilvl w:val="0"/>
          <w:numId w:val="28"/>
        </w:numPr>
        <w:ind w:left="284"/>
        <w:jc w:val="both"/>
        <w:rPr>
          <w:rFonts w:cstheme="minorHAnsi"/>
          <w:color w:val="000000" w:themeColor="text1"/>
        </w:rPr>
      </w:pPr>
      <w:r w:rsidRPr="00CB562F">
        <w:rPr>
          <w:rFonts w:cstheme="minorHAnsi"/>
          <w:color w:val="000000" w:themeColor="text1"/>
        </w:rPr>
        <w:t>Kayacan O, Beder S, Deda G, Karnak D. Neurophysiological changes in COPD patients with chronic respiratory insufficiency. Acta Neurol Belg 2001; 101:160-5.</w:t>
      </w:r>
    </w:p>
    <w:p w:rsidR="00FE6304" w:rsidRPr="00CB562F" w:rsidRDefault="00FE6304" w:rsidP="00FE6304">
      <w:pPr>
        <w:pStyle w:val="NoSpacing"/>
        <w:numPr>
          <w:ilvl w:val="0"/>
          <w:numId w:val="28"/>
        </w:numPr>
        <w:ind w:left="284"/>
        <w:jc w:val="both"/>
        <w:rPr>
          <w:rFonts w:cstheme="minorHAnsi"/>
          <w:color w:val="000000" w:themeColor="text1"/>
        </w:rPr>
      </w:pPr>
      <w:r w:rsidRPr="00CB562F">
        <w:rPr>
          <w:rFonts w:cstheme="minorHAnsi"/>
          <w:color w:val="000000" w:themeColor="text1"/>
        </w:rPr>
        <w:t>Vila A, Reymond F, Paramelle B, Stoebner P, Ouvrard-Hernandez AM, Muller P, Pollak P. Neuropathies and chronic respiratory insufficiency: electrophysiologic study. Rev Electroencephalogr Neurophysiol Clin 1986; 15: 331-40.</w:t>
      </w:r>
    </w:p>
    <w:p w:rsidR="00FE6304" w:rsidRPr="00CB562F" w:rsidRDefault="00FE6304" w:rsidP="00FE6304">
      <w:pPr>
        <w:pStyle w:val="NoSpacing"/>
        <w:ind w:left="284"/>
        <w:jc w:val="both"/>
        <w:rPr>
          <w:rFonts w:cstheme="minorHAnsi"/>
          <w:color w:val="000000" w:themeColor="text1"/>
        </w:rPr>
      </w:pPr>
    </w:p>
    <w:p w:rsidR="00FE6304" w:rsidRPr="00CB562F" w:rsidRDefault="00FE6304" w:rsidP="00FE6304">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7812A0" w:rsidRPr="00FE6304" w:rsidRDefault="007812A0" w:rsidP="00FE6304"/>
    <w:sectPr w:rsidR="007812A0" w:rsidRPr="00FE6304" w:rsidSect="006E2971">
      <w:headerReference w:type="default" r:id="rId8"/>
      <w:footerReference w:type="default" r:id="rId9"/>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4C8C" w:rsidRDefault="00834C8C" w:rsidP="005C1565">
      <w:pPr>
        <w:spacing w:after="0" w:line="240" w:lineRule="auto"/>
      </w:pPr>
      <w:r>
        <w:separator/>
      </w:r>
    </w:p>
  </w:endnote>
  <w:endnote w:type="continuationSeparator" w:id="1">
    <w:p w:rsidR="00834C8C" w:rsidRDefault="00834C8C"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 w:name="ArialMT+1">
    <w:altName w:val="MS Mincho"/>
    <w:panose1 w:val="00000000000000000000"/>
    <w:charset w:val="80"/>
    <w:family w:val="auto"/>
    <w:notTrueType/>
    <w:pitch w:val="default"/>
    <w:sig w:usb0="00000000" w:usb1="08070000" w:usb2="00000010" w:usb3="00000000" w:csb0="00020000" w:csb1="00000000"/>
  </w:font>
  <w:font w:name="LGRJGI+TimesPlain">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FE6304" w:rsidRPr="00FE6304">
        <w:rPr>
          <w:rFonts w:asciiTheme="majorHAnsi" w:hAnsiTheme="majorHAnsi"/>
          <w:noProof/>
        </w:rPr>
        <w:t>86</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4C8C" w:rsidRDefault="00834C8C" w:rsidP="005C1565">
      <w:pPr>
        <w:spacing w:after="0" w:line="240" w:lineRule="auto"/>
      </w:pPr>
      <w:r>
        <w:separator/>
      </w:r>
    </w:p>
  </w:footnote>
  <w:footnote w:type="continuationSeparator" w:id="1">
    <w:p w:rsidR="00834C8C" w:rsidRDefault="00834C8C"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418"/>
      <w:dataBinding w:prefixMappings="xmlns:ns0='http://schemas.openxmlformats.org/package/2006/metadata/core-properties' xmlns:ns1='http://purl.org/dc/elements/1.1/'" w:xpath="/ns0:coreProperties[1]/ns1:title[1]" w:storeItemID="{6C3C8BC8-F283-45AE-878A-BAB7291924A1}"/>
      <w:text/>
    </w:sdtPr>
    <w:sdtContent>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p>
    </w:sdtContent>
  </w:sdt>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45EA"/>
    <w:rsid w:val="0006653B"/>
    <w:rsid w:val="00073E2F"/>
    <w:rsid w:val="000850DB"/>
    <w:rsid w:val="0008551B"/>
    <w:rsid w:val="0008731C"/>
    <w:rsid w:val="00091E77"/>
    <w:rsid w:val="0009577B"/>
    <w:rsid w:val="000C4801"/>
    <w:rsid w:val="000D348B"/>
    <w:rsid w:val="000E290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43B2"/>
    <w:rsid w:val="00351BBC"/>
    <w:rsid w:val="003520EA"/>
    <w:rsid w:val="003665F3"/>
    <w:rsid w:val="003830DD"/>
    <w:rsid w:val="00390733"/>
    <w:rsid w:val="00390964"/>
    <w:rsid w:val="003926A2"/>
    <w:rsid w:val="00395C3D"/>
    <w:rsid w:val="003975E7"/>
    <w:rsid w:val="003D692E"/>
    <w:rsid w:val="003E1FAA"/>
    <w:rsid w:val="003F6F0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80093F"/>
    <w:rsid w:val="00801939"/>
    <w:rsid w:val="00810065"/>
    <w:rsid w:val="00814A5C"/>
    <w:rsid w:val="00821BEA"/>
    <w:rsid w:val="00822AAF"/>
    <w:rsid w:val="00823422"/>
    <w:rsid w:val="00827103"/>
    <w:rsid w:val="00834C8C"/>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A0FF0"/>
    <w:rsid w:val="009B065C"/>
    <w:rsid w:val="009B06FA"/>
    <w:rsid w:val="009B66C3"/>
    <w:rsid w:val="009B7013"/>
    <w:rsid w:val="009D36F6"/>
    <w:rsid w:val="009F44D8"/>
    <w:rsid w:val="00A02883"/>
    <w:rsid w:val="00A23AAD"/>
    <w:rsid w:val="00A27FF7"/>
    <w:rsid w:val="00A32051"/>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45E7"/>
    <w:rsid w:val="00CB23CF"/>
    <w:rsid w:val="00CB562F"/>
    <w:rsid w:val="00CE714E"/>
    <w:rsid w:val="00CF2854"/>
    <w:rsid w:val="00CF3F28"/>
    <w:rsid w:val="00D07C87"/>
    <w:rsid w:val="00D2147A"/>
    <w:rsid w:val="00D23A81"/>
    <w:rsid w:val="00D3058B"/>
    <w:rsid w:val="00D331ED"/>
    <w:rsid w:val="00D34BEF"/>
    <w:rsid w:val="00D37CBB"/>
    <w:rsid w:val="00D43767"/>
    <w:rsid w:val="00D54418"/>
    <w:rsid w:val="00D74BD0"/>
    <w:rsid w:val="00D8217C"/>
    <w:rsid w:val="00DA73B4"/>
    <w:rsid w:val="00DB2479"/>
    <w:rsid w:val="00DC01FD"/>
    <w:rsid w:val="00DC1B08"/>
    <w:rsid w:val="00DC4E60"/>
    <w:rsid w:val="00DC5F47"/>
    <w:rsid w:val="00DE0001"/>
    <w:rsid w:val="00DE7044"/>
    <w:rsid w:val="00E2317D"/>
    <w:rsid w:val="00E26514"/>
    <w:rsid w:val="00E54B56"/>
    <w:rsid w:val="00E74AFE"/>
    <w:rsid w:val="00E81AAC"/>
    <w:rsid w:val="00E8263B"/>
    <w:rsid w:val="00E96686"/>
    <w:rsid w:val="00EC563B"/>
    <w:rsid w:val="00ED34A2"/>
    <w:rsid w:val="00F350A8"/>
    <w:rsid w:val="00F56DCA"/>
    <w:rsid w:val="00F64C95"/>
    <w:rsid w:val="00F701A5"/>
    <w:rsid w:val="00F847C8"/>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304"/>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 w:name="ArialMT+1">
    <w:altName w:val="MS Mincho"/>
    <w:panose1 w:val="00000000000000000000"/>
    <w:charset w:val="80"/>
    <w:family w:val="auto"/>
    <w:notTrueType/>
    <w:pitch w:val="default"/>
    <w:sig w:usb0="00000000" w:usb1="08070000" w:usb2="00000010" w:usb3="00000000" w:csb0="00020000" w:csb1="00000000"/>
  </w:font>
  <w:font w:name="LGRJGI+TimesPlain">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2548</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17038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2017-11-06T08:02:00Z</dcterms:created>
  <dcterms:modified xsi:type="dcterms:W3CDTF">2017-11-06T08:02:00Z</dcterms:modified>
</cp:coreProperties>
</file>