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B13" w:rsidRPr="00CB562F" w:rsidRDefault="00614B13" w:rsidP="00614B13">
      <w:pPr>
        <w:pStyle w:val="NoSpacing"/>
        <w:jc w:val="center"/>
        <w:rPr>
          <w:rFonts w:cstheme="minorHAnsi"/>
          <w:b/>
          <w:bCs/>
          <w:color w:val="000000" w:themeColor="text1"/>
          <w:sz w:val="28"/>
          <w:szCs w:val="28"/>
        </w:rPr>
      </w:pPr>
      <w:r w:rsidRPr="00CB562F">
        <w:rPr>
          <w:rFonts w:cstheme="minorHAnsi"/>
          <w:b/>
          <w:bCs/>
          <w:color w:val="000000" w:themeColor="text1"/>
          <w:sz w:val="28"/>
          <w:szCs w:val="28"/>
        </w:rPr>
        <w:t xml:space="preserve">The Incretin Effect And Its Significance – Basic To Applied Physiology </w:t>
      </w:r>
    </w:p>
    <w:p w:rsidR="00614B13" w:rsidRPr="00CB562F" w:rsidRDefault="00614B13" w:rsidP="00614B13">
      <w:pPr>
        <w:pStyle w:val="NoSpacing"/>
        <w:pBdr>
          <w:bottom w:val="single" w:sz="12" w:space="1" w:color="auto"/>
        </w:pBdr>
        <w:jc w:val="center"/>
        <w:rPr>
          <w:rFonts w:cstheme="minorHAnsi"/>
          <w:color w:val="000000" w:themeColor="text1"/>
          <w:vertAlign w:val="superscript"/>
        </w:rPr>
      </w:pPr>
      <w:r w:rsidRPr="00CB562F">
        <w:rPr>
          <w:rFonts w:cstheme="minorHAnsi"/>
          <w:b/>
          <w:bCs/>
          <w:color w:val="000000" w:themeColor="text1"/>
        </w:rPr>
        <w:t>Solomon Sathishkumar*,   Rashmi Vyas**</w:t>
      </w:r>
    </w:p>
    <w:p w:rsidR="00614B13" w:rsidRPr="00CB562F" w:rsidRDefault="00614B13" w:rsidP="00614B13">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*Associate Professor, Associate Professor, Department of Physiology, **Professor, Department of Physiology; Core educator, Medical Education Unit; Convener, MCI Regional Centre for National Faculty Development</w:t>
      </w:r>
    </w:p>
    <w:p w:rsidR="00614B13" w:rsidRPr="00CB562F" w:rsidRDefault="00614B13" w:rsidP="00614B13">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Christian Medical College, Vellore</w:t>
      </w:r>
    </w:p>
    <w:p w:rsidR="00614B13" w:rsidRPr="00CB562F" w:rsidRDefault="00614B13" w:rsidP="00614B13">
      <w:pPr>
        <w:pStyle w:val="NoSpacing"/>
        <w:jc w:val="both"/>
        <w:rPr>
          <w:rFonts w:cstheme="minorHAnsi"/>
          <w:color w:val="000000" w:themeColor="text1"/>
        </w:rPr>
      </w:pPr>
      <w:r w:rsidRPr="00CB562F">
        <w:rPr>
          <w:rFonts w:cstheme="minorHAnsi"/>
          <w:b/>
          <w:bCs/>
          <w:color w:val="000000" w:themeColor="text1"/>
        </w:rPr>
        <w:t>Abstract</w:t>
      </w:r>
      <w:r w:rsidRPr="00CB562F">
        <w:rPr>
          <w:rFonts w:cstheme="minorHAnsi"/>
          <w:color w:val="000000" w:themeColor="text1"/>
        </w:rPr>
        <w:t>: The gastrointestinal tract releases several hormones in response to oral food intake and absorption. The increased secretion of insulin in response to oral glucose administration when compared to intravenous glucose administration is called the Incretin effect. This is due to release of certain gut hormones which in turn cause an increased glucose stimulated insulin secretion. The incretin effect is due to two main hormones: Glucose-dependent Insulinotropic Polypetide (GIP) and Glucagon-like Peptide – 1 (GLP-1). The insulinotropic effect of GLP-1 is preserved in type 2 diabetic patients. Since GLP-1 is rapidly degraded by the plasma enzyme Dipeptidyl Peptidase IV (DPP-IV), GLP-1 receptor agonists and DPP-IV inhibitors are now being used to treat type 2 diabetes.</w:t>
      </w:r>
    </w:p>
    <w:p w:rsidR="00614B13" w:rsidRPr="00CB562F" w:rsidRDefault="00614B13" w:rsidP="00614B13">
      <w:pPr>
        <w:pStyle w:val="NoSpacing"/>
        <w:pBdr>
          <w:top w:val="single" w:sz="12" w:space="1" w:color="auto"/>
          <w:bottom w:val="single" w:sz="12" w:space="1" w:color="auto"/>
        </w:pBdr>
        <w:jc w:val="both"/>
        <w:rPr>
          <w:rFonts w:cstheme="minorHAnsi"/>
          <w:color w:val="000000" w:themeColor="text1"/>
        </w:rPr>
      </w:pPr>
      <w:r w:rsidRPr="00CB562F">
        <w:rPr>
          <w:rFonts w:cstheme="minorHAnsi"/>
          <w:b/>
          <w:color w:val="000000" w:themeColor="text1"/>
        </w:rPr>
        <w:t>Author for correspondence:</w:t>
      </w:r>
      <w:r w:rsidRPr="00CB562F">
        <w:rPr>
          <w:rFonts w:cstheme="minorHAnsi"/>
          <w:color w:val="000000" w:themeColor="text1"/>
        </w:rPr>
        <w:t xml:space="preserve">  Solomon Sathishkumar, Associate Professor, Department of Physiology, Christian Medical College, Vellore-632002, Tamil Nadu, India, E Mail: </w:t>
      </w:r>
      <w:hyperlink r:id="rId8" w:history="1">
        <w:r w:rsidRPr="00CB562F">
          <w:rPr>
            <w:rFonts w:cstheme="minorHAnsi"/>
            <w:color w:val="000000" w:themeColor="text1"/>
          </w:rPr>
          <w:t>solomon@cmcvellore.ac.in</w:t>
        </w:r>
      </w:hyperlink>
    </w:p>
    <w:p w:rsidR="00614B13" w:rsidRPr="00CB562F" w:rsidRDefault="00614B13" w:rsidP="00614B13">
      <w:pPr>
        <w:pStyle w:val="NoSpacing"/>
        <w:pBdr>
          <w:top w:val="single" w:sz="12" w:space="1" w:color="auto"/>
          <w:bottom w:val="single" w:sz="12" w:space="1" w:color="auto"/>
        </w:pBdr>
        <w:jc w:val="both"/>
        <w:rPr>
          <w:rFonts w:cstheme="minorHAnsi"/>
          <w:b/>
          <w:color w:val="000000" w:themeColor="text1"/>
          <w:sz w:val="24"/>
          <w:szCs w:val="24"/>
        </w:rPr>
        <w:sectPr w:rsidR="00614B13" w:rsidRPr="00CB562F" w:rsidSect="00F9738B">
          <w:headerReference w:type="default" r:id="rId9"/>
          <w:footerReference w:type="default" r:id="rId10"/>
          <w:type w:val="continuous"/>
          <w:pgSz w:w="11907" w:h="16839" w:code="9"/>
          <w:pgMar w:top="1440" w:right="864" w:bottom="864" w:left="1440" w:header="720" w:footer="144" w:gutter="0"/>
          <w:pgNumType w:start="6"/>
          <w:cols w:space="720"/>
          <w:docGrid w:linePitch="360"/>
        </w:sectPr>
      </w:pPr>
    </w:p>
    <w:p w:rsidR="00614B13" w:rsidRPr="00CB562F" w:rsidRDefault="00614B13" w:rsidP="00614B13">
      <w:pPr>
        <w:pStyle w:val="NoSpacing"/>
        <w:jc w:val="both"/>
        <w:rPr>
          <w:rFonts w:cstheme="minorHAnsi"/>
          <w:color w:val="000000" w:themeColor="text1"/>
        </w:rPr>
      </w:pPr>
      <w:r w:rsidRPr="00CB562F">
        <w:rPr>
          <w:rFonts w:cstheme="minorHAnsi"/>
          <w:b/>
          <w:bCs/>
          <w:color w:val="000000" w:themeColor="text1"/>
        </w:rPr>
        <w:lastRenderedPageBreak/>
        <w:t>Introduction:</w:t>
      </w:r>
      <w:r w:rsidRPr="00CB562F">
        <w:rPr>
          <w:rFonts w:cstheme="minorHAnsi"/>
          <w:color w:val="000000" w:themeColor="text1"/>
        </w:rPr>
        <w:t xml:space="preserve"> Intake of food is associated with release of several hormones from the gastrointestinal mucosa</w:t>
      </w:r>
      <w:r w:rsidRPr="00CB562F">
        <w:rPr>
          <w:rFonts w:cstheme="minorHAnsi"/>
          <w:color w:val="000000" w:themeColor="text1"/>
          <w:vertAlign w:val="superscript"/>
        </w:rPr>
        <w:t>1</w:t>
      </w:r>
      <w:r w:rsidRPr="00CB562F">
        <w:rPr>
          <w:rFonts w:cstheme="minorHAnsi"/>
          <w:color w:val="000000" w:themeColor="text1"/>
        </w:rPr>
        <w:t>. These hormones exert several physiological effects and thus play important roles in maintaining normal homeostasis</w:t>
      </w:r>
      <w:r w:rsidRPr="00CB562F">
        <w:rPr>
          <w:rFonts w:cstheme="minorHAnsi"/>
          <w:color w:val="000000" w:themeColor="text1"/>
          <w:vertAlign w:val="superscript"/>
        </w:rPr>
        <w:t>1</w:t>
      </w:r>
      <w:r w:rsidRPr="00CB562F">
        <w:rPr>
          <w:rFonts w:cstheme="minorHAnsi"/>
          <w:color w:val="000000" w:themeColor="text1"/>
        </w:rPr>
        <w:t>. Knowledge of the structure, stimulus for release, mechanism of action and functions of these gut hormones is crucial for understanding normal physiology, patho-physiology and planning treatment strategies for various disease conditions. Among various gut hormones, a few of them affect insulin secretion and thus play a role in diabetes mellitus</w:t>
      </w:r>
      <w:r w:rsidRPr="00CB562F">
        <w:rPr>
          <w:rFonts w:cstheme="minorHAnsi"/>
          <w:color w:val="000000" w:themeColor="text1"/>
          <w:vertAlign w:val="superscript"/>
        </w:rPr>
        <w:t>2,3,4</w:t>
      </w:r>
      <w:r w:rsidRPr="00CB562F">
        <w:rPr>
          <w:rFonts w:cstheme="minorHAnsi"/>
          <w:color w:val="000000" w:themeColor="text1"/>
        </w:rPr>
        <w:t xml:space="preserve">. </w:t>
      </w:r>
    </w:p>
    <w:p w:rsidR="00614B13" w:rsidRPr="00CB562F" w:rsidRDefault="00614B13" w:rsidP="00614B13">
      <w:pPr>
        <w:pStyle w:val="NoSpacing"/>
        <w:jc w:val="both"/>
        <w:rPr>
          <w:rFonts w:cstheme="minorHAnsi"/>
          <w:color w:val="000000" w:themeColor="text1"/>
        </w:rPr>
      </w:pPr>
    </w:p>
    <w:p w:rsidR="00614B13" w:rsidRPr="00CB562F" w:rsidRDefault="00614B13" w:rsidP="00614B13">
      <w:pPr>
        <w:pStyle w:val="NoSpacing"/>
        <w:jc w:val="both"/>
        <w:rPr>
          <w:rFonts w:cstheme="minorHAnsi"/>
          <w:color w:val="000000" w:themeColor="text1"/>
        </w:rPr>
      </w:pPr>
      <w:r w:rsidRPr="00CB562F">
        <w:rPr>
          <w:rFonts w:cstheme="minorHAnsi"/>
          <w:color w:val="000000" w:themeColor="text1"/>
        </w:rPr>
        <w:t>Type 2 diabetes is a major health problem all over the world</w:t>
      </w:r>
      <w:r w:rsidRPr="00CB562F">
        <w:rPr>
          <w:rFonts w:cstheme="minorHAnsi"/>
          <w:color w:val="000000" w:themeColor="text1"/>
          <w:vertAlign w:val="superscript"/>
        </w:rPr>
        <w:t>5</w:t>
      </w:r>
      <w:r w:rsidRPr="00CB562F">
        <w:rPr>
          <w:rFonts w:cstheme="minorHAnsi"/>
          <w:color w:val="000000" w:themeColor="text1"/>
        </w:rPr>
        <w:t>. The incidence of type 2 diabetes in India is on the increase</w:t>
      </w:r>
      <w:r w:rsidRPr="00CB562F">
        <w:rPr>
          <w:rFonts w:cstheme="minorHAnsi"/>
          <w:color w:val="000000" w:themeColor="text1"/>
          <w:vertAlign w:val="superscript"/>
        </w:rPr>
        <w:t>6</w:t>
      </w:r>
      <w:r w:rsidRPr="00CB562F">
        <w:rPr>
          <w:rFonts w:cstheme="minorHAnsi"/>
          <w:color w:val="000000" w:themeColor="text1"/>
        </w:rPr>
        <w:t xml:space="preserve">. Effective management of this disease is essential in order to avoid the multiple complications associated with it. Novel treatment strategies are being researched in order to treat this disease satisfactorily. This non-systematic or journalistic review focuses on the incretin effect and the inroads it has made in the treatment of type 2 diabetes mellitus. The journal articles that were reviewed were accessed using the PubMed search engine and the inter-library loan policy. </w:t>
      </w:r>
    </w:p>
    <w:p w:rsidR="00614B13" w:rsidRPr="00CB562F" w:rsidRDefault="00614B13" w:rsidP="00614B13">
      <w:pPr>
        <w:pStyle w:val="NoSpacing"/>
        <w:jc w:val="both"/>
        <w:rPr>
          <w:rFonts w:cstheme="minorHAnsi"/>
          <w:color w:val="000000" w:themeColor="text1"/>
        </w:rPr>
      </w:pPr>
    </w:p>
    <w:p w:rsidR="00614B13" w:rsidRPr="00CB562F" w:rsidRDefault="00614B13" w:rsidP="00614B13">
      <w:pPr>
        <w:pStyle w:val="NoSpacing"/>
        <w:jc w:val="both"/>
        <w:rPr>
          <w:rFonts w:cstheme="minorHAnsi"/>
          <w:color w:val="000000" w:themeColor="text1"/>
        </w:rPr>
      </w:pPr>
      <w:r w:rsidRPr="00CB562F">
        <w:rPr>
          <w:rFonts w:cstheme="minorHAnsi"/>
          <w:b/>
          <w:color w:val="000000" w:themeColor="text1"/>
        </w:rPr>
        <w:t xml:space="preserve">Incretin effect: </w:t>
      </w:r>
      <w:r w:rsidRPr="00CB562F">
        <w:rPr>
          <w:rFonts w:cstheme="minorHAnsi"/>
          <w:color w:val="000000" w:themeColor="text1"/>
        </w:rPr>
        <w:t>In the early 1960s, experiments were conducted to compare amount of insulin secretion in response to oral versus intravenous glucose administration</w:t>
      </w:r>
      <w:r w:rsidRPr="00CB562F">
        <w:rPr>
          <w:rFonts w:cstheme="minorHAnsi"/>
          <w:color w:val="000000" w:themeColor="text1"/>
          <w:vertAlign w:val="superscript"/>
        </w:rPr>
        <w:t>7,8</w:t>
      </w:r>
      <w:r w:rsidRPr="00CB562F">
        <w:rPr>
          <w:rFonts w:cstheme="minorHAnsi"/>
          <w:color w:val="000000" w:themeColor="text1"/>
        </w:rPr>
        <w:t>. These experiments revealed that oral glucose caused greater insulin secretion when compared to glucose given intravenously</w:t>
      </w:r>
      <w:r w:rsidRPr="00CB562F">
        <w:rPr>
          <w:rFonts w:cstheme="minorHAnsi"/>
          <w:color w:val="000000" w:themeColor="text1"/>
          <w:vertAlign w:val="superscript"/>
        </w:rPr>
        <w:t>7,8</w:t>
      </w:r>
      <w:r w:rsidRPr="00CB562F">
        <w:rPr>
          <w:rFonts w:cstheme="minorHAnsi"/>
          <w:color w:val="000000" w:themeColor="text1"/>
        </w:rPr>
        <w:t>. This increased amount of insulin secretion with orally administered glucose when compared with intravenously administered glucose is called the ‘</w:t>
      </w:r>
      <w:r w:rsidRPr="00CB562F">
        <w:rPr>
          <w:rFonts w:cstheme="minorHAnsi"/>
          <w:b/>
          <w:color w:val="000000" w:themeColor="text1"/>
        </w:rPr>
        <w:t>Incretin effect</w:t>
      </w:r>
      <w:r w:rsidRPr="00CB562F">
        <w:rPr>
          <w:rFonts w:cstheme="minorHAnsi"/>
          <w:color w:val="000000" w:themeColor="text1"/>
        </w:rPr>
        <w:t>’</w:t>
      </w:r>
      <w:r w:rsidRPr="00CB562F">
        <w:rPr>
          <w:rFonts w:cstheme="minorHAnsi"/>
          <w:color w:val="000000" w:themeColor="text1"/>
          <w:vertAlign w:val="superscript"/>
        </w:rPr>
        <w:t>7,9</w:t>
      </w:r>
      <w:r w:rsidRPr="00CB562F">
        <w:rPr>
          <w:rFonts w:cstheme="minorHAnsi"/>
          <w:color w:val="000000" w:themeColor="text1"/>
        </w:rPr>
        <w:t xml:space="preserve">. There is </w:t>
      </w:r>
      <w:r w:rsidRPr="00CB562F">
        <w:rPr>
          <w:rFonts w:cstheme="minorHAnsi"/>
          <w:color w:val="000000" w:themeColor="text1"/>
        </w:rPr>
        <w:lastRenderedPageBreak/>
        <w:t>approximately two to three fold increase in insulin secretion due to the incretin effect in normal people</w:t>
      </w:r>
      <w:r w:rsidRPr="00CB562F">
        <w:rPr>
          <w:rFonts w:cstheme="minorHAnsi"/>
          <w:color w:val="000000" w:themeColor="text1"/>
          <w:vertAlign w:val="superscript"/>
        </w:rPr>
        <w:t>8</w:t>
      </w:r>
      <w:r w:rsidRPr="00CB562F">
        <w:rPr>
          <w:rFonts w:cstheme="minorHAnsi"/>
          <w:color w:val="000000" w:themeColor="text1"/>
        </w:rPr>
        <w:t>. Research was further extended to find out the cause for the incretin effect. This led to the possibility that oral glucose caused release of certain gut hormones which in-turn stimulated insulin secretion. Studies done as early as the 1960s proved this hypothesis right</w:t>
      </w:r>
      <w:r w:rsidRPr="00CB562F">
        <w:rPr>
          <w:rFonts w:cstheme="minorHAnsi"/>
          <w:color w:val="000000" w:themeColor="text1"/>
          <w:vertAlign w:val="superscript"/>
        </w:rPr>
        <w:t>2,3</w:t>
      </w:r>
      <w:r w:rsidRPr="00CB562F">
        <w:rPr>
          <w:rFonts w:cstheme="minorHAnsi"/>
          <w:color w:val="000000" w:themeColor="text1"/>
        </w:rPr>
        <w:t xml:space="preserve">. The gut hormones responsible for the incretin effect are called </w:t>
      </w:r>
      <w:r w:rsidRPr="00CB562F">
        <w:rPr>
          <w:rFonts w:cstheme="minorHAnsi"/>
          <w:b/>
          <w:color w:val="000000" w:themeColor="text1"/>
        </w:rPr>
        <w:t>incretin hormones</w:t>
      </w:r>
      <w:r w:rsidRPr="00CB562F">
        <w:rPr>
          <w:rFonts w:cstheme="minorHAnsi"/>
          <w:color w:val="000000" w:themeColor="text1"/>
          <w:vertAlign w:val="superscript"/>
        </w:rPr>
        <w:t>10</w:t>
      </w:r>
      <w:r w:rsidRPr="00CB562F">
        <w:rPr>
          <w:rFonts w:cstheme="minorHAnsi"/>
          <w:color w:val="000000" w:themeColor="text1"/>
        </w:rPr>
        <w:t xml:space="preserve">.  </w:t>
      </w:r>
    </w:p>
    <w:p w:rsidR="00614B13" w:rsidRPr="00CB562F" w:rsidRDefault="00614B13" w:rsidP="00614B13">
      <w:pPr>
        <w:pStyle w:val="NoSpacing"/>
        <w:jc w:val="both"/>
        <w:rPr>
          <w:rFonts w:cstheme="minorHAnsi"/>
          <w:color w:val="000000" w:themeColor="text1"/>
        </w:rPr>
      </w:pPr>
    </w:p>
    <w:p w:rsidR="00614B13" w:rsidRPr="00CB562F" w:rsidRDefault="00614B13" w:rsidP="00614B13">
      <w:pPr>
        <w:pStyle w:val="NoSpacing"/>
        <w:jc w:val="both"/>
        <w:rPr>
          <w:rFonts w:cstheme="minorHAnsi"/>
          <w:color w:val="000000" w:themeColor="text1"/>
        </w:rPr>
      </w:pPr>
      <w:r w:rsidRPr="00CB562F">
        <w:rPr>
          <w:rFonts w:cstheme="minorHAnsi"/>
          <w:b/>
          <w:color w:val="000000" w:themeColor="text1"/>
        </w:rPr>
        <w:t xml:space="preserve">Incretin hormones: </w:t>
      </w:r>
      <w:r w:rsidRPr="00CB562F">
        <w:rPr>
          <w:rFonts w:cstheme="minorHAnsi"/>
          <w:color w:val="000000" w:themeColor="text1"/>
        </w:rPr>
        <w:t xml:space="preserve">The main gut hormones which are responsible for the incretin effect were found to be </w:t>
      </w:r>
      <w:r w:rsidRPr="00CB562F">
        <w:rPr>
          <w:rFonts w:cstheme="minorHAnsi"/>
          <w:b/>
          <w:color w:val="000000" w:themeColor="text1"/>
        </w:rPr>
        <w:t>Glucose-dependent Insulinotropic Polypetide (GIP)</w:t>
      </w:r>
      <w:r w:rsidRPr="00CB562F">
        <w:rPr>
          <w:rFonts w:cstheme="minorHAnsi"/>
          <w:color w:val="000000" w:themeColor="text1"/>
          <w:vertAlign w:val="superscript"/>
        </w:rPr>
        <w:t>2</w:t>
      </w:r>
      <w:r w:rsidRPr="00CB562F">
        <w:rPr>
          <w:rFonts w:cstheme="minorHAnsi"/>
          <w:color w:val="000000" w:themeColor="text1"/>
        </w:rPr>
        <w:t xml:space="preserve"> also called Gastric Inhibitory Polypeptide and </w:t>
      </w:r>
      <w:r w:rsidRPr="00CB562F">
        <w:rPr>
          <w:rFonts w:cstheme="minorHAnsi"/>
          <w:b/>
          <w:color w:val="000000" w:themeColor="text1"/>
        </w:rPr>
        <w:t>Glucagon-like Peptide – 1 (GLP-1)</w:t>
      </w:r>
      <w:r w:rsidRPr="00CB562F">
        <w:rPr>
          <w:rFonts w:cstheme="minorHAnsi"/>
          <w:color w:val="000000" w:themeColor="text1"/>
          <w:vertAlign w:val="superscript"/>
        </w:rPr>
        <w:t>11</w:t>
      </w:r>
      <w:r w:rsidRPr="00CB562F">
        <w:rPr>
          <w:rFonts w:cstheme="minorHAnsi"/>
          <w:color w:val="000000" w:themeColor="text1"/>
        </w:rPr>
        <w:t>. They are both responsible equally for the incretin effect</w:t>
      </w:r>
      <w:r w:rsidRPr="00CB562F">
        <w:rPr>
          <w:rFonts w:cstheme="minorHAnsi"/>
          <w:color w:val="000000" w:themeColor="text1"/>
          <w:vertAlign w:val="superscript"/>
        </w:rPr>
        <w:t>12</w:t>
      </w:r>
      <w:r w:rsidRPr="00CB562F">
        <w:rPr>
          <w:rFonts w:cstheme="minorHAnsi"/>
          <w:color w:val="000000" w:themeColor="text1"/>
        </w:rPr>
        <w:t>. They are peptide hormones and are released in response to absorption of food. The fasting plasma level of these hormones is less than 10 pmol/L and increases to about 50 pmol/L following food ingestion thus bringing about the incretin effect. Both hormones have a very short half life (ie about 2 minutes for GLP-1 and about 5 minutes for GIP) and are rapidly degraded or cleaved by Dipeptidyl Peptidase IV (DPP-IV) which is a plasma enzyme, and later cleared by the kidneys</w:t>
      </w:r>
      <w:r w:rsidRPr="00CB562F">
        <w:rPr>
          <w:rFonts w:cstheme="minorHAnsi"/>
          <w:color w:val="000000" w:themeColor="text1"/>
          <w:vertAlign w:val="superscript"/>
        </w:rPr>
        <w:t>12</w:t>
      </w:r>
      <w:r w:rsidRPr="00CB562F">
        <w:rPr>
          <w:rFonts w:cstheme="minorHAnsi"/>
          <w:color w:val="000000" w:themeColor="text1"/>
        </w:rPr>
        <w:t xml:space="preserve">.  </w:t>
      </w:r>
    </w:p>
    <w:p w:rsidR="00614B13" w:rsidRPr="00CB562F" w:rsidRDefault="00614B13" w:rsidP="00614B13">
      <w:pPr>
        <w:pStyle w:val="NoSpacing"/>
        <w:jc w:val="both"/>
        <w:rPr>
          <w:rFonts w:cstheme="minorHAnsi"/>
          <w:color w:val="000000" w:themeColor="text1"/>
        </w:rPr>
      </w:pPr>
    </w:p>
    <w:p w:rsidR="00614B13" w:rsidRPr="00CB562F" w:rsidRDefault="00614B13" w:rsidP="00614B13">
      <w:pPr>
        <w:pStyle w:val="NoSpacing"/>
        <w:jc w:val="both"/>
        <w:rPr>
          <w:rFonts w:cstheme="minorHAnsi"/>
          <w:strike/>
          <w:color w:val="000000" w:themeColor="text1"/>
        </w:rPr>
      </w:pPr>
      <w:r w:rsidRPr="00CB562F">
        <w:rPr>
          <w:rFonts w:cstheme="minorHAnsi"/>
          <w:color w:val="000000" w:themeColor="text1"/>
        </w:rPr>
        <w:t>Glucagon-like Peptide – 1 (GLP-1) is released by ‘L’ cells, mainly in the mucosa of the distal ileum and colon. It is released in response to absorption of glucose, protein and fat in the diet. GLP-1 exists as two important potent forms i.e. GLP-1</w:t>
      </w:r>
      <w:r w:rsidRPr="00CB562F">
        <w:rPr>
          <w:rFonts w:cstheme="minorHAnsi"/>
          <w:color w:val="000000" w:themeColor="text1"/>
          <w:vertAlign w:val="subscript"/>
        </w:rPr>
        <w:t xml:space="preserve">7-37 </w:t>
      </w:r>
      <w:r w:rsidRPr="00CB562F">
        <w:rPr>
          <w:rFonts w:cstheme="minorHAnsi"/>
          <w:color w:val="000000" w:themeColor="text1"/>
        </w:rPr>
        <w:t>amide and GLP-1</w:t>
      </w:r>
      <w:r w:rsidRPr="00CB562F">
        <w:rPr>
          <w:rFonts w:cstheme="minorHAnsi"/>
          <w:color w:val="000000" w:themeColor="text1"/>
          <w:vertAlign w:val="subscript"/>
        </w:rPr>
        <w:t xml:space="preserve">7-36 </w:t>
      </w:r>
      <w:r w:rsidRPr="00CB562F">
        <w:rPr>
          <w:rFonts w:cstheme="minorHAnsi"/>
          <w:color w:val="000000" w:themeColor="text1"/>
        </w:rPr>
        <w:t>amide. GLP-1 receptors are located on beta cells, alpha cells and in other tissues</w:t>
      </w:r>
      <w:r w:rsidRPr="00CB562F">
        <w:rPr>
          <w:rFonts w:cstheme="minorHAnsi"/>
          <w:color w:val="000000" w:themeColor="text1"/>
          <w:vertAlign w:val="superscript"/>
        </w:rPr>
        <w:t>12</w:t>
      </w:r>
      <w:r w:rsidRPr="00CB562F">
        <w:rPr>
          <w:rFonts w:cstheme="minorHAnsi"/>
          <w:color w:val="000000" w:themeColor="text1"/>
        </w:rPr>
        <w:t xml:space="preserve">. </w:t>
      </w:r>
    </w:p>
    <w:p w:rsidR="00614B13" w:rsidRPr="00CB562F" w:rsidRDefault="00614B13" w:rsidP="00614B13">
      <w:pPr>
        <w:pStyle w:val="NoSpacing"/>
        <w:jc w:val="both"/>
        <w:rPr>
          <w:rFonts w:cstheme="minorHAnsi"/>
          <w:strike/>
          <w:color w:val="000000" w:themeColor="text1"/>
        </w:rPr>
      </w:pPr>
      <w:r w:rsidRPr="00CB562F">
        <w:rPr>
          <w:rFonts w:cstheme="minorHAnsi"/>
          <w:color w:val="000000" w:themeColor="text1"/>
        </w:rPr>
        <w:lastRenderedPageBreak/>
        <w:t>Glucose-dependent Insulinotropic Polypetide (GIP) is released by ‘K’ cells mainly in the duodenal mucosa in response to glucose and fat absorption. GIP receptors are located on beta cells and to a lesser proportion in other tissues</w:t>
      </w:r>
      <w:r w:rsidRPr="00CB562F">
        <w:rPr>
          <w:rFonts w:cstheme="minorHAnsi"/>
          <w:color w:val="000000" w:themeColor="text1"/>
          <w:vertAlign w:val="superscript"/>
        </w:rPr>
        <w:t>12</w:t>
      </w:r>
      <w:r w:rsidRPr="00CB562F">
        <w:rPr>
          <w:rFonts w:cstheme="minorHAnsi"/>
          <w:color w:val="000000" w:themeColor="text1"/>
        </w:rPr>
        <w:t>. The principle physiological effects of GLP-1 and GIP are summarized in table 1</w:t>
      </w:r>
      <w:r w:rsidRPr="00CB562F">
        <w:rPr>
          <w:rFonts w:cstheme="minorHAnsi"/>
          <w:color w:val="000000" w:themeColor="text1"/>
          <w:vertAlign w:val="superscript"/>
        </w:rPr>
        <w:t>12, 13, 14, 15, 16</w:t>
      </w:r>
      <w:r w:rsidRPr="00CB562F">
        <w:rPr>
          <w:rFonts w:cstheme="minorHAnsi"/>
          <w:color w:val="000000" w:themeColor="text1"/>
        </w:rPr>
        <w:t>.</w:t>
      </w:r>
    </w:p>
    <w:p w:rsidR="00614B13" w:rsidRPr="00CB562F" w:rsidRDefault="00614B13" w:rsidP="00614B13">
      <w:pPr>
        <w:pStyle w:val="NoSpacing"/>
        <w:jc w:val="both"/>
        <w:rPr>
          <w:rFonts w:cstheme="minorHAnsi"/>
          <w:color w:val="000000" w:themeColor="text1"/>
        </w:rPr>
      </w:pPr>
    </w:p>
    <w:p w:rsidR="00614B13" w:rsidRPr="00CB562F" w:rsidRDefault="00614B13" w:rsidP="00614B13">
      <w:pPr>
        <w:pStyle w:val="NoSpacing"/>
        <w:jc w:val="both"/>
        <w:rPr>
          <w:rFonts w:cstheme="minorHAnsi"/>
          <w:b/>
          <w:bCs/>
          <w:color w:val="000000" w:themeColor="text1"/>
        </w:rPr>
      </w:pPr>
      <w:r w:rsidRPr="00CB562F">
        <w:rPr>
          <w:rFonts w:cstheme="minorHAnsi"/>
          <w:b/>
          <w:bCs/>
          <w:color w:val="000000" w:themeColor="text1"/>
        </w:rPr>
        <w:t>Table 1: Structural and functional aspects of incretin hormones: Glucagon-like Peptide – 1 (GLP-1) and Glucose-dependent Insulinotropic Polypetide (GIP)</w:t>
      </w:r>
      <w:r w:rsidRPr="00CB562F">
        <w:rPr>
          <w:rFonts w:cstheme="minorHAnsi"/>
          <w:b/>
          <w:bCs/>
          <w:color w:val="000000" w:themeColor="text1"/>
          <w:vertAlign w:val="superscript"/>
        </w:rPr>
        <w:t>12, 13, 14, 15, 16</w:t>
      </w:r>
      <w:r w:rsidRPr="00CB562F">
        <w:rPr>
          <w:rFonts w:cstheme="minorHAnsi"/>
          <w:b/>
          <w:bCs/>
          <w:color w:val="000000" w:themeColor="text1"/>
        </w:rPr>
        <w:t>.</w:t>
      </w:r>
    </w:p>
    <w:tbl>
      <w:tblPr>
        <w:tblW w:w="4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86"/>
        <w:gridCol w:w="1583"/>
        <w:gridCol w:w="1401"/>
      </w:tblGrid>
      <w:tr w:rsidR="00614B13" w:rsidRPr="00CB562F" w:rsidTr="004F39E6">
        <w:tc>
          <w:tcPr>
            <w:tcW w:w="1786" w:type="dxa"/>
            <w:shd w:val="clear" w:color="auto" w:fill="auto"/>
          </w:tcPr>
          <w:p w:rsidR="00614B13" w:rsidRPr="00CB562F" w:rsidRDefault="00614B13" w:rsidP="004F39E6">
            <w:pPr>
              <w:pStyle w:val="NoSpacing"/>
              <w:rPr>
                <w:rFonts w:cstheme="minorHAnsi"/>
                <w:b/>
                <w:color w:val="000000" w:themeColor="text1"/>
              </w:rPr>
            </w:pPr>
            <w:r w:rsidRPr="00CB562F">
              <w:rPr>
                <w:rFonts w:cstheme="minorHAnsi"/>
                <w:b/>
                <w:color w:val="000000" w:themeColor="text1"/>
              </w:rPr>
              <w:t>Incretin hormones</w:t>
            </w:r>
          </w:p>
        </w:tc>
        <w:tc>
          <w:tcPr>
            <w:tcW w:w="1583" w:type="dxa"/>
            <w:shd w:val="clear" w:color="auto" w:fill="auto"/>
          </w:tcPr>
          <w:p w:rsidR="00614B13" w:rsidRPr="00CB562F" w:rsidRDefault="00614B13" w:rsidP="004F39E6">
            <w:pPr>
              <w:pStyle w:val="NoSpacing"/>
              <w:rPr>
                <w:rFonts w:cstheme="minorHAnsi"/>
                <w:b/>
                <w:color w:val="000000" w:themeColor="text1"/>
              </w:rPr>
            </w:pPr>
            <w:r w:rsidRPr="00CB562F">
              <w:rPr>
                <w:rFonts w:cstheme="minorHAnsi"/>
                <w:b/>
                <w:color w:val="000000" w:themeColor="text1"/>
              </w:rPr>
              <w:t>GLP-1</w:t>
            </w:r>
          </w:p>
          <w:p w:rsidR="00614B13" w:rsidRPr="00CB562F" w:rsidRDefault="00614B13" w:rsidP="004F39E6">
            <w:pPr>
              <w:pStyle w:val="NoSpacing"/>
              <w:rPr>
                <w:rFonts w:cstheme="minorHAnsi"/>
                <w:b/>
                <w:color w:val="000000" w:themeColor="text1"/>
              </w:rPr>
            </w:pPr>
          </w:p>
        </w:tc>
        <w:tc>
          <w:tcPr>
            <w:tcW w:w="1401" w:type="dxa"/>
            <w:shd w:val="clear" w:color="auto" w:fill="auto"/>
          </w:tcPr>
          <w:p w:rsidR="00614B13" w:rsidRPr="00CB562F" w:rsidRDefault="00614B13" w:rsidP="004F39E6">
            <w:pPr>
              <w:pStyle w:val="NoSpacing"/>
              <w:rPr>
                <w:rFonts w:cstheme="minorHAnsi"/>
                <w:b/>
                <w:color w:val="000000" w:themeColor="text1"/>
              </w:rPr>
            </w:pPr>
            <w:r w:rsidRPr="00CB562F">
              <w:rPr>
                <w:rFonts w:cstheme="minorHAnsi"/>
                <w:b/>
                <w:color w:val="000000" w:themeColor="text1"/>
              </w:rPr>
              <w:t>GIP</w:t>
            </w:r>
          </w:p>
        </w:tc>
      </w:tr>
      <w:tr w:rsidR="00614B13" w:rsidRPr="00CB562F" w:rsidTr="004F39E6">
        <w:tc>
          <w:tcPr>
            <w:tcW w:w="1786"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Chemical nature</w:t>
            </w:r>
          </w:p>
        </w:tc>
        <w:tc>
          <w:tcPr>
            <w:tcW w:w="1583"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Peptide</w:t>
            </w:r>
          </w:p>
          <w:p w:rsidR="00614B13" w:rsidRPr="00CB562F" w:rsidRDefault="00614B13" w:rsidP="004F39E6">
            <w:pPr>
              <w:pStyle w:val="NoSpacing"/>
              <w:rPr>
                <w:rFonts w:cstheme="minorHAnsi"/>
                <w:color w:val="000000" w:themeColor="text1"/>
              </w:rPr>
            </w:pPr>
          </w:p>
        </w:tc>
        <w:tc>
          <w:tcPr>
            <w:tcW w:w="1401"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peptide</w:t>
            </w:r>
          </w:p>
        </w:tc>
      </w:tr>
      <w:tr w:rsidR="00614B13" w:rsidRPr="00CB562F" w:rsidTr="004F39E6">
        <w:tc>
          <w:tcPr>
            <w:tcW w:w="1786"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Different forms</w:t>
            </w:r>
          </w:p>
        </w:tc>
        <w:tc>
          <w:tcPr>
            <w:tcW w:w="1583"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GLP-1</w:t>
            </w:r>
            <w:r w:rsidRPr="00CB562F">
              <w:rPr>
                <w:rFonts w:cstheme="minorHAnsi"/>
                <w:color w:val="000000" w:themeColor="text1"/>
                <w:vertAlign w:val="subscript"/>
              </w:rPr>
              <w:t>7-37</w:t>
            </w:r>
            <w:r w:rsidRPr="00CB562F">
              <w:rPr>
                <w:rFonts w:cstheme="minorHAnsi"/>
                <w:color w:val="000000" w:themeColor="text1"/>
              </w:rPr>
              <w:t>,</w:t>
            </w:r>
            <w:r w:rsidRPr="00CB562F">
              <w:rPr>
                <w:rFonts w:cstheme="minorHAnsi"/>
                <w:color w:val="000000" w:themeColor="text1"/>
                <w:vertAlign w:val="subscript"/>
              </w:rPr>
              <w:t xml:space="preserve"> </w:t>
            </w:r>
            <w:r w:rsidRPr="00CB562F">
              <w:rPr>
                <w:rFonts w:cstheme="minorHAnsi"/>
                <w:color w:val="000000" w:themeColor="text1"/>
              </w:rPr>
              <w:t>GLP-1</w:t>
            </w:r>
            <w:r w:rsidRPr="00CB562F">
              <w:rPr>
                <w:rFonts w:cstheme="minorHAnsi"/>
                <w:color w:val="000000" w:themeColor="text1"/>
                <w:vertAlign w:val="subscript"/>
              </w:rPr>
              <w:t xml:space="preserve">7-36 </w:t>
            </w:r>
            <w:r w:rsidRPr="00CB562F">
              <w:rPr>
                <w:rFonts w:cstheme="minorHAnsi"/>
                <w:color w:val="000000" w:themeColor="text1"/>
              </w:rPr>
              <w:t>amide.</w:t>
            </w:r>
          </w:p>
        </w:tc>
        <w:tc>
          <w:tcPr>
            <w:tcW w:w="1401"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GIP</w:t>
            </w:r>
          </w:p>
        </w:tc>
      </w:tr>
      <w:tr w:rsidR="00614B13" w:rsidRPr="00CB562F" w:rsidTr="004F39E6">
        <w:tc>
          <w:tcPr>
            <w:tcW w:w="1786"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Produced in the gastrointestinal mucosa by</w:t>
            </w:r>
          </w:p>
        </w:tc>
        <w:tc>
          <w:tcPr>
            <w:tcW w:w="1583" w:type="dxa"/>
            <w:shd w:val="clear" w:color="auto" w:fill="auto"/>
          </w:tcPr>
          <w:p w:rsidR="00614B13" w:rsidRPr="00CB562F" w:rsidRDefault="00614B13" w:rsidP="004F39E6">
            <w:pPr>
              <w:pStyle w:val="NoSpacing"/>
              <w:ind w:right="-108"/>
              <w:rPr>
                <w:rFonts w:cstheme="minorHAnsi"/>
                <w:color w:val="000000" w:themeColor="text1"/>
              </w:rPr>
            </w:pPr>
            <w:r w:rsidRPr="00CB562F">
              <w:rPr>
                <w:rFonts w:cstheme="minorHAnsi"/>
                <w:color w:val="000000" w:themeColor="text1"/>
              </w:rPr>
              <w:t>‘L’ cells, mainly in the mucosa of the distal ileum and colon</w:t>
            </w:r>
          </w:p>
        </w:tc>
        <w:tc>
          <w:tcPr>
            <w:tcW w:w="1401"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‘K’ cells mainly in the duodenal mucosa</w:t>
            </w:r>
          </w:p>
        </w:tc>
      </w:tr>
      <w:tr w:rsidR="00614B13" w:rsidRPr="00CB562F" w:rsidTr="004F39E6">
        <w:tc>
          <w:tcPr>
            <w:tcW w:w="1786"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Stimulus for secretion</w:t>
            </w:r>
          </w:p>
        </w:tc>
        <w:tc>
          <w:tcPr>
            <w:tcW w:w="1583"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absorption of food in the diet with special References to glucose, protein and fat</w:t>
            </w:r>
          </w:p>
        </w:tc>
        <w:tc>
          <w:tcPr>
            <w:tcW w:w="1401"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absorption of food in the diet with special References to glucose and fat</w:t>
            </w:r>
          </w:p>
        </w:tc>
      </w:tr>
      <w:tr w:rsidR="00614B13" w:rsidRPr="00CB562F" w:rsidTr="004F39E6">
        <w:tc>
          <w:tcPr>
            <w:tcW w:w="1786"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 xml:space="preserve">Effect on </w:t>
            </w:r>
          </w:p>
          <w:p w:rsidR="00614B13" w:rsidRPr="00CB562F" w:rsidRDefault="00614B13" w:rsidP="004F39E6">
            <w:pPr>
              <w:pStyle w:val="NoSpacing"/>
              <w:rPr>
                <w:rFonts w:cstheme="minorHAnsi"/>
                <w:color w:val="000000" w:themeColor="text1"/>
              </w:rPr>
            </w:pPr>
            <w:r w:rsidRPr="00CB562F">
              <w:rPr>
                <w:rFonts w:cstheme="minorHAnsi"/>
                <w:color w:val="000000" w:themeColor="text1"/>
              </w:rPr>
              <w:t>insulin gene transcription and synthesis</w:t>
            </w:r>
          </w:p>
        </w:tc>
        <w:tc>
          <w:tcPr>
            <w:tcW w:w="1583"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Increases</w:t>
            </w:r>
          </w:p>
        </w:tc>
        <w:tc>
          <w:tcPr>
            <w:tcW w:w="1401"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Increases</w:t>
            </w:r>
          </w:p>
        </w:tc>
      </w:tr>
      <w:tr w:rsidR="00614B13" w:rsidRPr="00CB562F" w:rsidTr="004F39E6">
        <w:tc>
          <w:tcPr>
            <w:tcW w:w="1786"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Effect on glucose stimulated insulin secretion</w:t>
            </w:r>
          </w:p>
        </w:tc>
        <w:tc>
          <w:tcPr>
            <w:tcW w:w="1583"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Increases</w:t>
            </w:r>
          </w:p>
          <w:p w:rsidR="00614B13" w:rsidRPr="00CB562F" w:rsidRDefault="00614B13" w:rsidP="004F39E6">
            <w:pPr>
              <w:pStyle w:val="NoSpacing"/>
              <w:rPr>
                <w:rFonts w:cstheme="minorHAnsi"/>
                <w:color w:val="000000" w:themeColor="text1"/>
              </w:rPr>
            </w:pPr>
          </w:p>
        </w:tc>
        <w:tc>
          <w:tcPr>
            <w:tcW w:w="1401"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Increases</w:t>
            </w:r>
          </w:p>
        </w:tc>
      </w:tr>
      <w:tr w:rsidR="00614B13" w:rsidRPr="00CB562F" w:rsidTr="004F39E6">
        <w:tc>
          <w:tcPr>
            <w:tcW w:w="1786"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Effect on insulin sensitivity</w:t>
            </w:r>
          </w:p>
        </w:tc>
        <w:tc>
          <w:tcPr>
            <w:tcW w:w="1583"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Increases</w:t>
            </w:r>
          </w:p>
          <w:p w:rsidR="00614B13" w:rsidRPr="00CB562F" w:rsidRDefault="00614B13" w:rsidP="004F39E6">
            <w:pPr>
              <w:pStyle w:val="NoSpacing"/>
              <w:rPr>
                <w:rFonts w:cstheme="minorHAnsi"/>
                <w:color w:val="000000" w:themeColor="text1"/>
              </w:rPr>
            </w:pPr>
          </w:p>
        </w:tc>
        <w:tc>
          <w:tcPr>
            <w:tcW w:w="1401"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Increases</w:t>
            </w:r>
          </w:p>
        </w:tc>
      </w:tr>
      <w:tr w:rsidR="00614B13" w:rsidRPr="00CB562F" w:rsidTr="004F39E6">
        <w:tc>
          <w:tcPr>
            <w:tcW w:w="1786"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Effect on beta cell proliferation or neogenesis</w:t>
            </w:r>
          </w:p>
        </w:tc>
        <w:tc>
          <w:tcPr>
            <w:tcW w:w="1583"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Increases</w:t>
            </w:r>
          </w:p>
        </w:tc>
        <w:tc>
          <w:tcPr>
            <w:tcW w:w="1401"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Increases</w:t>
            </w:r>
          </w:p>
        </w:tc>
      </w:tr>
      <w:tr w:rsidR="00614B13" w:rsidRPr="00CB562F" w:rsidTr="004F39E6">
        <w:tc>
          <w:tcPr>
            <w:tcW w:w="1786"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Effect on beta cell mass</w:t>
            </w:r>
          </w:p>
        </w:tc>
        <w:tc>
          <w:tcPr>
            <w:tcW w:w="1583"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Increases</w:t>
            </w:r>
          </w:p>
          <w:p w:rsidR="00614B13" w:rsidRPr="00CB562F" w:rsidRDefault="00614B13" w:rsidP="004F39E6">
            <w:pPr>
              <w:pStyle w:val="NoSpacing"/>
              <w:rPr>
                <w:rFonts w:cstheme="minorHAnsi"/>
                <w:color w:val="000000" w:themeColor="text1"/>
              </w:rPr>
            </w:pPr>
          </w:p>
        </w:tc>
        <w:tc>
          <w:tcPr>
            <w:tcW w:w="1401"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Increases</w:t>
            </w:r>
          </w:p>
        </w:tc>
      </w:tr>
      <w:tr w:rsidR="00614B13" w:rsidRPr="00CB562F" w:rsidTr="004F39E6">
        <w:tc>
          <w:tcPr>
            <w:tcW w:w="1786"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Effect on glucose disposal</w:t>
            </w:r>
          </w:p>
        </w:tc>
        <w:tc>
          <w:tcPr>
            <w:tcW w:w="1583"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Enhances</w:t>
            </w:r>
          </w:p>
          <w:p w:rsidR="00614B13" w:rsidRPr="00CB562F" w:rsidRDefault="00614B13" w:rsidP="004F39E6">
            <w:pPr>
              <w:pStyle w:val="NoSpacing"/>
              <w:rPr>
                <w:rFonts w:cstheme="minorHAnsi"/>
                <w:color w:val="000000" w:themeColor="text1"/>
              </w:rPr>
            </w:pPr>
          </w:p>
        </w:tc>
        <w:tc>
          <w:tcPr>
            <w:tcW w:w="1401"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Not known</w:t>
            </w:r>
          </w:p>
        </w:tc>
      </w:tr>
      <w:tr w:rsidR="00614B13" w:rsidRPr="00CB562F" w:rsidTr="004F39E6">
        <w:tc>
          <w:tcPr>
            <w:tcW w:w="1786"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Effect on food intake</w:t>
            </w:r>
          </w:p>
        </w:tc>
        <w:tc>
          <w:tcPr>
            <w:tcW w:w="1583"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Decreases</w:t>
            </w:r>
          </w:p>
          <w:p w:rsidR="00614B13" w:rsidRPr="00CB562F" w:rsidRDefault="00614B13" w:rsidP="004F39E6">
            <w:pPr>
              <w:pStyle w:val="NoSpacing"/>
              <w:rPr>
                <w:rFonts w:cstheme="minorHAnsi"/>
                <w:color w:val="000000" w:themeColor="text1"/>
              </w:rPr>
            </w:pPr>
          </w:p>
        </w:tc>
        <w:tc>
          <w:tcPr>
            <w:tcW w:w="1401"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Not known</w:t>
            </w:r>
          </w:p>
        </w:tc>
      </w:tr>
      <w:tr w:rsidR="00614B13" w:rsidRPr="00CB562F" w:rsidTr="004F39E6">
        <w:tc>
          <w:tcPr>
            <w:tcW w:w="1786"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Effect on satiety</w:t>
            </w:r>
          </w:p>
        </w:tc>
        <w:tc>
          <w:tcPr>
            <w:tcW w:w="1583"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Increases</w:t>
            </w:r>
          </w:p>
          <w:p w:rsidR="00614B13" w:rsidRPr="00CB562F" w:rsidRDefault="00614B13" w:rsidP="004F39E6">
            <w:pPr>
              <w:pStyle w:val="NoSpacing"/>
              <w:rPr>
                <w:rFonts w:cstheme="minorHAnsi"/>
                <w:color w:val="000000" w:themeColor="text1"/>
              </w:rPr>
            </w:pPr>
          </w:p>
        </w:tc>
        <w:tc>
          <w:tcPr>
            <w:tcW w:w="1401"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Not known</w:t>
            </w:r>
          </w:p>
        </w:tc>
      </w:tr>
      <w:tr w:rsidR="00614B13" w:rsidRPr="00CB562F" w:rsidTr="004F39E6">
        <w:tc>
          <w:tcPr>
            <w:tcW w:w="1786"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Effect on gastric emptying</w:t>
            </w:r>
          </w:p>
        </w:tc>
        <w:tc>
          <w:tcPr>
            <w:tcW w:w="1583"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Decreases</w:t>
            </w:r>
          </w:p>
          <w:p w:rsidR="00614B13" w:rsidRPr="00CB562F" w:rsidRDefault="00614B13" w:rsidP="004F39E6">
            <w:pPr>
              <w:pStyle w:val="NoSpacing"/>
              <w:rPr>
                <w:rFonts w:cstheme="minorHAnsi"/>
                <w:color w:val="000000" w:themeColor="text1"/>
              </w:rPr>
            </w:pPr>
          </w:p>
        </w:tc>
        <w:tc>
          <w:tcPr>
            <w:tcW w:w="1401"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No effect</w:t>
            </w:r>
          </w:p>
        </w:tc>
      </w:tr>
      <w:tr w:rsidR="00614B13" w:rsidRPr="00CB562F" w:rsidTr="004F39E6">
        <w:tc>
          <w:tcPr>
            <w:tcW w:w="1786"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lastRenderedPageBreak/>
              <w:t>Effect on glucagon secretion</w:t>
            </w:r>
          </w:p>
        </w:tc>
        <w:tc>
          <w:tcPr>
            <w:tcW w:w="1583"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Decreases</w:t>
            </w:r>
          </w:p>
        </w:tc>
        <w:tc>
          <w:tcPr>
            <w:tcW w:w="1401"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No effect</w:t>
            </w:r>
          </w:p>
        </w:tc>
      </w:tr>
      <w:tr w:rsidR="00614B13" w:rsidRPr="00CB562F" w:rsidTr="004F39E6">
        <w:tc>
          <w:tcPr>
            <w:tcW w:w="1786"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Effect on body weight</w:t>
            </w:r>
          </w:p>
        </w:tc>
        <w:tc>
          <w:tcPr>
            <w:tcW w:w="1583"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Decreases</w:t>
            </w:r>
          </w:p>
          <w:p w:rsidR="00614B13" w:rsidRPr="00CB562F" w:rsidRDefault="00614B13" w:rsidP="004F39E6">
            <w:pPr>
              <w:pStyle w:val="NoSpacing"/>
              <w:rPr>
                <w:rFonts w:cstheme="minorHAnsi"/>
                <w:color w:val="000000" w:themeColor="text1"/>
              </w:rPr>
            </w:pPr>
          </w:p>
        </w:tc>
        <w:tc>
          <w:tcPr>
            <w:tcW w:w="1401" w:type="dxa"/>
            <w:shd w:val="clear" w:color="auto" w:fill="auto"/>
          </w:tcPr>
          <w:p w:rsidR="00614B13" w:rsidRPr="00CB562F" w:rsidRDefault="00614B13" w:rsidP="004F39E6">
            <w:pPr>
              <w:pStyle w:val="NoSpacing"/>
              <w:rPr>
                <w:rFonts w:cstheme="minorHAnsi"/>
                <w:color w:val="000000" w:themeColor="text1"/>
              </w:rPr>
            </w:pPr>
            <w:r w:rsidRPr="00CB562F">
              <w:rPr>
                <w:rFonts w:cstheme="minorHAnsi"/>
                <w:color w:val="000000" w:themeColor="text1"/>
              </w:rPr>
              <w:t>Not known</w:t>
            </w:r>
          </w:p>
        </w:tc>
      </w:tr>
    </w:tbl>
    <w:p w:rsidR="00614B13" w:rsidRPr="00CB562F" w:rsidRDefault="00614B13" w:rsidP="00614B13">
      <w:pPr>
        <w:pStyle w:val="NoSpacing"/>
        <w:jc w:val="both"/>
        <w:rPr>
          <w:rFonts w:cstheme="minorHAnsi"/>
          <w:i/>
          <w:color w:val="000000" w:themeColor="text1"/>
        </w:rPr>
      </w:pPr>
    </w:p>
    <w:p w:rsidR="00614B13" w:rsidRPr="00CB562F" w:rsidRDefault="00614B13" w:rsidP="00614B13">
      <w:pPr>
        <w:pStyle w:val="NoSpacing"/>
        <w:jc w:val="both"/>
        <w:rPr>
          <w:rFonts w:cstheme="minorHAnsi"/>
          <w:color w:val="000000" w:themeColor="text1"/>
        </w:rPr>
      </w:pPr>
      <w:r w:rsidRPr="00CB562F">
        <w:rPr>
          <w:rFonts w:cstheme="minorHAnsi"/>
          <w:i/>
          <w:color w:val="000000" w:themeColor="text1"/>
        </w:rPr>
        <w:t xml:space="preserve">Principal action of incretins:  </w:t>
      </w:r>
      <w:r w:rsidRPr="00CB562F">
        <w:rPr>
          <w:rFonts w:cstheme="minorHAnsi"/>
          <w:color w:val="000000" w:themeColor="text1"/>
        </w:rPr>
        <w:t>The principal action of the incretin hormones is to augment glucose-stimulated insulin secretion</w:t>
      </w:r>
      <w:r w:rsidRPr="00CB562F">
        <w:rPr>
          <w:rFonts w:cstheme="minorHAnsi"/>
          <w:color w:val="000000" w:themeColor="text1"/>
          <w:vertAlign w:val="superscript"/>
        </w:rPr>
        <w:t>17</w:t>
      </w:r>
      <w:r w:rsidRPr="00CB562F">
        <w:rPr>
          <w:rFonts w:cstheme="minorHAnsi"/>
          <w:color w:val="000000" w:themeColor="text1"/>
        </w:rPr>
        <w:t>. GLP-1 and GIP hormone receptors are situated on beta cells as well as in other tissues</w:t>
      </w:r>
      <w:r w:rsidRPr="00CB562F">
        <w:rPr>
          <w:rFonts w:cstheme="minorHAnsi"/>
          <w:color w:val="000000" w:themeColor="text1"/>
          <w:vertAlign w:val="superscript"/>
        </w:rPr>
        <w:t>12</w:t>
      </w:r>
      <w:r w:rsidRPr="00CB562F">
        <w:rPr>
          <w:rFonts w:cstheme="minorHAnsi"/>
          <w:color w:val="000000" w:themeColor="text1"/>
        </w:rPr>
        <w:t>. Animal studies on mice with inactivated GIP or GLP-1 receptors revealed a marked reduction in the glucose-stimulated insulin secretion and showed an impaired glucose tolerance</w:t>
      </w:r>
      <w:r w:rsidRPr="00CB562F">
        <w:rPr>
          <w:rFonts w:cstheme="minorHAnsi"/>
          <w:color w:val="000000" w:themeColor="text1"/>
          <w:vertAlign w:val="superscript"/>
        </w:rPr>
        <w:t>18,19</w:t>
      </w:r>
      <w:r w:rsidRPr="00CB562F">
        <w:rPr>
          <w:rFonts w:cstheme="minorHAnsi"/>
          <w:color w:val="000000" w:themeColor="text1"/>
        </w:rPr>
        <w:t>. This proves that incretin hormones are important hormones for glucose homeostasis.</w:t>
      </w:r>
    </w:p>
    <w:p w:rsidR="00614B13" w:rsidRPr="00CB562F" w:rsidRDefault="00614B13" w:rsidP="00614B13">
      <w:pPr>
        <w:pStyle w:val="NoSpacing"/>
        <w:jc w:val="both"/>
        <w:rPr>
          <w:rFonts w:cstheme="minorHAnsi"/>
          <w:color w:val="000000" w:themeColor="text1"/>
        </w:rPr>
      </w:pPr>
    </w:p>
    <w:p w:rsidR="00614B13" w:rsidRPr="00CB562F" w:rsidRDefault="00614B13" w:rsidP="00614B13">
      <w:pPr>
        <w:pStyle w:val="NoSpacing"/>
        <w:jc w:val="both"/>
        <w:rPr>
          <w:rFonts w:cstheme="minorHAnsi"/>
          <w:color w:val="000000" w:themeColor="text1"/>
        </w:rPr>
      </w:pPr>
      <w:r w:rsidRPr="00CB562F">
        <w:rPr>
          <w:rFonts w:cstheme="minorHAnsi"/>
          <w:color w:val="000000" w:themeColor="text1"/>
        </w:rPr>
        <w:t>Both GIP and GLP-1 increase insulin synthesis, increase beta cell proliferation and reduce apoptosis</w:t>
      </w:r>
      <w:r w:rsidRPr="00CB562F">
        <w:rPr>
          <w:rFonts w:cstheme="minorHAnsi"/>
          <w:color w:val="000000" w:themeColor="text1"/>
          <w:vertAlign w:val="superscript"/>
        </w:rPr>
        <w:t>12</w:t>
      </w:r>
      <w:r w:rsidRPr="00CB562F">
        <w:rPr>
          <w:rFonts w:cstheme="minorHAnsi"/>
          <w:color w:val="000000" w:themeColor="text1"/>
        </w:rPr>
        <w:t>. Experimental evidence suggests that GLP-1 increases insulin sensitivity, slows gastric emptying and glucose absorption, inhibits glucagon secretion, reduces food intake and enhances satiety</w:t>
      </w:r>
      <w:r w:rsidRPr="00CB562F">
        <w:rPr>
          <w:rFonts w:cstheme="minorHAnsi"/>
          <w:color w:val="000000" w:themeColor="text1"/>
          <w:vertAlign w:val="superscript"/>
        </w:rPr>
        <w:t>12,14</w:t>
      </w:r>
      <w:r w:rsidRPr="00CB562F">
        <w:rPr>
          <w:rFonts w:cstheme="minorHAnsi"/>
          <w:color w:val="000000" w:themeColor="text1"/>
        </w:rPr>
        <w:t xml:space="preserve">. </w:t>
      </w:r>
    </w:p>
    <w:p w:rsidR="00614B13" w:rsidRPr="00CB562F" w:rsidRDefault="00614B13" w:rsidP="00614B13">
      <w:pPr>
        <w:pStyle w:val="NoSpacing"/>
        <w:jc w:val="both"/>
        <w:rPr>
          <w:rFonts w:cstheme="minorHAnsi"/>
          <w:color w:val="000000" w:themeColor="text1"/>
        </w:rPr>
      </w:pPr>
    </w:p>
    <w:p w:rsidR="00614B13" w:rsidRPr="00CB562F" w:rsidRDefault="00614B13" w:rsidP="00614B13">
      <w:pPr>
        <w:pStyle w:val="NoSpacing"/>
        <w:jc w:val="both"/>
        <w:rPr>
          <w:rFonts w:cstheme="minorHAnsi"/>
          <w:color w:val="000000" w:themeColor="text1"/>
        </w:rPr>
      </w:pPr>
      <w:r w:rsidRPr="00CB562F">
        <w:rPr>
          <w:rFonts w:cstheme="minorHAnsi"/>
          <w:i/>
          <w:color w:val="000000" w:themeColor="text1"/>
        </w:rPr>
        <w:t xml:space="preserve">Mechanism of action producing the incretin effect: </w:t>
      </w:r>
      <w:r w:rsidRPr="00CB562F">
        <w:rPr>
          <w:rFonts w:cstheme="minorHAnsi"/>
          <w:color w:val="000000" w:themeColor="text1"/>
        </w:rPr>
        <w:t>The incretin hormones increase glucose-stimulated insulin secretion from the beta cells by acting on G protein coupled receptors and activating adenylyl cyclase, thus increasing cAMP levels. This causes increased calcium entry into the beta cells which in turn causes exocytosis of the insulin granules causing insulin release</w:t>
      </w:r>
      <w:r w:rsidRPr="00CB562F">
        <w:rPr>
          <w:rFonts w:cstheme="minorHAnsi"/>
          <w:color w:val="000000" w:themeColor="text1"/>
          <w:vertAlign w:val="superscript"/>
        </w:rPr>
        <w:t>12</w:t>
      </w:r>
      <w:r w:rsidRPr="00CB562F">
        <w:rPr>
          <w:rFonts w:cstheme="minorHAnsi"/>
          <w:color w:val="000000" w:themeColor="text1"/>
        </w:rPr>
        <w:t>.</w:t>
      </w:r>
    </w:p>
    <w:p w:rsidR="00614B13" w:rsidRPr="00CB562F" w:rsidRDefault="00614B13" w:rsidP="00614B13">
      <w:pPr>
        <w:pStyle w:val="NoSpacing"/>
        <w:jc w:val="both"/>
        <w:rPr>
          <w:rFonts w:cstheme="minorHAnsi"/>
          <w:color w:val="000000" w:themeColor="text1"/>
        </w:rPr>
      </w:pPr>
      <w:r w:rsidRPr="00CB562F">
        <w:rPr>
          <w:rFonts w:cstheme="minorHAnsi"/>
          <w:color w:val="000000" w:themeColor="text1"/>
        </w:rPr>
        <w:t xml:space="preserve"> </w:t>
      </w:r>
    </w:p>
    <w:p w:rsidR="00614B13" w:rsidRPr="00CB562F" w:rsidRDefault="00614B13" w:rsidP="00614B13">
      <w:pPr>
        <w:pStyle w:val="NoSpacing"/>
        <w:jc w:val="both"/>
        <w:rPr>
          <w:rFonts w:cstheme="minorHAnsi"/>
          <w:color w:val="000000" w:themeColor="text1"/>
        </w:rPr>
      </w:pPr>
      <w:r w:rsidRPr="00CB562F">
        <w:rPr>
          <w:rFonts w:cstheme="minorHAnsi"/>
          <w:b/>
          <w:color w:val="000000" w:themeColor="text1"/>
        </w:rPr>
        <w:t xml:space="preserve">What happens to the incretin effect in Type 2 Diabetes Mellitus? </w:t>
      </w:r>
      <w:r w:rsidRPr="00CB562F">
        <w:rPr>
          <w:rFonts w:cstheme="minorHAnsi"/>
          <w:color w:val="000000" w:themeColor="text1"/>
        </w:rPr>
        <w:t>The main features of Type 2 diabetes include insulin resistance and impaired glucose stimulated insulin release</w:t>
      </w:r>
      <w:r w:rsidRPr="00CB562F">
        <w:rPr>
          <w:rFonts w:cstheme="minorHAnsi"/>
          <w:color w:val="000000" w:themeColor="text1"/>
          <w:vertAlign w:val="superscript"/>
        </w:rPr>
        <w:t>17</w:t>
      </w:r>
      <w:r w:rsidRPr="00CB562F">
        <w:rPr>
          <w:rFonts w:cstheme="minorHAnsi"/>
          <w:color w:val="000000" w:themeColor="text1"/>
        </w:rPr>
        <w:t xml:space="preserve">. The incretin effect was studied in type 2 diabetic patients in order to find the possible causes for the impaired glucose stimulated insulin release. Human clinical studies revealed a marked </w:t>
      </w:r>
      <w:r w:rsidRPr="00CB562F">
        <w:rPr>
          <w:rFonts w:cstheme="minorHAnsi"/>
          <w:i/>
          <w:color w:val="000000" w:themeColor="text1"/>
        </w:rPr>
        <w:t>decrease in the incretin effect</w:t>
      </w:r>
      <w:r w:rsidRPr="00CB562F">
        <w:rPr>
          <w:rFonts w:cstheme="minorHAnsi"/>
          <w:color w:val="000000" w:themeColor="text1"/>
        </w:rPr>
        <w:t xml:space="preserve"> in type 2 diabetic patients</w:t>
      </w:r>
      <w:r w:rsidRPr="00CB562F">
        <w:rPr>
          <w:rFonts w:cstheme="minorHAnsi"/>
          <w:color w:val="000000" w:themeColor="text1"/>
          <w:vertAlign w:val="superscript"/>
        </w:rPr>
        <w:t>20</w:t>
      </w:r>
      <w:r w:rsidRPr="00CB562F">
        <w:rPr>
          <w:rFonts w:cstheme="minorHAnsi"/>
          <w:color w:val="000000" w:themeColor="text1"/>
        </w:rPr>
        <w:t xml:space="preserve">. This decrease in the incretin effect in type 2 diabetic patients contributes to the impaired glucose tolerance seen in these patients. </w:t>
      </w:r>
    </w:p>
    <w:p w:rsidR="00614B13" w:rsidRPr="00CB562F" w:rsidRDefault="00614B13" w:rsidP="00614B13">
      <w:pPr>
        <w:pStyle w:val="NoSpacing"/>
        <w:jc w:val="both"/>
        <w:rPr>
          <w:rFonts w:cstheme="minorHAnsi"/>
          <w:color w:val="000000" w:themeColor="text1"/>
        </w:rPr>
      </w:pPr>
    </w:p>
    <w:p w:rsidR="00614B13" w:rsidRPr="00CB562F" w:rsidRDefault="00614B13" w:rsidP="00614B13">
      <w:pPr>
        <w:pStyle w:val="NoSpacing"/>
        <w:jc w:val="both"/>
        <w:rPr>
          <w:rFonts w:cstheme="minorHAnsi"/>
          <w:color w:val="000000" w:themeColor="text1"/>
        </w:rPr>
      </w:pPr>
      <w:r w:rsidRPr="00CB562F">
        <w:rPr>
          <w:rFonts w:cstheme="minorHAnsi"/>
          <w:color w:val="000000" w:themeColor="text1"/>
        </w:rPr>
        <w:t xml:space="preserve">Further studies were carried out to see if the decrease in incretin effect seen in type 2 diabetic </w:t>
      </w:r>
      <w:r w:rsidRPr="00CB562F">
        <w:rPr>
          <w:rFonts w:cstheme="minorHAnsi"/>
          <w:color w:val="000000" w:themeColor="text1"/>
        </w:rPr>
        <w:lastRenderedPageBreak/>
        <w:t>patients was due to a decrease in incretin hormone secretion or decrease in the incretin hormone function. Studies in type 2 diabetic patients revealed that GIP secretion was near normal post meals but GLP-1 secretion was markedly reduced</w:t>
      </w:r>
      <w:r w:rsidRPr="00CB562F">
        <w:rPr>
          <w:rFonts w:cstheme="minorHAnsi"/>
          <w:color w:val="000000" w:themeColor="text1"/>
          <w:vertAlign w:val="superscript"/>
        </w:rPr>
        <w:t>21</w:t>
      </w:r>
      <w:r w:rsidRPr="00CB562F">
        <w:rPr>
          <w:rFonts w:cstheme="minorHAnsi"/>
          <w:color w:val="000000" w:themeColor="text1"/>
        </w:rPr>
        <w:t xml:space="preserve">.  </w:t>
      </w:r>
    </w:p>
    <w:p w:rsidR="00614B13" w:rsidRPr="00CB562F" w:rsidRDefault="00614B13" w:rsidP="00614B13">
      <w:pPr>
        <w:pStyle w:val="NoSpacing"/>
        <w:jc w:val="both"/>
        <w:rPr>
          <w:rFonts w:cstheme="minorHAnsi"/>
          <w:color w:val="000000" w:themeColor="text1"/>
        </w:rPr>
      </w:pPr>
    </w:p>
    <w:p w:rsidR="00614B13" w:rsidRPr="00CB562F" w:rsidRDefault="00614B13" w:rsidP="00614B13">
      <w:pPr>
        <w:pStyle w:val="NoSpacing"/>
        <w:jc w:val="both"/>
        <w:rPr>
          <w:rFonts w:cstheme="minorHAnsi"/>
          <w:color w:val="000000" w:themeColor="text1"/>
        </w:rPr>
      </w:pPr>
      <w:r w:rsidRPr="00CB562F">
        <w:rPr>
          <w:rFonts w:cstheme="minorHAnsi"/>
          <w:color w:val="000000" w:themeColor="text1"/>
        </w:rPr>
        <w:t>Studies were conducted to assess if the insulinotropic effect of GLP-1 was preserved in diabetic patients, even though the secretion of GLP-1 was reduced. These studies revealed that the insulinotropic effect of GLP-1 was preserved but slightly reduced in type II diabetic patients but the insulinotropic effect of GIP was greatly reduced</w:t>
      </w:r>
      <w:r w:rsidRPr="00CB562F">
        <w:rPr>
          <w:rFonts w:cstheme="minorHAnsi"/>
          <w:color w:val="000000" w:themeColor="text1"/>
          <w:vertAlign w:val="superscript"/>
        </w:rPr>
        <w:t>22</w:t>
      </w:r>
      <w:r w:rsidRPr="00CB562F">
        <w:rPr>
          <w:rFonts w:cstheme="minorHAnsi"/>
          <w:color w:val="000000" w:themeColor="text1"/>
        </w:rPr>
        <w:t xml:space="preserve">.  </w:t>
      </w:r>
    </w:p>
    <w:p w:rsidR="00614B13" w:rsidRPr="00CB562F" w:rsidRDefault="00614B13" w:rsidP="00614B13">
      <w:pPr>
        <w:pStyle w:val="NoSpacing"/>
        <w:jc w:val="both"/>
        <w:rPr>
          <w:rFonts w:cstheme="minorHAnsi"/>
          <w:color w:val="000000" w:themeColor="text1"/>
        </w:rPr>
      </w:pPr>
    </w:p>
    <w:p w:rsidR="00614B13" w:rsidRPr="00CB562F" w:rsidRDefault="00614B13" w:rsidP="00614B13">
      <w:pPr>
        <w:pStyle w:val="NoSpacing"/>
        <w:jc w:val="both"/>
        <w:rPr>
          <w:rFonts w:cstheme="minorHAnsi"/>
          <w:color w:val="000000" w:themeColor="text1"/>
        </w:rPr>
      </w:pPr>
      <w:r w:rsidRPr="00CB562F">
        <w:rPr>
          <w:rFonts w:cstheme="minorHAnsi"/>
          <w:color w:val="000000" w:themeColor="text1"/>
        </w:rPr>
        <w:t>Since the insulinotropic effect of GLP-1 was preserved in type 2 diabetic patients further studies were done to assess the effectiveness of GLP-1 in treating type 2 diabetes mellitus. In a study done, intravenous infusion of GLP-1 completely normalized plasma glucose in patients with long-standing type II diabetes</w:t>
      </w:r>
      <w:r w:rsidRPr="00CB562F">
        <w:rPr>
          <w:rFonts w:cstheme="minorHAnsi"/>
          <w:color w:val="000000" w:themeColor="text1"/>
          <w:vertAlign w:val="superscript"/>
        </w:rPr>
        <w:t>23</w:t>
      </w:r>
      <w:r w:rsidRPr="00CB562F">
        <w:rPr>
          <w:rFonts w:cstheme="minorHAnsi"/>
          <w:color w:val="000000" w:themeColor="text1"/>
        </w:rPr>
        <w:t xml:space="preserve">. However, continuous intravenous infusion is not practical as a long term treatment modality. Though GLP-1 has promising effects, it is rapidly degraded/ cleaved by the enzyme Dipeptidyl Peptidase IV (DPP-IV) and thus cannot be used clinically in the form of GLP-1 per se. </w:t>
      </w:r>
    </w:p>
    <w:p w:rsidR="00614B13" w:rsidRPr="00CB562F" w:rsidRDefault="00614B13" w:rsidP="00614B13">
      <w:pPr>
        <w:pStyle w:val="NoSpacing"/>
        <w:jc w:val="both"/>
        <w:rPr>
          <w:rFonts w:cstheme="minorHAnsi"/>
          <w:color w:val="000000" w:themeColor="text1"/>
        </w:rPr>
      </w:pPr>
    </w:p>
    <w:p w:rsidR="00614B13" w:rsidRPr="00CB562F" w:rsidRDefault="00614B13" w:rsidP="00614B13">
      <w:pPr>
        <w:pStyle w:val="NoSpacing"/>
        <w:jc w:val="both"/>
        <w:rPr>
          <w:rFonts w:cstheme="minorHAnsi"/>
          <w:color w:val="000000" w:themeColor="text1"/>
        </w:rPr>
      </w:pPr>
      <w:r w:rsidRPr="00CB562F">
        <w:rPr>
          <w:rFonts w:cstheme="minorHAnsi"/>
          <w:color w:val="000000" w:themeColor="text1"/>
        </w:rPr>
        <w:t>Therefore research was focused on finding GLP-1 receptor agonists which would function as GLP-1 but not get degraded by DPP-IV. Research was also focused on preserving GLP-1 by identifying inhibitors for the enzyme DPP-IV.</w:t>
      </w:r>
    </w:p>
    <w:p w:rsidR="00614B13" w:rsidRPr="00CB562F" w:rsidRDefault="00614B13" w:rsidP="00614B13">
      <w:pPr>
        <w:pStyle w:val="NoSpacing"/>
        <w:jc w:val="both"/>
        <w:rPr>
          <w:rFonts w:cstheme="minorHAnsi"/>
          <w:color w:val="000000" w:themeColor="text1"/>
        </w:rPr>
      </w:pPr>
    </w:p>
    <w:p w:rsidR="00614B13" w:rsidRPr="00CB562F" w:rsidRDefault="00614B13" w:rsidP="00614B13">
      <w:pPr>
        <w:pStyle w:val="NoSpacing"/>
        <w:jc w:val="both"/>
        <w:rPr>
          <w:rFonts w:cstheme="minorHAnsi"/>
          <w:color w:val="000000" w:themeColor="text1"/>
        </w:rPr>
      </w:pPr>
      <w:r w:rsidRPr="00CB562F">
        <w:rPr>
          <w:rFonts w:cstheme="minorHAnsi"/>
          <w:b/>
          <w:color w:val="000000" w:themeColor="text1"/>
        </w:rPr>
        <w:t xml:space="preserve">GLP-1 receptor agonists: </w:t>
      </w:r>
      <w:r w:rsidRPr="00CB562F">
        <w:rPr>
          <w:rFonts w:cstheme="minorHAnsi"/>
          <w:color w:val="000000" w:themeColor="text1"/>
        </w:rPr>
        <w:t>GLP-1 receptor agonists bind to the GLP-1 receptors and bring about the effects of GLP-1 as described previously. They do not get degraded by the enzyme DPP-IV. A prominent GLP-1 receptor agonist identified is Exendin-4</w:t>
      </w:r>
      <w:r w:rsidRPr="00CB562F">
        <w:rPr>
          <w:rFonts w:cstheme="minorHAnsi"/>
          <w:color w:val="000000" w:themeColor="text1"/>
          <w:vertAlign w:val="superscript"/>
        </w:rPr>
        <w:t>24</w:t>
      </w:r>
      <w:r w:rsidRPr="00CB562F">
        <w:rPr>
          <w:rFonts w:cstheme="minorHAnsi"/>
          <w:color w:val="000000" w:themeColor="text1"/>
        </w:rPr>
        <w:t>. It is a peptide isolated from saliva of Gila monster (Heloderma suspectum)</w:t>
      </w:r>
      <w:r w:rsidRPr="00CB562F">
        <w:rPr>
          <w:rFonts w:cstheme="minorHAnsi"/>
          <w:color w:val="000000" w:themeColor="text1"/>
          <w:vertAlign w:val="superscript"/>
        </w:rPr>
        <w:t xml:space="preserve"> 25</w:t>
      </w:r>
      <w:r w:rsidRPr="00CB562F">
        <w:rPr>
          <w:rFonts w:cstheme="minorHAnsi"/>
          <w:color w:val="000000" w:themeColor="text1"/>
        </w:rPr>
        <w:t>. It has 50% sequence homology to GLP-1 and is stable against DPP-IV</w:t>
      </w:r>
      <w:r w:rsidRPr="00CB562F">
        <w:rPr>
          <w:rFonts w:cstheme="minorHAnsi"/>
          <w:color w:val="000000" w:themeColor="text1"/>
          <w:vertAlign w:val="superscript"/>
        </w:rPr>
        <w:t>17</w:t>
      </w:r>
      <w:r w:rsidRPr="00CB562F">
        <w:rPr>
          <w:rFonts w:cstheme="minorHAnsi"/>
          <w:color w:val="000000" w:themeColor="text1"/>
        </w:rPr>
        <w:t xml:space="preserve">. </w:t>
      </w:r>
    </w:p>
    <w:p w:rsidR="00614B13" w:rsidRPr="00CB562F" w:rsidRDefault="00614B13" w:rsidP="00614B13">
      <w:pPr>
        <w:pStyle w:val="NoSpacing"/>
        <w:jc w:val="both"/>
        <w:rPr>
          <w:rFonts w:cstheme="minorHAnsi"/>
          <w:color w:val="000000" w:themeColor="text1"/>
        </w:rPr>
      </w:pPr>
    </w:p>
    <w:p w:rsidR="00614B13" w:rsidRPr="00CB562F" w:rsidRDefault="00614B13" w:rsidP="00614B13">
      <w:pPr>
        <w:pStyle w:val="NoSpacing"/>
        <w:jc w:val="both"/>
        <w:rPr>
          <w:rFonts w:cstheme="minorHAnsi"/>
          <w:color w:val="000000" w:themeColor="text1"/>
        </w:rPr>
      </w:pPr>
      <w:r w:rsidRPr="00CB562F">
        <w:rPr>
          <w:rFonts w:cstheme="minorHAnsi"/>
          <w:color w:val="000000" w:themeColor="text1"/>
        </w:rPr>
        <w:t>Exenatide is a synthetic form of exendin-4</w:t>
      </w:r>
      <w:r w:rsidRPr="00CB562F">
        <w:rPr>
          <w:rFonts w:cstheme="minorHAnsi"/>
          <w:color w:val="000000" w:themeColor="text1"/>
          <w:vertAlign w:val="superscript"/>
        </w:rPr>
        <w:t>26</w:t>
      </w:r>
      <w:r w:rsidRPr="00CB562F">
        <w:rPr>
          <w:rFonts w:cstheme="minorHAnsi"/>
          <w:color w:val="000000" w:themeColor="text1"/>
        </w:rPr>
        <w:t xml:space="preserve">. Studies done on type 2 diabetic patients comparing Exenatide and placebo injections as an additional treatment to previously prescribed treatment revealed a significant reduction in </w:t>
      </w:r>
      <w:r w:rsidRPr="00CB562F">
        <w:rPr>
          <w:rFonts w:cstheme="minorHAnsi"/>
          <w:color w:val="000000" w:themeColor="text1"/>
        </w:rPr>
        <w:lastRenderedPageBreak/>
        <w:t>HbA1C and significant decrease in body weight with Exenatide</w:t>
      </w:r>
      <w:r w:rsidRPr="00CB562F">
        <w:rPr>
          <w:rFonts w:cstheme="minorHAnsi"/>
          <w:color w:val="000000" w:themeColor="text1"/>
          <w:vertAlign w:val="superscript"/>
        </w:rPr>
        <w:t>27</w:t>
      </w:r>
      <w:r w:rsidRPr="00CB562F">
        <w:rPr>
          <w:rFonts w:cstheme="minorHAnsi"/>
          <w:color w:val="000000" w:themeColor="text1"/>
        </w:rPr>
        <w:t>. Thus Exenatide plays an important role in the control of type 2 diabetes as a GLP-1 receptor agonist</w:t>
      </w:r>
      <w:r w:rsidRPr="00CB562F">
        <w:rPr>
          <w:rFonts w:cstheme="minorHAnsi"/>
          <w:color w:val="000000" w:themeColor="text1"/>
          <w:vertAlign w:val="superscript"/>
        </w:rPr>
        <w:t>28</w:t>
      </w:r>
      <w:r w:rsidRPr="00CB562F">
        <w:rPr>
          <w:rFonts w:cstheme="minorHAnsi"/>
          <w:color w:val="000000" w:themeColor="text1"/>
        </w:rPr>
        <w:t>. Exenatide is used clinically as a twice daily subcutaneous injection at a dose of 10 μg</w:t>
      </w:r>
      <w:r w:rsidRPr="00CB562F">
        <w:rPr>
          <w:rFonts w:cstheme="minorHAnsi"/>
          <w:color w:val="000000" w:themeColor="text1"/>
          <w:vertAlign w:val="superscript"/>
        </w:rPr>
        <w:t>29</w:t>
      </w:r>
      <w:r w:rsidRPr="00CB562F">
        <w:rPr>
          <w:rFonts w:cstheme="minorHAnsi"/>
          <w:color w:val="000000" w:themeColor="text1"/>
        </w:rPr>
        <w:t>. A longer acting form of Exenatide has been developed</w:t>
      </w:r>
      <w:r w:rsidRPr="00CB562F">
        <w:rPr>
          <w:rFonts w:cstheme="minorHAnsi"/>
          <w:color w:val="000000" w:themeColor="text1"/>
          <w:vertAlign w:val="superscript"/>
        </w:rPr>
        <w:t>30</w:t>
      </w:r>
      <w:r w:rsidRPr="00CB562F">
        <w:rPr>
          <w:rFonts w:cstheme="minorHAnsi"/>
          <w:color w:val="000000" w:themeColor="text1"/>
        </w:rPr>
        <w:t>.</w:t>
      </w:r>
    </w:p>
    <w:p w:rsidR="00614B13" w:rsidRPr="00CB562F" w:rsidRDefault="00614B13" w:rsidP="00614B13">
      <w:pPr>
        <w:pStyle w:val="NoSpacing"/>
        <w:jc w:val="both"/>
        <w:rPr>
          <w:rFonts w:cstheme="minorHAnsi"/>
          <w:color w:val="000000" w:themeColor="text1"/>
        </w:rPr>
      </w:pPr>
    </w:p>
    <w:p w:rsidR="00614B13" w:rsidRPr="00CB562F" w:rsidRDefault="00614B13" w:rsidP="00614B13">
      <w:pPr>
        <w:pStyle w:val="NoSpacing"/>
        <w:jc w:val="both"/>
        <w:rPr>
          <w:rFonts w:cstheme="minorHAnsi"/>
          <w:color w:val="000000" w:themeColor="text1"/>
        </w:rPr>
      </w:pPr>
      <w:r w:rsidRPr="00CB562F">
        <w:rPr>
          <w:rFonts w:cstheme="minorHAnsi"/>
          <w:color w:val="000000" w:themeColor="text1"/>
        </w:rPr>
        <w:t>Another GLP-1 receptor agonist that has reached the market is Liraglutide</w:t>
      </w:r>
      <w:r w:rsidRPr="00CB562F">
        <w:rPr>
          <w:rFonts w:cstheme="minorHAnsi"/>
          <w:color w:val="000000" w:themeColor="text1"/>
          <w:vertAlign w:val="superscript"/>
        </w:rPr>
        <w:t>31, 32</w:t>
      </w:r>
      <w:r w:rsidRPr="00CB562F">
        <w:rPr>
          <w:rFonts w:cstheme="minorHAnsi"/>
          <w:color w:val="000000" w:themeColor="text1"/>
        </w:rPr>
        <w:t>. Clinical trials with Liraglutide have shown a decrease in HbA</w:t>
      </w:r>
      <w:r w:rsidRPr="00CB562F">
        <w:rPr>
          <w:rFonts w:cstheme="minorHAnsi"/>
          <w:color w:val="000000" w:themeColor="text1"/>
          <w:vertAlign w:val="subscript"/>
        </w:rPr>
        <w:t>1</w:t>
      </w:r>
      <w:r w:rsidRPr="00CB562F">
        <w:rPr>
          <w:rFonts w:cstheme="minorHAnsi"/>
          <w:color w:val="000000" w:themeColor="text1"/>
        </w:rPr>
        <w:t>C levels and a decrease in body weight of diabetic patients, thus playing an important role in glycaemic control</w:t>
      </w:r>
      <w:r w:rsidRPr="00CB562F">
        <w:rPr>
          <w:rFonts w:cstheme="minorHAnsi"/>
          <w:color w:val="000000" w:themeColor="text1"/>
          <w:vertAlign w:val="superscript"/>
        </w:rPr>
        <w:t>33</w:t>
      </w:r>
      <w:r w:rsidRPr="00CB562F">
        <w:rPr>
          <w:rFonts w:cstheme="minorHAnsi"/>
          <w:color w:val="000000" w:themeColor="text1"/>
        </w:rPr>
        <w:t xml:space="preserve">. </w:t>
      </w:r>
    </w:p>
    <w:p w:rsidR="00614B13" w:rsidRPr="00CB562F" w:rsidRDefault="00614B13" w:rsidP="00614B13">
      <w:pPr>
        <w:pStyle w:val="NoSpacing"/>
        <w:jc w:val="both"/>
        <w:rPr>
          <w:rFonts w:cstheme="minorHAnsi"/>
          <w:b/>
          <w:color w:val="000000" w:themeColor="text1"/>
        </w:rPr>
      </w:pPr>
    </w:p>
    <w:p w:rsidR="00614B13" w:rsidRPr="00CB562F" w:rsidRDefault="00614B13" w:rsidP="00614B13">
      <w:pPr>
        <w:pStyle w:val="NoSpacing"/>
        <w:jc w:val="both"/>
        <w:rPr>
          <w:rFonts w:cstheme="minorHAnsi"/>
          <w:color w:val="000000" w:themeColor="text1"/>
        </w:rPr>
      </w:pPr>
      <w:r w:rsidRPr="00CB562F">
        <w:rPr>
          <w:rFonts w:cstheme="minorHAnsi"/>
          <w:b/>
          <w:color w:val="000000" w:themeColor="text1"/>
        </w:rPr>
        <w:t xml:space="preserve">DPP-IV inhibitors: </w:t>
      </w:r>
      <w:r w:rsidRPr="00CB562F">
        <w:rPr>
          <w:rFonts w:cstheme="minorHAnsi"/>
          <w:color w:val="000000" w:themeColor="text1"/>
        </w:rPr>
        <w:t>The inhibitors of the enzyme DPP-IV play an important role as they prevent early degradation of the incretin hormones, thus preserving the incretin effect</w:t>
      </w:r>
      <w:r w:rsidRPr="00CB562F">
        <w:rPr>
          <w:rFonts w:cstheme="minorHAnsi"/>
          <w:color w:val="000000" w:themeColor="text1"/>
          <w:vertAlign w:val="superscript"/>
        </w:rPr>
        <w:t>34</w:t>
      </w:r>
      <w:r w:rsidRPr="00CB562F">
        <w:rPr>
          <w:rFonts w:cstheme="minorHAnsi"/>
          <w:color w:val="000000" w:themeColor="text1"/>
        </w:rPr>
        <w:t>.  Animal studies revealed that DPP-IV inhibitors had a protective effect on both native and exogenous GLP-1, and enhanced the glucose-stimulated insulin release</w:t>
      </w:r>
      <w:r w:rsidRPr="00CB562F">
        <w:rPr>
          <w:rFonts w:cstheme="minorHAnsi"/>
          <w:color w:val="000000" w:themeColor="text1"/>
          <w:vertAlign w:val="superscript"/>
        </w:rPr>
        <w:t>35</w:t>
      </w:r>
      <w:r w:rsidRPr="00CB562F">
        <w:rPr>
          <w:rFonts w:cstheme="minorHAnsi"/>
          <w:color w:val="000000" w:themeColor="text1"/>
        </w:rPr>
        <w:t>. Numerous human clinical trials have proved the effectiveness of DPP-IV inhibitors</w:t>
      </w:r>
      <w:r w:rsidRPr="00CB562F">
        <w:rPr>
          <w:rFonts w:cstheme="minorHAnsi"/>
          <w:color w:val="000000" w:themeColor="text1"/>
          <w:vertAlign w:val="superscript"/>
        </w:rPr>
        <w:t>36,37</w:t>
      </w:r>
      <w:r w:rsidRPr="00CB562F">
        <w:rPr>
          <w:rFonts w:cstheme="minorHAnsi"/>
          <w:color w:val="000000" w:themeColor="text1"/>
        </w:rPr>
        <w:t>.</w:t>
      </w:r>
    </w:p>
    <w:p w:rsidR="00614B13" w:rsidRPr="00CB562F" w:rsidRDefault="00614B13" w:rsidP="00614B13">
      <w:pPr>
        <w:pStyle w:val="NoSpacing"/>
        <w:jc w:val="both"/>
        <w:rPr>
          <w:rFonts w:cstheme="minorHAnsi"/>
          <w:color w:val="000000" w:themeColor="text1"/>
        </w:rPr>
      </w:pPr>
    </w:p>
    <w:p w:rsidR="00614B13" w:rsidRPr="00CB562F" w:rsidRDefault="00614B13" w:rsidP="00614B13">
      <w:pPr>
        <w:pStyle w:val="NoSpacing"/>
        <w:jc w:val="both"/>
        <w:rPr>
          <w:rFonts w:cstheme="minorHAnsi"/>
          <w:color w:val="000000" w:themeColor="text1"/>
        </w:rPr>
      </w:pPr>
      <w:r w:rsidRPr="00CB562F">
        <w:rPr>
          <w:rFonts w:cstheme="minorHAnsi"/>
          <w:color w:val="000000" w:themeColor="text1"/>
        </w:rPr>
        <w:t>DPP-IV inhibitors in the market now include Sitagliptin and Vildagliptin</w:t>
      </w:r>
      <w:r w:rsidRPr="00CB562F">
        <w:rPr>
          <w:rFonts w:cstheme="minorHAnsi"/>
          <w:color w:val="000000" w:themeColor="text1"/>
          <w:vertAlign w:val="superscript"/>
        </w:rPr>
        <w:t>36, 37</w:t>
      </w:r>
      <w:r w:rsidRPr="00CB562F">
        <w:rPr>
          <w:rFonts w:cstheme="minorHAnsi"/>
          <w:color w:val="000000" w:themeColor="text1"/>
        </w:rPr>
        <w:t>. They are oral anti-diabetic agents. Since the action of these drugs last for a long duration, Sitagliptin is given once a day and Vildagliptin twice a day</w:t>
      </w:r>
      <w:r w:rsidRPr="00CB562F">
        <w:rPr>
          <w:rFonts w:cstheme="minorHAnsi"/>
          <w:color w:val="000000" w:themeColor="text1"/>
          <w:vertAlign w:val="superscript"/>
        </w:rPr>
        <w:t>17</w:t>
      </w:r>
      <w:r w:rsidRPr="00CB562F">
        <w:rPr>
          <w:rFonts w:cstheme="minorHAnsi"/>
          <w:color w:val="000000" w:themeColor="text1"/>
        </w:rPr>
        <w:t>. There is improved control of blood sugars when these drugs are given along with other anti-diabetic medications</w:t>
      </w:r>
      <w:r w:rsidRPr="00CB562F">
        <w:rPr>
          <w:rFonts w:cstheme="minorHAnsi"/>
          <w:color w:val="000000" w:themeColor="text1"/>
          <w:vertAlign w:val="superscript"/>
        </w:rPr>
        <w:t>17</w:t>
      </w:r>
      <w:r w:rsidRPr="00CB562F">
        <w:rPr>
          <w:rFonts w:cstheme="minorHAnsi"/>
          <w:color w:val="000000" w:themeColor="text1"/>
        </w:rPr>
        <w:t>. Recent reviews have concluded that both Sitagliptin and Vildagliptin are well tolerated</w:t>
      </w:r>
      <w:r w:rsidRPr="00CB562F">
        <w:rPr>
          <w:rFonts w:cstheme="minorHAnsi"/>
          <w:color w:val="000000" w:themeColor="text1"/>
          <w:vertAlign w:val="superscript"/>
        </w:rPr>
        <w:t>34,38</w:t>
      </w:r>
      <w:r w:rsidRPr="00CB562F">
        <w:rPr>
          <w:rFonts w:cstheme="minorHAnsi"/>
          <w:color w:val="000000" w:themeColor="text1"/>
        </w:rPr>
        <w:t>.</w:t>
      </w:r>
    </w:p>
    <w:p w:rsidR="00614B13" w:rsidRPr="00CB562F" w:rsidRDefault="00614B13" w:rsidP="00614B13">
      <w:pPr>
        <w:pStyle w:val="NoSpacing"/>
        <w:jc w:val="both"/>
        <w:rPr>
          <w:rFonts w:cstheme="minorHAnsi"/>
          <w:color w:val="000000" w:themeColor="text1"/>
        </w:rPr>
      </w:pPr>
    </w:p>
    <w:p w:rsidR="00614B13" w:rsidRPr="00CB562F" w:rsidRDefault="00614B13" w:rsidP="00614B13">
      <w:pPr>
        <w:pStyle w:val="NoSpacing"/>
        <w:jc w:val="both"/>
        <w:rPr>
          <w:rFonts w:cstheme="minorHAnsi"/>
          <w:color w:val="000000" w:themeColor="text1"/>
        </w:rPr>
      </w:pPr>
      <w:r w:rsidRPr="00CB562F">
        <w:rPr>
          <w:rFonts w:cstheme="minorHAnsi"/>
          <w:b/>
          <w:color w:val="000000" w:themeColor="text1"/>
        </w:rPr>
        <w:t xml:space="preserve">Conclusion: </w:t>
      </w:r>
      <w:r w:rsidRPr="00CB562F">
        <w:rPr>
          <w:rFonts w:cstheme="minorHAnsi"/>
          <w:color w:val="000000" w:themeColor="text1"/>
        </w:rPr>
        <w:t>Incretin effect refers to the increased glucose-stimulated insulin secretion due to hormones secreted from the gastrointestinal tract. The two main incretin hormones are GLP-1 and GIP. Though the incretin effect is severely reduced in type 2 diabetic patients, the insulinotropic effect of GLP-1 is preserved. As GLP-1 is degraded rapidly by the plasma enzyme DPP-IV, GLP-1 receptor agonists and DPP-1V inhibitors enhance glycaemic control in type 2 diabetic patients.</w:t>
      </w:r>
    </w:p>
    <w:p w:rsidR="00614B13" w:rsidRPr="00CB562F" w:rsidRDefault="00614B13" w:rsidP="00614B13">
      <w:pPr>
        <w:pStyle w:val="NoSpacing"/>
        <w:jc w:val="both"/>
        <w:rPr>
          <w:rFonts w:cstheme="minorHAnsi"/>
          <w:color w:val="000000" w:themeColor="text1"/>
        </w:rPr>
      </w:pPr>
    </w:p>
    <w:p w:rsidR="00614B13" w:rsidRPr="00CB562F" w:rsidRDefault="00614B13" w:rsidP="00614B13">
      <w:pPr>
        <w:pStyle w:val="NoSpacing"/>
        <w:jc w:val="both"/>
        <w:rPr>
          <w:rFonts w:cstheme="minorHAnsi"/>
          <w:color w:val="000000" w:themeColor="text1"/>
        </w:rPr>
      </w:pPr>
      <w:r w:rsidRPr="00CB562F">
        <w:rPr>
          <w:rFonts w:cstheme="minorHAnsi"/>
          <w:b/>
          <w:color w:val="000000" w:themeColor="text1"/>
        </w:rPr>
        <w:t xml:space="preserve">Acknowledgement: </w:t>
      </w:r>
      <w:r w:rsidRPr="00CB562F">
        <w:rPr>
          <w:rFonts w:cstheme="minorHAnsi"/>
          <w:color w:val="000000" w:themeColor="text1"/>
        </w:rPr>
        <w:t>The authors thank the faculty and staff of the Department of Physiology for their support.</w:t>
      </w:r>
    </w:p>
    <w:p w:rsidR="00614B13" w:rsidRPr="00CB562F" w:rsidRDefault="00614B13" w:rsidP="00614B13">
      <w:pPr>
        <w:pStyle w:val="NoSpacing"/>
        <w:jc w:val="both"/>
        <w:rPr>
          <w:rFonts w:cstheme="minorHAnsi"/>
          <w:b/>
          <w:color w:val="000000" w:themeColor="text1"/>
        </w:rPr>
      </w:pPr>
      <w:r w:rsidRPr="00CB562F">
        <w:rPr>
          <w:rFonts w:cstheme="minorHAnsi"/>
          <w:b/>
          <w:color w:val="000000" w:themeColor="text1"/>
        </w:rPr>
        <w:lastRenderedPageBreak/>
        <w:t>Referencess</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 xml:space="preserve">Yamada T. </w:t>
      </w:r>
      <w:r w:rsidRPr="00CB562F">
        <w:rPr>
          <w:rFonts w:cstheme="minorHAnsi"/>
          <w:color w:val="000000" w:themeColor="text1"/>
          <w:bdr w:val="none" w:sz="0" w:space="0" w:color="auto" w:frame="1"/>
        </w:rPr>
        <w:t>Gut</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hormone</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release induced by</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food</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ingestion.</w:t>
      </w:r>
      <w:r w:rsidRPr="00CB562F">
        <w:rPr>
          <w:rFonts w:cstheme="minorHAnsi"/>
          <w:color w:val="000000" w:themeColor="text1"/>
        </w:rPr>
        <w:t xml:space="preserve"> </w:t>
      </w:r>
      <w:r w:rsidRPr="00CB562F">
        <w:rPr>
          <w:rStyle w:val="HTMLCite"/>
          <w:rFonts w:cstheme="minorHAnsi"/>
          <w:color w:val="000000" w:themeColor="text1"/>
        </w:rPr>
        <w:t>Am J Clin Nutr</w:t>
      </w:r>
      <w:r w:rsidRPr="00CB562F">
        <w:rPr>
          <w:rFonts w:cstheme="minorHAnsi"/>
          <w:color w:val="000000" w:themeColor="text1"/>
        </w:rPr>
        <w:t xml:space="preserve"> 1985; 42(5 Suppl):1033-1039.</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 xml:space="preserve">Dupre J, Ross SA, Watson D, et al. </w:t>
      </w:r>
      <w:r w:rsidRPr="00CB562F">
        <w:rPr>
          <w:rFonts w:cstheme="minorHAnsi"/>
          <w:color w:val="000000" w:themeColor="text1"/>
          <w:bdr w:val="none" w:sz="0" w:space="0" w:color="auto" w:frame="1"/>
        </w:rPr>
        <w:t>Stimulation</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of</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insulin</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secretion</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by</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gastric inhibitory polypeptide</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in</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man.</w:t>
      </w:r>
      <w:r w:rsidRPr="00CB562F">
        <w:rPr>
          <w:rFonts w:cstheme="minorHAnsi"/>
          <w:color w:val="000000" w:themeColor="text1"/>
        </w:rPr>
        <w:t xml:space="preserve"> </w:t>
      </w:r>
      <w:r w:rsidRPr="00CB562F">
        <w:rPr>
          <w:rStyle w:val="Strong"/>
          <w:rFonts w:cstheme="minorHAnsi"/>
          <w:b w:val="0"/>
          <w:bCs w:val="0"/>
          <w:color w:val="000000" w:themeColor="text1"/>
        </w:rPr>
        <w:t>J Clin Endocrinol Metab</w:t>
      </w:r>
      <w:r w:rsidRPr="00CB562F">
        <w:rPr>
          <w:rFonts w:cstheme="minorHAnsi"/>
          <w:color w:val="000000" w:themeColor="text1"/>
        </w:rPr>
        <w:t>. 1973; 37(5):826-828.</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 xml:space="preserve">Orskov C. </w:t>
      </w:r>
      <w:r w:rsidRPr="00CB562F">
        <w:rPr>
          <w:rFonts w:cstheme="minorHAnsi"/>
          <w:color w:val="000000" w:themeColor="text1"/>
          <w:bdr w:val="none" w:sz="0" w:space="0" w:color="auto" w:frame="1"/>
        </w:rPr>
        <w:t>Glucagon-like peptide-1, a</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new</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hormone</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of the</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entero-insular</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axis.</w:t>
      </w:r>
      <w:r w:rsidRPr="00CB562F">
        <w:rPr>
          <w:rFonts w:cstheme="minorHAnsi"/>
          <w:color w:val="000000" w:themeColor="text1"/>
        </w:rPr>
        <w:t xml:space="preserve"> </w:t>
      </w:r>
      <w:r w:rsidRPr="00CB562F">
        <w:rPr>
          <w:rStyle w:val="jrnl"/>
          <w:rFonts w:cstheme="minorHAnsi"/>
          <w:color w:val="000000" w:themeColor="text1"/>
          <w:bdr w:val="none" w:sz="0" w:space="0" w:color="auto" w:frame="1"/>
        </w:rPr>
        <w:t>Diabetologia</w:t>
      </w:r>
      <w:r w:rsidRPr="00CB562F">
        <w:rPr>
          <w:rFonts w:cstheme="minorHAnsi"/>
          <w:color w:val="000000" w:themeColor="text1"/>
        </w:rPr>
        <w:t>. 1992; 35(8):701-711.</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 xml:space="preserve">Holst JJ, Vilsbøll T, Deacon CF. </w:t>
      </w:r>
      <w:r w:rsidRPr="00CB562F">
        <w:rPr>
          <w:rFonts w:cstheme="minorHAnsi"/>
          <w:color w:val="000000" w:themeColor="text1"/>
          <w:bdr w:val="none" w:sz="0" w:space="0" w:color="auto" w:frame="1"/>
        </w:rPr>
        <w:t>The</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incretin</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system</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and its role in</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type 2 diabetes mellitus.</w:t>
      </w:r>
      <w:r w:rsidRPr="00CB562F">
        <w:rPr>
          <w:rFonts w:cstheme="minorHAnsi"/>
          <w:color w:val="000000" w:themeColor="text1"/>
        </w:rPr>
        <w:t xml:space="preserve"> Mol Cell Endocrinol. 2009; 297(1-2):127-136.</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 xml:space="preserve">Olokoba AB, Obateru OA, Olokoba LB. </w:t>
      </w:r>
      <w:r w:rsidRPr="00CB562F">
        <w:rPr>
          <w:rFonts w:cstheme="minorHAnsi"/>
          <w:color w:val="000000" w:themeColor="text1"/>
          <w:bdr w:val="none" w:sz="0" w:space="0" w:color="auto" w:frame="1"/>
        </w:rPr>
        <w:t>Type 2 diabetes mellitus: a review of current trends.</w:t>
      </w:r>
      <w:r w:rsidRPr="00CB562F">
        <w:rPr>
          <w:rFonts w:cstheme="minorHAnsi"/>
          <w:color w:val="000000" w:themeColor="text1"/>
        </w:rPr>
        <w:t xml:space="preserve"> Oman Med J 2012; 27(4):269-273.</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 xml:space="preserve">Shetty P. </w:t>
      </w:r>
      <w:r w:rsidRPr="00CB562F">
        <w:rPr>
          <w:rFonts w:cstheme="minorHAnsi"/>
          <w:color w:val="000000" w:themeColor="text1"/>
          <w:bdr w:val="none" w:sz="0" w:space="0" w:color="auto" w:frame="1"/>
        </w:rPr>
        <w:t>Public health:</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India's diabetes time bomb.</w:t>
      </w:r>
      <w:r w:rsidRPr="00CB562F">
        <w:rPr>
          <w:rFonts w:cstheme="minorHAnsi"/>
          <w:color w:val="000000" w:themeColor="text1"/>
        </w:rPr>
        <w:t xml:space="preserve"> </w:t>
      </w:r>
      <w:r w:rsidRPr="00CB562F">
        <w:rPr>
          <w:rStyle w:val="jrnl"/>
          <w:rFonts w:cstheme="minorHAnsi"/>
          <w:color w:val="000000" w:themeColor="text1"/>
          <w:bdr w:val="none" w:sz="0" w:space="0" w:color="auto" w:frame="1"/>
        </w:rPr>
        <w:t>Nature</w:t>
      </w:r>
      <w:r w:rsidRPr="00CB562F">
        <w:rPr>
          <w:rFonts w:cstheme="minorHAnsi"/>
          <w:color w:val="000000" w:themeColor="text1"/>
        </w:rPr>
        <w:t>. 2012; 485(7398):14-16.</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Elrick H, Stimmler L, Hlad CJ Jr., et al. Plasma Insulin response to oral and intravenous glucose administration. The Journal of Clinical Endocrinology &amp; Metabolism.1964; 24:1076-1082.</w:t>
      </w:r>
    </w:p>
    <w:p w:rsidR="00614B13" w:rsidRPr="00CB562F" w:rsidRDefault="00614B13" w:rsidP="00614B13">
      <w:pPr>
        <w:pStyle w:val="NoSpacing"/>
        <w:numPr>
          <w:ilvl w:val="0"/>
          <w:numId w:val="1"/>
        </w:numPr>
        <w:ind w:left="284"/>
        <w:jc w:val="both"/>
        <w:rPr>
          <w:rFonts w:cstheme="minorHAnsi"/>
          <w:color w:val="000000" w:themeColor="text1"/>
        </w:rPr>
      </w:pPr>
      <w:hyperlink r:id="rId11" w:history="1">
        <w:r w:rsidRPr="00CB562F">
          <w:rPr>
            <w:rStyle w:val="Hyperlink"/>
            <w:rFonts w:cstheme="minorHAnsi"/>
            <w:color w:val="000000" w:themeColor="text1"/>
            <w:u w:val="none"/>
            <w:bdr w:val="none" w:sz="0" w:space="0" w:color="auto" w:frame="1"/>
          </w:rPr>
          <w:t>Perley MJ</w:t>
        </w:r>
      </w:hyperlink>
      <w:r w:rsidRPr="00CB562F">
        <w:rPr>
          <w:rFonts w:cstheme="minorHAnsi"/>
          <w:color w:val="000000" w:themeColor="text1"/>
        </w:rPr>
        <w:t>,</w:t>
      </w:r>
      <w:r w:rsidRPr="00CB562F">
        <w:rPr>
          <w:rStyle w:val="apple-converted-space"/>
          <w:rFonts w:cstheme="minorHAnsi"/>
          <w:color w:val="000000" w:themeColor="text1"/>
        </w:rPr>
        <w:t> </w:t>
      </w:r>
      <w:hyperlink r:id="rId12" w:history="1">
        <w:r w:rsidRPr="00CB562F">
          <w:rPr>
            <w:rStyle w:val="Hyperlink"/>
            <w:rFonts w:cstheme="minorHAnsi"/>
            <w:color w:val="000000" w:themeColor="text1"/>
            <w:u w:val="none"/>
            <w:bdr w:val="none" w:sz="0" w:space="0" w:color="auto" w:frame="1"/>
          </w:rPr>
          <w:t>Kipnis DM</w:t>
        </w:r>
      </w:hyperlink>
      <w:r w:rsidRPr="00CB562F">
        <w:rPr>
          <w:rFonts w:cstheme="minorHAnsi"/>
          <w:color w:val="000000" w:themeColor="text1"/>
        </w:rPr>
        <w:t xml:space="preserve">. Plasma insulin responses to oral and intravenous glucose: studies in normal and diabetic subjects.  </w:t>
      </w:r>
      <w:r w:rsidRPr="00CB562F">
        <w:rPr>
          <w:rStyle w:val="citation-abbreviation"/>
          <w:rFonts w:cstheme="minorHAnsi"/>
          <w:color w:val="000000" w:themeColor="text1"/>
        </w:rPr>
        <w:t>J Clin Invest.</w:t>
      </w:r>
      <w:r w:rsidRPr="00CB562F">
        <w:rPr>
          <w:rFonts w:cstheme="minorHAnsi"/>
          <w:color w:val="000000" w:themeColor="text1"/>
        </w:rPr>
        <w:t xml:space="preserve"> 1967; 46(12):1954-1962.</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bdr w:val="none" w:sz="0" w:space="0" w:color="auto" w:frame="1"/>
        </w:rPr>
        <w:t>Creutzfeldt W</w:t>
      </w:r>
      <w:r w:rsidRPr="00CB562F">
        <w:rPr>
          <w:rFonts w:cstheme="minorHAnsi"/>
          <w:color w:val="000000" w:themeColor="text1"/>
        </w:rPr>
        <w:t>,</w:t>
      </w:r>
      <w:r w:rsidRPr="00CB562F">
        <w:rPr>
          <w:rStyle w:val="apple-converted-space"/>
          <w:rFonts w:cstheme="minorHAnsi"/>
          <w:color w:val="000000" w:themeColor="text1"/>
        </w:rPr>
        <w:t> </w:t>
      </w:r>
      <w:r w:rsidRPr="00CB562F">
        <w:rPr>
          <w:rFonts w:cstheme="minorHAnsi"/>
          <w:color w:val="000000" w:themeColor="text1"/>
          <w:bdr w:val="none" w:sz="0" w:space="0" w:color="auto" w:frame="1"/>
        </w:rPr>
        <w:t>Ebert R</w:t>
      </w:r>
      <w:r w:rsidRPr="00CB562F">
        <w:rPr>
          <w:rFonts w:cstheme="minorHAnsi"/>
          <w:color w:val="000000" w:themeColor="text1"/>
        </w:rPr>
        <w:t>.</w:t>
      </w:r>
      <w:r w:rsidRPr="00CB562F">
        <w:rPr>
          <w:rStyle w:val="highlight"/>
          <w:rFonts w:cstheme="minorHAnsi"/>
          <w:color w:val="000000" w:themeColor="text1"/>
          <w:bdr w:val="none" w:sz="0" w:space="0" w:color="auto" w:frame="1"/>
        </w:rPr>
        <w:t xml:space="preserve"> New</w:t>
      </w:r>
      <w:r w:rsidRPr="00CB562F">
        <w:rPr>
          <w:rStyle w:val="apple-converted-space"/>
          <w:rFonts w:cstheme="minorHAnsi"/>
          <w:color w:val="000000" w:themeColor="text1"/>
        </w:rPr>
        <w:t> </w:t>
      </w:r>
      <w:r w:rsidRPr="00CB562F">
        <w:rPr>
          <w:rStyle w:val="highlight"/>
          <w:rFonts w:cstheme="minorHAnsi"/>
          <w:color w:val="000000" w:themeColor="text1"/>
          <w:bdr w:val="none" w:sz="0" w:space="0" w:color="auto" w:frame="1"/>
        </w:rPr>
        <w:t>developments</w:t>
      </w:r>
      <w:r w:rsidRPr="00CB562F">
        <w:rPr>
          <w:rStyle w:val="apple-converted-space"/>
          <w:rFonts w:cstheme="minorHAnsi"/>
          <w:color w:val="000000" w:themeColor="text1"/>
        </w:rPr>
        <w:t> </w:t>
      </w:r>
      <w:r w:rsidRPr="00CB562F">
        <w:rPr>
          <w:rFonts w:cstheme="minorHAnsi"/>
          <w:color w:val="000000" w:themeColor="text1"/>
        </w:rPr>
        <w:t>in the</w:t>
      </w:r>
      <w:r w:rsidRPr="00CB562F">
        <w:rPr>
          <w:rStyle w:val="apple-converted-space"/>
          <w:rFonts w:cstheme="minorHAnsi"/>
          <w:color w:val="000000" w:themeColor="text1"/>
        </w:rPr>
        <w:t> </w:t>
      </w:r>
      <w:r w:rsidRPr="00CB562F">
        <w:rPr>
          <w:rStyle w:val="highlight"/>
          <w:rFonts w:cstheme="minorHAnsi"/>
          <w:color w:val="000000" w:themeColor="text1"/>
          <w:bdr w:val="none" w:sz="0" w:space="0" w:color="auto" w:frame="1"/>
        </w:rPr>
        <w:t>incretin</w:t>
      </w:r>
      <w:r w:rsidRPr="00CB562F">
        <w:rPr>
          <w:rStyle w:val="apple-converted-space"/>
          <w:rFonts w:cstheme="minorHAnsi"/>
          <w:color w:val="000000" w:themeColor="text1"/>
        </w:rPr>
        <w:t> </w:t>
      </w:r>
      <w:r w:rsidRPr="00CB562F">
        <w:rPr>
          <w:rStyle w:val="highlight"/>
          <w:rFonts w:cstheme="minorHAnsi"/>
          <w:color w:val="000000" w:themeColor="text1"/>
          <w:bdr w:val="none" w:sz="0" w:space="0" w:color="auto" w:frame="1"/>
        </w:rPr>
        <w:t>concept</w:t>
      </w:r>
      <w:r w:rsidRPr="00CB562F">
        <w:rPr>
          <w:rFonts w:cstheme="minorHAnsi"/>
          <w:color w:val="000000" w:themeColor="text1"/>
        </w:rPr>
        <w:t>. Dia</w:t>
      </w:r>
      <w:r w:rsidRPr="00CB562F">
        <w:rPr>
          <w:rFonts w:cstheme="minorHAnsi"/>
          <w:color w:val="000000" w:themeColor="text1"/>
          <w:bdr w:val="none" w:sz="0" w:space="0" w:color="auto" w:frame="1"/>
        </w:rPr>
        <w:t xml:space="preserve">betologia. </w:t>
      </w:r>
      <w:r w:rsidRPr="00CB562F">
        <w:rPr>
          <w:rStyle w:val="highlight"/>
          <w:rFonts w:cstheme="minorHAnsi"/>
          <w:color w:val="000000" w:themeColor="text1"/>
          <w:bdr w:val="none" w:sz="0" w:space="0" w:color="auto" w:frame="1"/>
        </w:rPr>
        <w:t>1985;</w:t>
      </w:r>
      <w:r w:rsidRPr="00CB562F">
        <w:rPr>
          <w:rFonts w:cstheme="minorHAnsi"/>
          <w:color w:val="000000" w:themeColor="text1"/>
        </w:rPr>
        <w:t xml:space="preserve"> 28(8):565-573.</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 xml:space="preserve">Baggio LL, Drucker DJ. </w:t>
      </w:r>
      <w:hyperlink r:id="rId13" w:history="1">
        <w:r w:rsidRPr="00CB562F">
          <w:rPr>
            <w:rStyle w:val="Hyperlink"/>
            <w:rFonts w:cstheme="minorHAnsi"/>
            <w:color w:val="000000" w:themeColor="text1"/>
            <w:u w:val="none"/>
            <w:bdr w:val="none" w:sz="0" w:space="0" w:color="auto" w:frame="1"/>
          </w:rPr>
          <w:t>Biology</w:t>
        </w:r>
        <w:r w:rsidRPr="00CB562F">
          <w:rPr>
            <w:rStyle w:val="apple-converted-space"/>
            <w:rFonts w:cstheme="minorHAnsi"/>
            <w:color w:val="000000" w:themeColor="text1"/>
            <w:bdr w:val="none" w:sz="0" w:space="0" w:color="auto" w:frame="1"/>
          </w:rPr>
          <w:t> </w:t>
        </w:r>
        <w:r w:rsidRPr="00CB562F">
          <w:rPr>
            <w:rStyle w:val="Hyperlink"/>
            <w:rFonts w:cstheme="minorHAnsi"/>
            <w:color w:val="000000" w:themeColor="text1"/>
            <w:u w:val="none"/>
            <w:bdr w:val="none" w:sz="0" w:space="0" w:color="auto" w:frame="1"/>
          </w:rPr>
          <w:t>of</w:t>
        </w:r>
        <w:r w:rsidRPr="00CB562F">
          <w:rPr>
            <w:rStyle w:val="apple-converted-space"/>
            <w:rFonts w:cstheme="minorHAnsi"/>
            <w:color w:val="000000" w:themeColor="text1"/>
            <w:bdr w:val="none" w:sz="0" w:space="0" w:color="auto" w:frame="1"/>
          </w:rPr>
          <w:t> </w:t>
        </w:r>
        <w:r w:rsidRPr="00CB562F">
          <w:rPr>
            <w:rStyle w:val="Hyperlink"/>
            <w:rFonts w:cstheme="minorHAnsi"/>
            <w:color w:val="000000" w:themeColor="text1"/>
            <w:u w:val="none"/>
            <w:bdr w:val="none" w:sz="0" w:space="0" w:color="auto" w:frame="1"/>
          </w:rPr>
          <w:t>incretins:</w:t>
        </w:r>
        <w:r w:rsidRPr="00CB562F">
          <w:rPr>
            <w:rStyle w:val="apple-converted-space"/>
            <w:rFonts w:cstheme="minorHAnsi"/>
            <w:color w:val="000000" w:themeColor="text1"/>
            <w:bdr w:val="none" w:sz="0" w:space="0" w:color="auto" w:frame="1"/>
          </w:rPr>
          <w:t> </w:t>
        </w:r>
        <w:r w:rsidRPr="00CB562F">
          <w:rPr>
            <w:rStyle w:val="Hyperlink"/>
            <w:rFonts w:cstheme="minorHAnsi"/>
            <w:color w:val="000000" w:themeColor="text1"/>
            <w:u w:val="none"/>
            <w:bdr w:val="none" w:sz="0" w:space="0" w:color="auto" w:frame="1"/>
          </w:rPr>
          <w:t>GLP-1</w:t>
        </w:r>
        <w:r w:rsidRPr="00CB562F">
          <w:rPr>
            <w:rStyle w:val="apple-converted-space"/>
            <w:rFonts w:cstheme="minorHAnsi"/>
            <w:color w:val="000000" w:themeColor="text1"/>
            <w:bdr w:val="none" w:sz="0" w:space="0" w:color="auto" w:frame="1"/>
          </w:rPr>
          <w:t> </w:t>
        </w:r>
        <w:r w:rsidRPr="00CB562F">
          <w:rPr>
            <w:rStyle w:val="Hyperlink"/>
            <w:rFonts w:cstheme="minorHAnsi"/>
            <w:color w:val="000000" w:themeColor="text1"/>
            <w:u w:val="none"/>
            <w:bdr w:val="none" w:sz="0" w:space="0" w:color="auto" w:frame="1"/>
          </w:rPr>
          <w:t>and</w:t>
        </w:r>
        <w:r w:rsidRPr="00CB562F">
          <w:rPr>
            <w:rStyle w:val="apple-converted-space"/>
            <w:rFonts w:cstheme="minorHAnsi"/>
            <w:color w:val="000000" w:themeColor="text1"/>
            <w:bdr w:val="none" w:sz="0" w:space="0" w:color="auto" w:frame="1"/>
          </w:rPr>
          <w:t> </w:t>
        </w:r>
        <w:r w:rsidRPr="00CB562F">
          <w:rPr>
            <w:rStyle w:val="Hyperlink"/>
            <w:rFonts w:cstheme="minorHAnsi"/>
            <w:color w:val="000000" w:themeColor="text1"/>
            <w:u w:val="none"/>
            <w:bdr w:val="none" w:sz="0" w:space="0" w:color="auto" w:frame="1"/>
          </w:rPr>
          <w:t>GIP.</w:t>
        </w:r>
      </w:hyperlink>
      <w:r w:rsidRPr="00CB562F">
        <w:rPr>
          <w:rFonts w:cstheme="minorHAnsi"/>
          <w:color w:val="000000" w:themeColor="text1"/>
        </w:rPr>
        <w:t xml:space="preserve"> </w:t>
      </w:r>
      <w:r w:rsidRPr="00CB562F">
        <w:rPr>
          <w:rStyle w:val="jrnl"/>
          <w:rFonts w:cstheme="minorHAnsi"/>
          <w:color w:val="000000" w:themeColor="text1"/>
          <w:bdr w:val="none" w:sz="0" w:space="0" w:color="auto" w:frame="1"/>
        </w:rPr>
        <w:t>Gastroenterology</w:t>
      </w:r>
      <w:r w:rsidRPr="00CB562F">
        <w:rPr>
          <w:rFonts w:cstheme="minorHAnsi"/>
          <w:color w:val="000000" w:themeColor="text1"/>
        </w:rPr>
        <w:t xml:space="preserve">. </w:t>
      </w:r>
      <w:r w:rsidRPr="00CB562F">
        <w:rPr>
          <w:rFonts w:cstheme="minorHAnsi"/>
          <w:color w:val="000000" w:themeColor="text1"/>
          <w:bdr w:val="none" w:sz="0" w:space="0" w:color="auto" w:frame="1"/>
        </w:rPr>
        <w:t>2007;</w:t>
      </w:r>
      <w:r w:rsidRPr="00CB562F">
        <w:rPr>
          <w:rFonts w:cstheme="minorHAnsi"/>
          <w:color w:val="000000" w:themeColor="text1"/>
        </w:rPr>
        <w:t xml:space="preserve"> 132(6):2131-2157.</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bdr w:val="none" w:sz="0" w:space="0" w:color="auto" w:frame="1"/>
        </w:rPr>
        <w:t>Kreymann B</w:t>
      </w:r>
      <w:r w:rsidRPr="00CB562F">
        <w:rPr>
          <w:rFonts w:cstheme="minorHAnsi"/>
          <w:color w:val="000000" w:themeColor="text1"/>
        </w:rPr>
        <w:t>,</w:t>
      </w:r>
      <w:r w:rsidRPr="00CB562F">
        <w:rPr>
          <w:rStyle w:val="apple-converted-space"/>
          <w:rFonts w:cstheme="minorHAnsi"/>
          <w:color w:val="000000" w:themeColor="text1"/>
        </w:rPr>
        <w:t> </w:t>
      </w:r>
      <w:r w:rsidRPr="00CB562F">
        <w:rPr>
          <w:rFonts w:cstheme="minorHAnsi"/>
          <w:color w:val="000000" w:themeColor="text1"/>
          <w:bdr w:val="none" w:sz="0" w:space="0" w:color="auto" w:frame="1"/>
        </w:rPr>
        <w:t>Williams G</w:t>
      </w:r>
      <w:r w:rsidRPr="00CB562F">
        <w:rPr>
          <w:rFonts w:cstheme="minorHAnsi"/>
          <w:color w:val="000000" w:themeColor="text1"/>
        </w:rPr>
        <w:t>,</w:t>
      </w:r>
      <w:r w:rsidRPr="00CB562F">
        <w:rPr>
          <w:rStyle w:val="apple-converted-space"/>
          <w:rFonts w:cstheme="minorHAnsi"/>
          <w:color w:val="000000" w:themeColor="text1"/>
        </w:rPr>
        <w:t> </w:t>
      </w:r>
      <w:hyperlink r:id="rId14" w:history="1">
        <w:r w:rsidRPr="00CB562F">
          <w:rPr>
            <w:rStyle w:val="Hyperlink"/>
            <w:rFonts w:cstheme="minorHAnsi"/>
            <w:color w:val="000000" w:themeColor="text1"/>
            <w:u w:val="none"/>
            <w:bdr w:val="none" w:sz="0" w:space="0" w:color="auto" w:frame="1"/>
          </w:rPr>
          <w:t>Ghatei MA</w:t>
        </w:r>
      </w:hyperlink>
      <w:r w:rsidRPr="00CB562F">
        <w:rPr>
          <w:rFonts w:cstheme="minorHAnsi"/>
          <w:color w:val="000000" w:themeColor="text1"/>
        </w:rPr>
        <w:t>, et al. Glucagon-like peptide-1 7-36: a</w:t>
      </w:r>
      <w:r w:rsidRPr="00CB562F">
        <w:rPr>
          <w:rStyle w:val="apple-converted-space"/>
          <w:rFonts w:cstheme="minorHAnsi"/>
          <w:color w:val="000000" w:themeColor="text1"/>
        </w:rPr>
        <w:t> </w:t>
      </w:r>
      <w:r w:rsidRPr="00CB562F">
        <w:rPr>
          <w:rStyle w:val="highlight"/>
          <w:rFonts w:cstheme="minorHAnsi"/>
          <w:color w:val="000000" w:themeColor="text1"/>
          <w:bdr w:val="none" w:sz="0" w:space="0" w:color="auto" w:frame="1"/>
        </w:rPr>
        <w:t>physiological</w:t>
      </w:r>
      <w:r w:rsidRPr="00CB562F">
        <w:rPr>
          <w:rStyle w:val="apple-converted-space"/>
          <w:rFonts w:cstheme="minorHAnsi"/>
          <w:color w:val="000000" w:themeColor="text1"/>
        </w:rPr>
        <w:t> </w:t>
      </w:r>
      <w:r w:rsidRPr="00CB562F">
        <w:rPr>
          <w:rStyle w:val="highlight"/>
          <w:rFonts w:cstheme="minorHAnsi"/>
          <w:color w:val="000000" w:themeColor="text1"/>
          <w:bdr w:val="none" w:sz="0" w:space="0" w:color="auto" w:frame="1"/>
        </w:rPr>
        <w:t>incretin</w:t>
      </w:r>
      <w:r w:rsidRPr="00CB562F">
        <w:rPr>
          <w:rStyle w:val="apple-converted-space"/>
          <w:rFonts w:cstheme="minorHAnsi"/>
          <w:color w:val="000000" w:themeColor="text1"/>
        </w:rPr>
        <w:t> </w:t>
      </w:r>
      <w:r w:rsidRPr="00CB562F">
        <w:rPr>
          <w:rFonts w:cstheme="minorHAnsi"/>
          <w:color w:val="000000" w:themeColor="text1"/>
        </w:rPr>
        <w:t>in</w:t>
      </w:r>
      <w:r w:rsidRPr="00CB562F">
        <w:rPr>
          <w:rStyle w:val="apple-converted-space"/>
          <w:rFonts w:cstheme="minorHAnsi"/>
          <w:color w:val="000000" w:themeColor="text1"/>
        </w:rPr>
        <w:t> </w:t>
      </w:r>
      <w:r w:rsidRPr="00CB562F">
        <w:rPr>
          <w:rStyle w:val="highlight"/>
          <w:rFonts w:cstheme="minorHAnsi"/>
          <w:color w:val="000000" w:themeColor="text1"/>
          <w:bdr w:val="none" w:sz="0" w:space="0" w:color="auto" w:frame="1"/>
        </w:rPr>
        <w:t>man</w:t>
      </w:r>
      <w:r w:rsidRPr="00CB562F">
        <w:rPr>
          <w:rFonts w:cstheme="minorHAnsi"/>
          <w:color w:val="000000" w:themeColor="text1"/>
        </w:rPr>
        <w:t xml:space="preserve">. The </w:t>
      </w:r>
      <w:r w:rsidRPr="00CB562F">
        <w:rPr>
          <w:rFonts w:cstheme="minorHAnsi"/>
          <w:color w:val="000000" w:themeColor="text1"/>
          <w:bdr w:val="none" w:sz="0" w:space="0" w:color="auto" w:frame="1"/>
        </w:rPr>
        <w:t>Lancet.</w:t>
      </w:r>
      <w:r w:rsidRPr="00CB562F">
        <w:rPr>
          <w:rStyle w:val="apple-converted-space"/>
          <w:rFonts w:cstheme="minorHAnsi"/>
          <w:color w:val="000000" w:themeColor="text1"/>
        </w:rPr>
        <w:t xml:space="preserve">  </w:t>
      </w:r>
      <w:r w:rsidRPr="00CB562F">
        <w:rPr>
          <w:rStyle w:val="highlight"/>
          <w:rFonts w:cstheme="minorHAnsi"/>
          <w:color w:val="000000" w:themeColor="text1"/>
          <w:bdr w:val="none" w:sz="0" w:space="0" w:color="auto" w:frame="1"/>
        </w:rPr>
        <w:t>1987;</w:t>
      </w:r>
      <w:r w:rsidRPr="00CB562F">
        <w:rPr>
          <w:rFonts w:cstheme="minorHAnsi"/>
          <w:color w:val="000000" w:themeColor="text1"/>
        </w:rPr>
        <w:t xml:space="preserve">  8571:1300-1304.</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 xml:space="preserve">Girard J. </w:t>
      </w:r>
      <w:r w:rsidRPr="00CB562F">
        <w:rPr>
          <w:rFonts w:cstheme="minorHAnsi"/>
          <w:color w:val="000000" w:themeColor="text1"/>
          <w:bdr w:val="none" w:sz="0" w:space="0" w:color="auto" w:frame="1"/>
        </w:rPr>
        <w:t>The</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incretins: from the</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concept</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to their use in the treatment of type 2 diabetes. Part A:</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incretins: concept</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and physiological functions.</w:t>
      </w:r>
      <w:r w:rsidRPr="00CB562F">
        <w:rPr>
          <w:rFonts w:cstheme="minorHAnsi"/>
          <w:color w:val="000000" w:themeColor="text1"/>
        </w:rPr>
        <w:t xml:space="preserve"> </w:t>
      </w:r>
      <w:r w:rsidRPr="00CB562F">
        <w:rPr>
          <w:rStyle w:val="jrnl"/>
          <w:rFonts w:cstheme="minorHAnsi"/>
          <w:color w:val="000000" w:themeColor="text1"/>
          <w:bdr w:val="none" w:sz="0" w:space="0" w:color="auto" w:frame="1"/>
        </w:rPr>
        <w:t>Diabetes &amp; Metabolism</w:t>
      </w:r>
      <w:r w:rsidRPr="00CB562F">
        <w:rPr>
          <w:rFonts w:cstheme="minorHAnsi"/>
          <w:color w:val="000000" w:themeColor="text1"/>
        </w:rPr>
        <w:t>.</w:t>
      </w:r>
      <w:r w:rsidRPr="00CB562F">
        <w:rPr>
          <w:rStyle w:val="apple-converted-space"/>
          <w:rFonts w:cstheme="minorHAnsi"/>
          <w:color w:val="000000" w:themeColor="text1"/>
        </w:rPr>
        <w:t> </w:t>
      </w:r>
      <w:r w:rsidRPr="00CB562F">
        <w:rPr>
          <w:rFonts w:cstheme="minorHAnsi"/>
          <w:color w:val="000000" w:themeColor="text1"/>
          <w:bdr w:val="none" w:sz="0" w:space="0" w:color="auto" w:frame="1"/>
        </w:rPr>
        <w:t>2008</w:t>
      </w:r>
      <w:r w:rsidRPr="00CB562F">
        <w:rPr>
          <w:rStyle w:val="apple-converted-space"/>
          <w:rFonts w:cstheme="minorHAnsi"/>
          <w:color w:val="000000" w:themeColor="text1"/>
        </w:rPr>
        <w:t xml:space="preserve">; </w:t>
      </w:r>
      <w:r w:rsidRPr="00CB562F">
        <w:rPr>
          <w:rFonts w:cstheme="minorHAnsi"/>
          <w:color w:val="000000" w:themeColor="text1"/>
        </w:rPr>
        <w:t>34(6 Pt 1):550-559.</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Kieffer TJ, Habener JF.</w:t>
      </w:r>
      <w:r w:rsidRPr="00CB562F">
        <w:rPr>
          <w:rFonts w:cstheme="minorHAnsi"/>
          <w:color w:val="000000" w:themeColor="text1"/>
          <w:bdr w:val="none" w:sz="0" w:space="0" w:color="auto" w:frame="1"/>
        </w:rPr>
        <w:t>The</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glucagon-like peptides.</w:t>
      </w:r>
      <w:r w:rsidRPr="00CB562F">
        <w:rPr>
          <w:rFonts w:cstheme="minorHAnsi"/>
          <w:color w:val="000000" w:themeColor="text1"/>
        </w:rPr>
        <w:t xml:space="preserve"> </w:t>
      </w:r>
      <w:r w:rsidRPr="00CB562F">
        <w:rPr>
          <w:rStyle w:val="HTMLCite"/>
          <w:rFonts w:cstheme="minorHAnsi"/>
          <w:color w:val="000000" w:themeColor="text1"/>
        </w:rPr>
        <w:t>Endocrine Reviews</w:t>
      </w:r>
      <w:r w:rsidRPr="00CB562F">
        <w:rPr>
          <w:rFonts w:cstheme="minorHAnsi"/>
          <w:color w:val="000000" w:themeColor="text1"/>
        </w:rPr>
        <w:t>.</w:t>
      </w:r>
      <w:r w:rsidRPr="00CB562F">
        <w:rPr>
          <w:rStyle w:val="apple-converted-space"/>
          <w:rFonts w:cstheme="minorHAnsi"/>
          <w:color w:val="000000" w:themeColor="text1"/>
        </w:rPr>
        <w:t> </w:t>
      </w:r>
      <w:r w:rsidRPr="00CB562F">
        <w:rPr>
          <w:rFonts w:cstheme="minorHAnsi"/>
          <w:color w:val="000000" w:themeColor="text1"/>
          <w:bdr w:val="none" w:sz="0" w:space="0" w:color="auto" w:frame="1"/>
        </w:rPr>
        <w:t>1999</w:t>
      </w:r>
      <w:r w:rsidRPr="00CB562F">
        <w:rPr>
          <w:rStyle w:val="apple-converted-space"/>
          <w:rFonts w:cstheme="minorHAnsi"/>
          <w:color w:val="000000" w:themeColor="text1"/>
        </w:rPr>
        <w:t>;</w:t>
      </w:r>
      <w:r w:rsidRPr="00CB562F">
        <w:rPr>
          <w:rFonts w:cstheme="minorHAnsi"/>
          <w:color w:val="000000" w:themeColor="text1"/>
        </w:rPr>
        <w:t xml:space="preserve"> 20(6):876-913.</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 xml:space="preserve">Gautier JF, Choukem SP, Girard J. </w:t>
      </w:r>
      <w:r w:rsidRPr="00CB562F">
        <w:rPr>
          <w:rFonts w:cstheme="minorHAnsi"/>
          <w:color w:val="000000" w:themeColor="text1"/>
          <w:bdr w:val="none" w:sz="0" w:space="0" w:color="auto" w:frame="1"/>
        </w:rPr>
        <w:t>Physiology</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of</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incretins</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(GIP</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and</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GLP-1) and</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abnormalities</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in</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type 2 diabetes.</w:t>
      </w:r>
      <w:r w:rsidRPr="00CB562F">
        <w:rPr>
          <w:rFonts w:cstheme="minorHAnsi"/>
          <w:color w:val="000000" w:themeColor="text1"/>
        </w:rPr>
        <w:t xml:space="preserve"> Diabetes Metab.  2008; 34 Suppl 2:65-72.</w:t>
      </w:r>
    </w:p>
    <w:p w:rsidR="00614B13" w:rsidRPr="00CB562F" w:rsidRDefault="00614B13" w:rsidP="00614B13">
      <w:pPr>
        <w:pStyle w:val="NoSpacing"/>
        <w:numPr>
          <w:ilvl w:val="0"/>
          <w:numId w:val="1"/>
        </w:numPr>
        <w:ind w:left="284"/>
        <w:jc w:val="both"/>
        <w:rPr>
          <w:rFonts w:cstheme="minorHAnsi"/>
          <w:color w:val="000000" w:themeColor="text1"/>
        </w:rPr>
      </w:pPr>
      <w:hyperlink r:id="rId15" w:history="1">
        <w:r w:rsidRPr="00CB562F">
          <w:rPr>
            <w:rStyle w:val="Hyperlink"/>
            <w:rFonts w:cstheme="minorHAnsi"/>
            <w:color w:val="000000" w:themeColor="text1"/>
            <w:u w:val="none"/>
            <w:bdr w:val="none" w:sz="0" w:space="0" w:color="auto" w:frame="1"/>
          </w:rPr>
          <w:t>Starich GH</w:t>
        </w:r>
      </w:hyperlink>
      <w:r w:rsidRPr="00CB562F">
        <w:rPr>
          <w:rFonts w:cstheme="minorHAnsi"/>
          <w:color w:val="000000" w:themeColor="text1"/>
        </w:rPr>
        <w:t>,</w:t>
      </w:r>
      <w:r w:rsidRPr="00CB562F">
        <w:rPr>
          <w:rStyle w:val="apple-converted-space"/>
          <w:rFonts w:cstheme="minorHAnsi"/>
          <w:color w:val="000000" w:themeColor="text1"/>
        </w:rPr>
        <w:t> </w:t>
      </w:r>
      <w:hyperlink r:id="rId16" w:history="1">
        <w:r w:rsidRPr="00CB562F">
          <w:rPr>
            <w:rStyle w:val="Hyperlink"/>
            <w:rFonts w:cstheme="minorHAnsi"/>
            <w:color w:val="000000" w:themeColor="text1"/>
            <w:u w:val="none"/>
            <w:bdr w:val="none" w:sz="0" w:space="0" w:color="auto" w:frame="1"/>
          </w:rPr>
          <w:t>Bar RS</w:t>
        </w:r>
      </w:hyperlink>
      <w:r w:rsidRPr="00CB562F">
        <w:rPr>
          <w:rFonts w:cstheme="minorHAnsi"/>
          <w:color w:val="000000" w:themeColor="text1"/>
        </w:rPr>
        <w:t>,</w:t>
      </w:r>
      <w:r w:rsidRPr="00CB562F">
        <w:rPr>
          <w:rStyle w:val="apple-converted-space"/>
          <w:rFonts w:cstheme="minorHAnsi"/>
          <w:color w:val="000000" w:themeColor="text1"/>
        </w:rPr>
        <w:t> </w:t>
      </w:r>
      <w:hyperlink r:id="rId17" w:history="1">
        <w:r w:rsidRPr="00CB562F">
          <w:rPr>
            <w:rStyle w:val="Hyperlink"/>
            <w:rFonts w:cstheme="minorHAnsi"/>
            <w:color w:val="000000" w:themeColor="text1"/>
            <w:u w:val="none"/>
            <w:bdr w:val="none" w:sz="0" w:space="0" w:color="auto" w:frame="1"/>
          </w:rPr>
          <w:t>Mazzaferri EL</w:t>
        </w:r>
      </w:hyperlink>
      <w:r w:rsidRPr="00CB562F">
        <w:rPr>
          <w:rFonts w:cstheme="minorHAnsi"/>
          <w:color w:val="000000" w:themeColor="text1"/>
        </w:rPr>
        <w:t xml:space="preserve">. GIP increases insulin receptor affinity and cellular sensitivity in adipocytes. </w:t>
      </w:r>
      <w:r w:rsidRPr="00CB562F">
        <w:rPr>
          <w:rStyle w:val="st"/>
          <w:rFonts w:cstheme="minorHAnsi"/>
          <w:color w:val="000000" w:themeColor="text1"/>
        </w:rPr>
        <w:t xml:space="preserve">Am </w:t>
      </w:r>
      <w:r w:rsidRPr="00CB562F">
        <w:rPr>
          <w:rStyle w:val="Emphasis"/>
          <w:rFonts w:cstheme="minorHAnsi"/>
          <w:color w:val="000000" w:themeColor="text1"/>
        </w:rPr>
        <w:t>J</w:t>
      </w:r>
      <w:r w:rsidRPr="00CB562F">
        <w:rPr>
          <w:rStyle w:val="st"/>
          <w:rFonts w:cstheme="minorHAnsi"/>
          <w:color w:val="000000" w:themeColor="text1"/>
        </w:rPr>
        <w:t xml:space="preserve"> Physiol.</w:t>
      </w:r>
      <w:r w:rsidRPr="00CB562F">
        <w:rPr>
          <w:rFonts w:cstheme="minorHAnsi"/>
          <w:color w:val="000000" w:themeColor="text1"/>
        </w:rPr>
        <w:t>1985; 249(6 Pt 1):E603-607.</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 xml:space="preserve">Nauck MA </w:t>
      </w:r>
      <w:r w:rsidRPr="00CB562F">
        <w:rPr>
          <w:rFonts w:cstheme="minorHAnsi"/>
          <w:color w:val="000000" w:themeColor="text1"/>
          <w:bdr w:val="none" w:sz="0" w:space="0" w:color="auto" w:frame="1"/>
        </w:rPr>
        <w:t>Unraveling</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the</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science</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of</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incretin</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biology.</w:t>
      </w:r>
      <w:r w:rsidRPr="00CB562F">
        <w:rPr>
          <w:rFonts w:cstheme="minorHAnsi"/>
          <w:color w:val="000000" w:themeColor="text1"/>
        </w:rPr>
        <w:t xml:space="preserve"> The </w:t>
      </w:r>
      <w:r w:rsidRPr="00CB562F">
        <w:rPr>
          <w:rStyle w:val="jrnl"/>
          <w:rFonts w:cstheme="minorHAnsi"/>
          <w:color w:val="000000" w:themeColor="text1"/>
          <w:bdr w:val="none" w:sz="0" w:space="0" w:color="auto" w:frame="1"/>
        </w:rPr>
        <w:t>American Journal of Medicine</w:t>
      </w:r>
      <w:r w:rsidRPr="00CB562F">
        <w:rPr>
          <w:rFonts w:cstheme="minorHAnsi"/>
          <w:color w:val="000000" w:themeColor="text1"/>
        </w:rPr>
        <w:t>. 2009; 122(6 Suppl):S3-S10.</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Vilsbøll T, Hare KJ, Bagger JO, et al. Glucagon-like peptide-1 and diabetes treatment. International Diabetes Monitor. 2009; 21(1): 1-7.</w:t>
      </w:r>
    </w:p>
    <w:p w:rsidR="00614B13" w:rsidRPr="00CB562F" w:rsidRDefault="00614B13" w:rsidP="00614B13">
      <w:pPr>
        <w:pStyle w:val="NoSpacing"/>
        <w:numPr>
          <w:ilvl w:val="0"/>
          <w:numId w:val="1"/>
        </w:numPr>
        <w:ind w:left="284"/>
        <w:jc w:val="both"/>
        <w:rPr>
          <w:rFonts w:cstheme="minorHAnsi"/>
          <w:color w:val="000000" w:themeColor="text1"/>
        </w:rPr>
      </w:pPr>
      <w:hyperlink r:id="rId18" w:history="1">
        <w:r w:rsidRPr="00CB562F">
          <w:rPr>
            <w:rStyle w:val="Hyperlink"/>
            <w:rFonts w:cstheme="minorHAnsi"/>
            <w:color w:val="000000" w:themeColor="text1"/>
            <w:u w:val="none"/>
            <w:bdr w:val="none" w:sz="0" w:space="0" w:color="auto" w:frame="1"/>
          </w:rPr>
          <w:t>Miyawaki K</w:t>
        </w:r>
      </w:hyperlink>
      <w:r w:rsidRPr="00CB562F">
        <w:rPr>
          <w:rFonts w:cstheme="minorHAnsi"/>
          <w:color w:val="000000" w:themeColor="text1"/>
        </w:rPr>
        <w:t>,</w:t>
      </w:r>
      <w:r w:rsidRPr="00CB562F">
        <w:rPr>
          <w:rStyle w:val="apple-converted-space"/>
          <w:rFonts w:cstheme="minorHAnsi"/>
          <w:color w:val="000000" w:themeColor="text1"/>
        </w:rPr>
        <w:t> </w:t>
      </w:r>
      <w:hyperlink r:id="rId19" w:history="1">
        <w:r w:rsidRPr="00CB562F">
          <w:rPr>
            <w:rStyle w:val="Hyperlink"/>
            <w:rFonts w:cstheme="minorHAnsi"/>
            <w:color w:val="000000" w:themeColor="text1"/>
            <w:u w:val="none"/>
            <w:bdr w:val="none" w:sz="0" w:space="0" w:color="auto" w:frame="1"/>
          </w:rPr>
          <w:t>Yamada Y</w:t>
        </w:r>
      </w:hyperlink>
      <w:r w:rsidRPr="00CB562F">
        <w:rPr>
          <w:rFonts w:cstheme="minorHAnsi"/>
          <w:color w:val="000000" w:themeColor="text1"/>
        </w:rPr>
        <w:t>,</w:t>
      </w:r>
      <w:r w:rsidRPr="00CB562F">
        <w:rPr>
          <w:rStyle w:val="apple-converted-space"/>
          <w:rFonts w:cstheme="minorHAnsi"/>
          <w:color w:val="000000" w:themeColor="text1"/>
        </w:rPr>
        <w:t> </w:t>
      </w:r>
      <w:hyperlink r:id="rId20" w:history="1">
        <w:r w:rsidRPr="00CB562F">
          <w:rPr>
            <w:rStyle w:val="Hyperlink"/>
            <w:rFonts w:cstheme="minorHAnsi"/>
            <w:color w:val="000000" w:themeColor="text1"/>
            <w:u w:val="none"/>
            <w:bdr w:val="none" w:sz="0" w:space="0" w:color="auto" w:frame="1"/>
          </w:rPr>
          <w:t>Yano H</w:t>
        </w:r>
      </w:hyperlink>
      <w:r w:rsidRPr="00CB562F">
        <w:rPr>
          <w:rFonts w:cstheme="minorHAnsi"/>
          <w:color w:val="000000" w:themeColor="text1"/>
        </w:rPr>
        <w:t>,</w:t>
      </w:r>
      <w:r w:rsidRPr="00CB562F">
        <w:rPr>
          <w:rStyle w:val="apple-converted-space"/>
          <w:rFonts w:cstheme="minorHAnsi"/>
          <w:color w:val="000000" w:themeColor="text1"/>
        </w:rPr>
        <w:t> </w:t>
      </w:r>
      <w:r w:rsidRPr="00CB562F">
        <w:rPr>
          <w:rFonts w:cstheme="minorHAnsi"/>
          <w:color w:val="000000" w:themeColor="text1"/>
          <w:bdr w:val="none" w:sz="0" w:space="0" w:color="auto" w:frame="1"/>
        </w:rPr>
        <w:t>et</w:t>
      </w:r>
      <w:r w:rsidRPr="00CB562F">
        <w:rPr>
          <w:rFonts w:cstheme="minorHAnsi"/>
          <w:color w:val="000000" w:themeColor="text1"/>
        </w:rPr>
        <w:t xml:space="preserve"> al. </w:t>
      </w:r>
      <w:r w:rsidRPr="00CB562F">
        <w:rPr>
          <w:rStyle w:val="highlight"/>
          <w:rFonts w:cstheme="minorHAnsi"/>
          <w:color w:val="000000" w:themeColor="text1"/>
          <w:bdr w:val="none" w:sz="0" w:space="0" w:color="auto" w:frame="1"/>
        </w:rPr>
        <w:t>Glucose intolerance</w:t>
      </w:r>
      <w:r w:rsidRPr="00CB562F">
        <w:rPr>
          <w:rStyle w:val="apple-converted-space"/>
          <w:rFonts w:cstheme="minorHAnsi"/>
          <w:color w:val="000000" w:themeColor="text1"/>
        </w:rPr>
        <w:t> </w:t>
      </w:r>
      <w:r w:rsidRPr="00CB562F">
        <w:rPr>
          <w:rStyle w:val="highlight"/>
          <w:rFonts w:cstheme="minorHAnsi"/>
          <w:color w:val="000000" w:themeColor="text1"/>
          <w:bdr w:val="none" w:sz="0" w:space="0" w:color="auto" w:frame="1"/>
        </w:rPr>
        <w:t>caused by</w:t>
      </w:r>
      <w:r w:rsidRPr="00CB562F">
        <w:rPr>
          <w:rStyle w:val="apple-converted-space"/>
          <w:rFonts w:cstheme="minorHAnsi"/>
          <w:color w:val="000000" w:themeColor="text1"/>
        </w:rPr>
        <w:t> </w:t>
      </w:r>
      <w:r w:rsidRPr="00CB562F">
        <w:rPr>
          <w:rFonts w:cstheme="minorHAnsi"/>
          <w:color w:val="000000" w:themeColor="text1"/>
        </w:rPr>
        <w:t>a</w:t>
      </w:r>
      <w:r w:rsidRPr="00CB562F">
        <w:rPr>
          <w:rStyle w:val="apple-converted-space"/>
          <w:rFonts w:cstheme="minorHAnsi"/>
          <w:color w:val="000000" w:themeColor="text1"/>
        </w:rPr>
        <w:t> </w:t>
      </w:r>
      <w:r w:rsidRPr="00CB562F">
        <w:rPr>
          <w:rStyle w:val="highlight"/>
          <w:rFonts w:cstheme="minorHAnsi"/>
          <w:color w:val="000000" w:themeColor="text1"/>
          <w:bdr w:val="none" w:sz="0" w:space="0" w:color="auto" w:frame="1"/>
        </w:rPr>
        <w:t>defect</w:t>
      </w:r>
      <w:r w:rsidRPr="00CB562F">
        <w:rPr>
          <w:rStyle w:val="apple-converted-space"/>
          <w:rFonts w:cstheme="minorHAnsi"/>
          <w:color w:val="000000" w:themeColor="text1"/>
        </w:rPr>
        <w:t> </w:t>
      </w:r>
      <w:r w:rsidRPr="00CB562F">
        <w:rPr>
          <w:rFonts w:cstheme="minorHAnsi"/>
          <w:color w:val="000000" w:themeColor="text1"/>
        </w:rPr>
        <w:t>in the</w:t>
      </w:r>
      <w:r w:rsidRPr="00CB562F">
        <w:rPr>
          <w:rStyle w:val="apple-converted-space"/>
          <w:rFonts w:cstheme="minorHAnsi"/>
          <w:color w:val="000000" w:themeColor="text1"/>
        </w:rPr>
        <w:t> </w:t>
      </w:r>
      <w:r w:rsidRPr="00CB562F">
        <w:rPr>
          <w:rStyle w:val="highlight"/>
          <w:rFonts w:cstheme="minorHAnsi"/>
          <w:color w:val="000000" w:themeColor="text1"/>
          <w:bdr w:val="none" w:sz="0" w:space="0" w:color="auto" w:frame="1"/>
        </w:rPr>
        <w:t>entero-insular</w:t>
      </w:r>
      <w:r w:rsidRPr="00CB562F">
        <w:rPr>
          <w:rStyle w:val="apple-converted-space"/>
          <w:rFonts w:cstheme="minorHAnsi"/>
          <w:color w:val="000000" w:themeColor="text1"/>
        </w:rPr>
        <w:t> </w:t>
      </w:r>
      <w:r w:rsidRPr="00CB562F">
        <w:rPr>
          <w:rStyle w:val="highlight"/>
          <w:rFonts w:cstheme="minorHAnsi"/>
          <w:color w:val="000000" w:themeColor="text1"/>
          <w:bdr w:val="none" w:sz="0" w:space="0" w:color="auto" w:frame="1"/>
        </w:rPr>
        <w:t>axis</w:t>
      </w:r>
      <w:r w:rsidRPr="00CB562F">
        <w:rPr>
          <w:rFonts w:cstheme="minorHAnsi"/>
          <w:color w:val="000000" w:themeColor="text1"/>
        </w:rPr>
        <w:t xml:space="preserve">: a study in gastric inhibitory polypeptide receptor knockout mice.  </w:t>
      </w:r>
      <w:r w:rsidRPr="00CB562F">
        <w:rPr>
          <w:rStyle w:val="HTMLCite"/>
          <w:rFonts w:cstheme="minorHAnsi"/>
          <w:color w:val="000000" w:themeColor="text1"/>
        </w:rPr>
        <w:t>PNAS</w:t>
      </w:r>
      <w:r w:rsidRPr="00CB562F">
        <w:rPr>
          <w:rFonts w:cstheme="minorHAnsi"/>
          <w:color w:val="000000" w:themeColor="text1"/>
          <w:bdr w:val="none" w:sz="0" w:space="0" w:color="auto" w:frame="1"/>
        </w:rPr>
        <w:t>.</w:t>
      </w:r>
      <w:r w:rsidRPr="00CB562F">
        <w:rPr>
          <w:rStyle w:val="highlight"/>
          <w:rFonts w:cstheme="minorHAnsi"/>
          <w:color w:val="000000" w:themeColor="text1"/>
          <w:bdr w:val="none" w:sz="0" w:space="0" w:color="auto" w:frame="1"/>
        </w:rPr>
        <w:t>1999;</w:t>
      </w:r>
      <w:r w:rsidRPr="00CB562F">
        <w:rPr>
          <w:rFonts w:cstheme="minorHAnsi"/>
          <w:color w:val="000000" w:themeColor="text1"/>
        </w:rPr>
        <w:t xml:space="preserve"> 21; 96(26):14843-14847.</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 xml:space="preserve">Cani PD, Holst JJ, Drucker DJ, et al. </w:t>
      </w:r>
      <w:r w:rsidRPr="00CB562F">
        <w:rPr>
          <w:rFonts w:cstheme="minorHAnsi"/>
          <w:color w:val="000000" w:themeColor="text1"/>
          <w:bdr w:val="none" w:sz="0" w:space="0" w:color="auto" w:frame="1"/>
        </w:rPr>
        <w:t>GLUT2 and the incretin receptors are involved in</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glucose-induced incretin secretion.</w:t>
      </w:r>
      <w:r w:rsidRPr="00CB562F">
        <w:rPr>
          <w:rFonts w:cstheme="minorHAnsi"/>
          <w:color w:val="000000" w:themeColor="text1"/>
        </w:rPr>
        <w:t xml:space="preserve"> </w:t>
      </w:r>
      <w:r w:rsidRPr="00CB562F">
        <w:rPr>
          <w:rStyle w:val="HTMLCite"/>
          <w:rFonts w:cstheme="minorHAnsi"/>
          <w:color w:val="000000" w:themeColor="text1"/>
        </w:rPr>
        <w:t>Molecular and Cellular Endocrinology,</w:t>
      </w:r>
      <w:r w:rsidRPr="00CB562F">
        <w:rPr>
          <w:rFonts w:cstheme="minorHAnsi"/>
          <w:color w:val="000000" w:themeColor="text1"/>
        </w:rPr>
        <w:t xml:space="preserve"> 2007; 276(1-2):18-23.</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bdr w:val="none" w:sz="0" w:space="0" w:color="auto" w:frame="1"/>
        </w:rPr>
        <w:t>Nauck</w:t>
      </w:r>
      <w:r w:rsidRPr="00CB562F">
        <w:rPr>
          <w:rStyle w:val="apple-converted-space"/>
          <w:rFonts w:cstheme="minorHAnsi"/>
          <w:color w:val="000000" w:themeColor="text1"/>
        </w:rPr>
        <w:t> </w:t>
      </w:r>
      <w:r w:rsidRPr="00CB562F">
        <w:rPr>
          <w:rFonts w:cstheme="minorHAnsi"/>
          <w:color w:val="000000" w:themeColor="text1"/>
        </w:rPr>
        <w:t xml:space="preserve">M, Stöckmann F, Ebert R, et al. </w:t>
      </w:r>
      <w:hyperlink r:id="rId21" w:history="1">
        <w:r w:rsidRPr="00CB562F">
          <w:rPr>
            <w:rStyle w:val="Hyperlink"/>
            <w:rFonts w:cstheme="minorHAnsi"/>
            <w:color w:val="000000" w:themeColor="text1"/>
            <w:u w:val="none"/>
            <w:bdr w:val="none" w:sz="0" w:space="0" w:color="auto" w:frame="1"/>
          </w:rPr>
          <w:t>Reduced</w:t>
        </w:r>
        <w:r w:rsidRPr="00CB562F">
          <w:rPr>
            <w:rStyle w:val="apple-converted-space"/>
            <w:rFonts w:cstheme="minorHAnsi"/>
            <w:color w:val="000000" w:themeColor="text1"/>
            <w:bdr w:val="none" w:sz="0" w:space="0" w:color="auto" w:frame="1"/>
          </w:rPr>
          <w:t> </w:t>
        </w:r>
        <w:r w:rsidRPr="00CB562F">
          <w:rPr>
            <w:rStyle w:val="Hyperlink"/>
            <w:rFonts w:cstheme="minorHAnsi"/>
            <w:color w:val="000000" w:themeColor="text1"/>
            <w:u w:val="none"/>
            <w:bdr w:val="none" w:sz="0" w:space="0" w:color="auto" w:frame="1"/>
          </w:rPr>
          <w:t>incretin effect</w:t>
        </w:r>
        <w:r w:rsidRPr="00CB562F">
          <w:rPr>
            <w:rStyle w:val="apple-converted-space"/>
            <w:rFonts w:cstheme="minorHAnsi"/>
            <w:color w:val="000000" w:themeColor="text1"/>
            <w:bdr w:val="none" w:sz="0" w:space="0" w:color="auto" w:frame="1"/>
          </w:rPr>
          <w:t> </w:t>
        </w:r>
        <w:r w:rsidRPr="00CB562F">
          <w:rPr>
            <w:rStyle w:val="Hyperlink"/>
            <w:rFonts w:cstheme="minorHAnsi"/>
            <w:color w:val="000000" w:themeColor="text1"/>
            <w:u w:val="none"/>
            <w:bdr w:val="none" w:sz="0" w:space="0" w:color="auto" w:frame="1"/>
          </w:rPr>
          <w:t>in type 2 (non-insulin-dependent) diabetes.</w:t>
        </w:r>
      </w:hyperlink>
      <w:r w:rsidRPr="00CB562F">
        <w:rPr>
          <w:rFonts w:cstheme="minorHAnsi"/>
          <w:color w:val="000000" w:themeColor="text1"/>
        </w:rPr>
        <w:t xml:space="preserve"> </w:t>
      </w:r>
      <w:r w:rsidRPr="00CB562F">
        <w:rPr>
          <w:rStyle w:val="jrnl"/>
          <w:rFonts w:cstheme="minorHAnsi"/>
          <w:color w:val="000000" w:themeColor="text1"/>
          <w:bdr w:val="none" w:sz="0" w:space="0" w:color="auto" w:frame="1"/>
        </w:rPr>
        <w:t>Diabetologia</w:t>
      </w:r>
      <w:r w:rsidRPr="00CB562F">
        <w:rPr>
          <w:rFonts w:cstheme="minorHAnsi"/>
          <w:color w:val="000000" w:themeColor="text1"/>
        </w:rPr>
        <w:t>.</w:t>
      </w:r>
      <w:r w:rsidRPr="00CB562F">
        <w:rPr>
          <w:rStyle w:val="apple-converted-space"/>
          <w:rFonts w:cstheme="minorHAnsi"/>
          <w:color w:val="000000" w:themeColor="text1"/>
        </w:rPr>
        <w:t> </w:t>
      </w:r>
      <w:r w:rsidRPr="00CB562F">
        <w:rPr>
          <w:rFonts w:cstheme="minorHAnsi"/>
          <w:color w:val="000000" w:themeColor="text1"/>
          <w:bdr w:val="none" w:sz="0" w:space="0" w:color="auto" w:frame="1"/>
        </w:rPr>
        <w:t>1986</w:t>
      </w:r>
      <w:r w:rsidRPr="00CB562F">
        <w:rPr>
          <w:rStyle w:val="apple-converted-space"/>
          <w:rFonts w:cstheme="minorHAnsi"/>
          <w:color w:val="000000" w:themeColor="text1"/>
        </w:rPr>
        <w:t>;</w:t>
      </w:r>
      <w:r w:rsidRPr="00CB562F">
        <w:rPr>
          <w:rFonts w:cstheme="minorHAnsi"/>
          <w:color w:val="000000" w:themeColor="text1"/>
        </w:rPr>
        <w:t xml:space="preserve"> 29(1):46-52.</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bdr w:val="none" w:sz="0" w:space="0" w:color="auto" w:frame="1"/>
        </w:rPr>
        <w:t>Toft-Nielsen MB</w:t>
      </w:r>
      <w:r w:rsidRPr="00CB562F">
        <w:rPr>
          <w:rFonts w:cstheme="minorHAnsi"/>
          <w:color w:val="000000" w:themeColor="text1"/>
        </w:rPr>
        <w:t>,</w:t>
      </w:r>
      <w:r w:rsidRPr="00CB562F">
        <w:rPr>
          <w:rStyle w:val="apple-converted-space"/>
          <w:rFonts w:cstheme="minorHAnsi"/>
          <w:color w:val="000000" w:themeColor="text1"/>
        </w:rPr>
        <w:t> </w:t>
      </w:r>
      <w:hyperlink r:id="rId22" w:history="1">
        <w:r w:rsidRPr="00CB562F">
          <w:rPr>
            <w:rStyle w:val="Hyperlink"/>
            <w:rFonts w:cstheme="minorHAnsi"/>
            <w:color w:val="000000" w:themeColor="text1"/>
            <w:u w:val="none"/>
            <w:bdr w:val="none" w:sz="0" w:space="0" w:color="auto" w:frame="1"/>
          </w:rPr>
          <w:t>Damholt MB</w:t>
        </w:r>
      </w:hyperlink>
      <w:r w:rsidRPr="00CB562F">
        <w:rPr>
          <w:rFonts w:cstheme="minorHAnsi"/>
          <w:color w:val="000000" w:themeColor="text1"/>
        </w:rPr>
        <w:t>,</w:t>
      </w:r>
      <w:r w:rsidRPr="00CB562F">
        <w:rPr>
          <w:rStyle w:val="apple-converted-space"/>
          <w:rFonts w:cstheme="minorHAnsi"/>
          <w:color w:val="000000" w:themeColor="text1"/>
        </w:rPr>
        <w:t> </w:t>
      </w:r>
      <w:hyperlink r:id="rId23" w:history="1">
        <w:r w:rsidRPr="00CB562F">
          <w:rPr>
            <w:rStyle w:val="Hyperlink"/>
            <w:rFonts w:cstheme="minorHAnsi"/>
            <w:color w:val="000000" w:themeColor="text1"/>
            <w:u w:val="none"/>
            <w:bdr w:val="none" w:sz="0" w:space="0" w:color="auto" w:frame="1"/>
          </w:rPr>
          <w:t>Madsbad S</w:t>
        </w:r>
      </w:hyperlink>
      <w:r w:rsidRPr="00CB562F">
        <w:rPr>
          <w:rFonts w:cstheme="minorHAnsi"/>
          <w:color w:val="000000" w:themeColor="text1"/>
        </w:rPr>
        <w:t>, et al.</w:t>
      </w:r>
      <w:r w:rsidRPr="00CB562F">
        <w:rPr>
          <w:rStyle w:val="highlight"/>
          <w:rFonts w:cstheme="minorHAnsi"/>
          <w:color w:val="000000" w:themeColor="text1"/>
          <w:bdr w:val="none" w:sz="0" w:space="0" w:color="auto" w:frame="1"/>
        </w:rPr>
        <w:t xml:space="preserve"> Determinants</w:t>
      </w:r>
      <w:r w:rsidRPr="00CB562F">
        <w:rPr>
          <w:rStyle w:val="apple-converted-space"/>
          <w:rFonts w:cstheme="minorHAnsi"/>
          <w:color w:val="000000" w:themeColor="text1"/>
        </w:rPr>
        <w:t> </w:t>
      </w:r>
      <w:r w:rsidRPr="00CB562F">
        <w:rPr>
          <w:rFonts w:cstheme="minorHAnsi"/>
          <w:color w:val="000000" w:themeColor="text1"/>
        </w:rPr>
        <w:t xml:space="preserve">of the impaired  </w:t>
      </w:r>
      <w:r w:rsidRPr="00CB562F">
        <w:rPr>
          <w:rStyle w:val="highlight"/>
          <w:rFonts w:cstheme="minorHAnsi"/>
          <w:color w:val="000000" w:themeColor="text1"/>
          <w:bdr w:val="none" w:sz="0" w:space="0" w:color="auto" w:frame="1"/>
        </w:rPr>
        <w:t>secretion</w:t>
      </w:r>
      <w:r w:rsidRPr="00CB562F">
        <w:rPr>
          <w:rStyle w:val="apple-converted-space"/>
          <w:rFonts w:cstheme="minorHAnsi"/>
          <w:color w:val="000000" w:themeColor="text1"/>
        </w:rPr>
        <w:t> </w:t>
      </w:r>
      <w:r w:rsidRPr="00CB562F">
        <w:rPr>
          <w:rFonts w:cstheme="minorHAnsi"/>
          <w:color w:val="000000" w:themeColor="text1"/>
        </w:rPr>
        <w:t>of</w:t>
      </w:r>
      <w:r w:rsidRPr="00CB562F">
        <w:rPr>
          <w:rStyle w:val="apple-converted-space"/>
          <w:rFonts w:cstheme="minorHAnsi"/>
          <w:color w:val="000000" w:themeColor="text1"/>
        </w:rPr>
        <w:t> </w:t>
      </w:r>
      <w:r w:rsidRPr="00CB562F">
        <w:rPr>
          <w:rStyle w:val="highlight"/>
          <w:rFonts w:cstheme="minorHAnsi"/>
          <w:color w:val="000000" w:themeColor="text1"/>
          <w:bdr w:val="none" w:sz="0" w:space="0" w:color="auto" w:frame="1"/>
        </w:rPr>
        <w:t>glucagon-like peptide-1</w:t>
      </w:r>
      <w:r w:rsidRPr="00CB562F">
        <w:rPr>
          <w:rStyle w:val="apple-converted-space"/>
          <w:rFonts w:cstheme="minorHAnsi"/>
          <w:color w:val="000000" w:themeColor="text1"/>
        </w:rPr>
        <w:t> </w:t>
      </w:r>
      <w:r w:rsidRPr="00CB562F">
        <w:rPr>
          <w:rFonts w:cstheme="minorHAnsi"/>
          <w:color w:val="000000" w:themeColor="text1"/>
        </w:rPr>
        <w:t xml:space="preserve">in type 2 diabetic patients. </w:t>
      </w:r>
      <w:r w:rsidRPr="00CB562F">
        <w:rPr>
          <w:rStyle w:val="st"/>
          <w:rFonts w:cstheme="minorHAnsi"/>
          <w:color w:val="000000" w:themeColor="text1"/>
        </w:rPr>
        <w:t xml:space="preserve">The </w:t>
      </w:r>
      <w:r w:rsidRPr="00CB562F">
        <w:rPr>
          <w:rStyle w:val="Emphasis"/>
          <w:rFonts w:cstheme="minorHAnsi"/>
          <w:color w:val="000000" w:themeColor="text1"/>
        </w:rPr>
        <w:t>Journal</w:t>
      </w:r>
      <w:r w:rsidRPr="00CB562F">
        <w:rPr>
          <w:rStyle w:val="st"/>
          <w:rFonts w:cstheme="minorHAnsi"/>
          <w:color w:val="000000" w:themeColor="text1"/>
        </w:rPr>
        <w:t xml:space="preserve"> of </w:t>
      </w:r>
      <w:r w:rsidRPr="00CB562F">
        <w:rPr>
          <w:rStyle w:val="Emphasis"/>
          <w:rFonts w:cstheme="minorHAnsi"/>
          <w:color w:val="000000" w:themeColor="text1"/>
        </w:rPr>
        <w:t>Clinical Endocrinology</w:t>
      </w:r>
      <w:r w:rsidRPr="00CB562F">
        <w:rPr>
          <w:rStyle w:val="st"/>
          <w:rFonts w:cstheme="minorHAnsi"/>
          <w:color w:val="000000" w:themeColor="text1"/>
        </w:rPr>
        <w:t xml:space="preserve"> &amp; </w:t>
      </w:r>
      <w:r w:rsidRPr="00CB562F">
        <w:rPr>
          <w:rStyle w:val="Emphasis"/>
          <w:rFonts w:cstheme="minorHAnsi"/>
          <w:color w:val="000000" w:themeColor="text1"/>
        </w:rPr>
        <w:t>Metabolism</w:t>
      </w:r>
      <w:r w:rsidRPr="00CB562F">
        <w:rPr>
          <w:rStyle w:val="apple-converted-space"/>
          <w:rFonts w:cstheme="minorHAnsi"/>
          <w:color w:val="000000" w:themeColor="text1"/>
        </w:rPr>
        <w:t> </w:t>
      </w:r>
      <w:r w:rsidRPr="00CB562F">
        <w:rPr>
          <w:rStyle w:val="highlight"/>
          <w:rFonts w:cstheme="minorHAnsi"/>
          <w:color w:val="000000" w:themeColor="text1"/>
          <w:bdr w:val="none" w:sz="0" w:space="0" w:color="auto" w:frame="1"/>
        </w:rPr>
        <w:t>2001;</w:t>
      </w:r>
      <w:r w:rsidRPr="00CB562F">
        <w:rPr>
          <w:rFonts w:cstheme="minorHAnsi"/>
          <w:color w:val="000000" w:themeColor="text1"/>
        </w:rPr>
        <w:t xml:space="preserve"> 86(8):3717-3723.</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 xml:space="preserve">Nauck MA, Heimesaat MM, Orskov C, et al. </w:t>
      </w:r>
      <w:r w:rsidRPr="00CB562F">
        <w:rPr>
          <w:rFonts w:cstheme="minorHAnsi"/>
          <w:color w:val="000000" w:themeColor="text1"/>
          <w:bdr w:val="none" w:sz="0" w:space="0" w:color="auto" w:frame="1"/>
        </w:rPr>
        <w:t>Preserved</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incretin</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activity of</w:t>
      </w:r>
      <w:r w:rsidRPr="00CB562F">
        <w:rPr>
          <w:rStyle w:val="apple-converted-space"/>
          <w:rFonts w:cstheme="minorHAnsi"/>
          <w:color w:val="000000" w:themeColor="text1"/>
          <w:bdr w:val="none" w:sz="0" w:space="0" w:color="auto" w:frame="1"/>
        </w:rPr>
        <w:t xml:space="preserve">  </w:t>
      </w:r>
      <w:r w:rsidRPr="00CB562F">
        <w:rPr>
          <w:rFonts w:cstheme="minorHAnsi"/>
          <w:color w:val="000000" w:themeColor="text1"/>
          <w:bdr w:val="none" w:sz="0" w:space="0" w:color="auto" w:frame="1"/>
        </w:rPr>
        <w:t>glucagon-like peptide 1</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[7-36 amide] but not of synthetic human gastric inhibitory polypeptide in patients with type-2 diabetes mellitus.</w:t>
      </w:r>
      <w:r w:rsidRPr="00CB562F">
        <w:rPr>
          <w:rFonts w:cstheme="minorHAnsi"/>
          <w:color w:val="000000" w:themeColor="text1"/>
        </w:rPr>
        <w:t xml:space="preserve"> </w:t>
      </w:r>
      <w:r w:rsidRPr="00CB562F">
        <w:rPr>
          <w:rStyle w:val="st"/>
          <w:rFonts w:cstheme="minorHAnsi"/>
          <w:color w:val="000000" w:themeColor="text1"/>
        </w:rPr>
        <w:t xml:space="preserve">The </w:t>
      </w:r>
      <w:r w:rsidRPr="00CB562F">
        <w:rPr>
          <w:rStyle w:val="Emphasis"/>
          <w:rFonts w:cstheme="minorHAnsi"/>
          <w:color w:val="000000" w:themeColor="text1"/>
        </w:rPr>
        <w:t>Journal</w:t>
      </w:r>
      <w:r w:rsidRPr="00CB562F">
        <w:rPr>
          <w:rStyle w:val="st"/>
          <w:rFonts w:cstheme="minorHAnsi"/>
          <w:color w:val="000000" w:themeColor="text1"/>
        </w:rPr>
        <w:t xml:space="preserve"> of </w:t>
      </w:r>
      <w:r w:rsidRPr="00CB562F">
        <w:rPr>
          <w:rStyle w:val="Emphasis"/>
          <w:rFonts w:cstheme="minorHAnsi"/>
          <w:color w:val="000000" w:themeColor="text1"/>
        </w:rPr>
        <w:t>Clinical Investigation</w:t>
      </w:r>
      <w:r w:rsidRPr="00CB562F">
        <w:rPr>
          <w:rFonts w:cstheme="minorHAnsi"/>
          <w:color w:val="000000" w:themeColor="text1"/>
        </w:rPr>
        <w:t>.</w:t>
      </w:r>
      <w:r w:rsidRPr="00CB562F">
        <w:rPr>
          <w:rStyle w:val="apple-converted-space"/>
          <w:rFonts w:cstheme="minorHAnsi"/>
          <w:color w:val="000000" w:themeColor="text1"/>
        </w:rPr>
        <w:t> </w:t>
      </w:r>
      <w:r w:rsidRPr="00CB562F">
        <w:rPr>
          <w:rFonts w:cstheme="minorHAnsi"/>
          <w:color w:val="000000" w:themeColor="text1"/>
          <w:bdr w:val="none" w:sz="0" w:space="0" w:color="auto" w:frame="1"/>
        </w:rPr>
        <w:t>1993;</w:t>
      </w:r>
      <w:r w:rsidRPr="00CB562F">
        <w:rPr>
          <w:rFonts w:cstheme="minorHAnsi"/>
          <w:color w:val="000000" w:themeColor="text1"/>
        </w:rPr>
        <w:t xml:space="preserve"> 91(1):301-307.</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 xml:space="preserve">Nauck MA, Kleine N, Orskov C, et al.  Normalization of fasting  </w:t>
      </w:r>
      <w:r w:rsidRPr="00CB562F">
        <w:rPr>
          <w:rFonts w:cstheme="minorHAnsi"/>
          <w:color w:val="000000" w:themeColor="text1"/>
          <w:bdr w:val="none" w:sz="0" w:space="0" w:color="auto" w:frame="1"/>
        </w:rPr>
        <w:t>hyperglycaemia</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by exogenous glucagon-like peptide 1 (7-36 amide) in type 2 (non-insulin-dependent) diabetic patients.</w:t>
      </w:r>
      <w:r w:rsidRPr="00CB562F">
        <w:rPr>
          <w:rFonts w:cstheme="minorHAnsi"/>
          <w:color w:val="000000" w:themeColor="text1"/>
        </w:rPr>
        <w:t xml:space="preserve"> </w:t>
      </w:r>
      <w:r w:rsidRPr="00CB562F">
        <w:rPr>
          <w:rStyle w:val="jrnl"/>
          <w:rFonts w:cstheme="minorHAnsi"/>
          <w:color w:val="000000" w:themeColor="text1"/>
          <w:bdr w:val="none" w:sz="0" w:space="0" w:color="auto" w:frame="1"/>
        </w:rPr>
        <w:t>Diabetologia</w:t>
      </w:r>
      <w:r w:rsidRPr="00CB562F">
        <w:rPr>
          <w:rFonts w:cstheme="minorHAnsi"/>
          <w:color w:val="000000" w:themeColor="text1"/>
        </w:rPr>
        <w:t>.</w:t>
      </w:r>
      <w:r w:rsidRPr="00CB562F">
        <w:rPr>
          <w:rStyle w:val="apple-converted-space"/>
          <w:rFonts w:cstheme="minorHAnsi"/>
          <w:color w:val="000000" w:themeColor="text1"/>
        </w:rPr>
        <w:t> </w:t>
      </w:r>
      <w:r w:rsidRPr="00CB562F">
        <w:rPr>
          <w:rFonts w:cstheme="minorHAnsi"/>
          <w:color w:val="000000" w:themeColor="text1"/>
          <w:bdr w:val="none" w:sz="0" w:space="0" w:color="auto" w:frame="1"/>
        </w:rPr>
        <w:t>1993</w:t>
      </w:r>
      <w:r w:rsidRPr="00CB562F">
        <w:rPr>
          <w:rStyle w:val="apple-converted-space"/>
          <w:rFonts w:cstheme="minorHAnsi"/>
          <w:color w:val="000000" w:themeColor="text1"/>
        </w:rPr>
        <w:t>;</w:t>
      </w:r>
      <w:r w:rsidRPr="00CB562F">
        <w:rPr>
          <w:rFonts w:cstheme="minorHAnsi"/>
          <w:color w:val="000000" w:themeColor="text1"/>
        </w:rPr>
        <w:t xml:space="preserve"> 36(8):741-744.</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 xml:space="preserve">Göke R, Fehmann HC, Linn T, et al. </w:t>
      </w:r>
      <w:r w:rsidRPr="00CB562F">
        <w:rPr>
          <w:rFonts w:cstheme="minorHAnsi"/>
          <w:color w:val="000000" w:themeColor="text1"/>
          <w:bdr w:val="none" w:sz="0" w:space="0" w:color="auto" w:frame="1"/>
        </w:rPr>
        <w:t>Exendin-4</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is a high potency</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agonist</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 xml:space="preserve">and truncated exendin-(9-39)-amide an antagonist at the glucagon-like peptide 1-(7-36)-amide receptor of insulin-secreting beta-cells. </w:t>
      </w:r>
      <w:r w:rsidRPr="00CB562F">
        <w:rPr>
          <w:rStyle w:val="HTMLCite"/>
          <w:rFonts w:cstheme="minorHAnsi"/>
          <w:color w:val="000000" w:themeColor="text1"/>
        </w:rPr>
        <w:t>Journal of Biological Chemistry,</w:t>
      </w:r>
      <w:r w:rsidRPr="00CB562F">
        <w:rPr>
          <w:rFonts w:cstheme="minorHAnsi"/>
          <w:color w:val="000000" w:themeColor="text1"/>
        </w:rPr>
        <w:t xml:space="preserve"> 1993; 268(26):19650-19655.</w:t>
      </w:r>
    </w:p>
    <w:p w:rsidR="00614B13" w:rsidRPr="00CB562F" w:rsidRDefault="00614B13" w:rsidP="00614B13">
      <w:pPr>
        <w:pStyle w:val="NoSpacing"/>
        <w:numPr>
          <w:ilvl w:val="0"/>
          <w:numId w:val="1"/>
        </w:numPr>
        <w:ind w:left="284"/>
        <w:jc w:val="both"/>
        <w:rPr>
          <w:rFonts w:cstheme="minorHAnsi"/>
          <w:color w:val="000000" w:themeColor="text1"/>
          <w:bdr w:val="none" w:sz="0" w:space="0" w:color="auto" w:frame="1"/>
        </w:rPr>
      </w:pPr>
      <w:r w:rsidRPr="00CB562F">
        <w:rPr>
          <w:rFonts w:cstheme="minorHAnsi"/>
          <w:color w:val="000000" w:themeColor="text1"/>
        </w:rPr>
        <w:lastRenderedPageBreak/>
        <w:t xml:space="preserve">Furman BL. </w:t>
      </w:r>
      <w:r w:rsidRPr="00CB562F">
        <w:rPr>
          <w:rFonts w:cstheme="minorHAnsi"/>
          <w:color w:val="000000" w:themeColor="text1"/>
          <w:bdr w:val="none" w:sz="0" w:space="0" w:color="auto" w:frame="1"/>
        </w:rPr>
        <w:t>The development of Byetta (exenatide) from the venom of the</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Gila</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monster</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as an anti-diabetic agent.</w:t>
      </w:r>
      <w:r w:rsidRPr="00CB562F">
        <w:rPr>
          <w:rFonts w:cstheme="minorHAnsi"/>
          <w:color w:val="000000" w:themeColor="text1"/>
        </w:rPr>
        <w:t xml:space="preserve"> </w:t>
      </w:r>
      <w:r w:rsidRPr="00CB562F">
        <w:rPr>
          <w:rStyle w:val="jrnl"/>
          <w:rFonts w:cstheme="minorHAnsi"/>
          <w:color w:val="000000" w:themeColor="text1"/>
          <w:bdr w:val="none" w:sz="0" w:space="0" w:color="auto" w:frame="1"/>
        </w:rPr>
        <w:t>Toxicon</w:t>
      </w:r>
      <w:r w:rsidRPr="00CB562F">
        <w:rPr>
          <w:rFonts w:cstheme="minorHAnsi"/>
          <w:color w:val="000000" w:themeColor="text1"/>
        </w:rPr>
        <w:t xml:space="preserve">. 2012; 59(4):464-471. </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 xml:space="preserve">Degn KB, Brock B, Juhl CB, et al. </w:t>
      </w:r>
      <w:r w:rsidRPr="00CB562F">
        <w:rPr>
          <w:rFonts w:cstheme="minorHAnsi"/>
          <w:color w:val="000000" w:themeColor="text1"/>
          <w:bdr w:val="none" w:sz="0" w:space="0" w:color="auto" w:frame="1"/>
        </w:rPr>
        <w:t>Effect of intravenous infusion of</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exenatide</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(synthetic exendin-4) on glucose-dependent insulin secretion and counterregulation during hypoglycemia.</w:t>
      </w:r>
      <w:r w:rsidRPr="00CB562F">
        <w:rPr>
          <w:rFonts w:cstheme="minorHAnsi"/>
          <w:color w:val="000000" w:themeColor="text1"/>
        </w:rPr>
        <w:t xml:space="preserve"> </w:t>
      </w:r>
      <w:r w:rsidRPr="00CB562F">
        <w:rPr>
          <w:rStyle w:val="jrnl"/>
          <w:rFonts w:cstheme="minorHAnsi"/>
          <w:color w:val="000000" w:themeColor="text1"/>
          <w:bdr w:val="none" w:sz="0" w:space="0" w:color="auto" w:frame="1"/>
        </w:rPr>
        <w:t>Diabetes</w:t>
      </w:r>
      <w:r w:rsidRPr="00CB562F">
        <w:rPr>
          <w:rFonts w:cstheme="minorHAnsi"/>
          <w:color w:val="000000" w:themeColor="text1"/>
        </w:rPr>
        <w:t>. 2004; 53(9):2397-2403.</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bdr w:val="none" w:sz="0" w:space="0" w:color="auto" w:frame="1"/>
        </w:rPr>
        <w:t>Amori RE</w:t>
      </w:r>
      <w:r w:rsidRPr="00CB562F">
        <w:rPr>
          <w:rFonts w:cstheme="minorHAnsi"/>
          <w:color w:val="000000" w:themeColor="text1"/>
        </w:rPr>
        <w:t>,</w:t>
      </w:r>
      <w:r w:rsidRPr="00CB562F">
        <w:rPr>
          <w:rStyle w:val="apple-converted-space"/>
          <w:rFonts w:cstheme="minorHAnsi"/>
          <w:color w:val="000000" w:themeColor="text1"/>
        </w:rPr>
        <w:t> </w:t>
      </w:r>
      <w:hyperlink r:id="rId24" w:history="1">
        <w:r w:rsidRPr="00CB562F">
          <w:rPr>
            <w:rStyle w:val="Hyperlink"/>
            <w:rFonts w:cstheme="minorHAnsi"/>
            <w:color w:val="000000" w:themeColor="text1"/>
            <w:u w:val="none"/>
            <w:bdr w:val="none" w:sz="0" w:space="0" w:color="auto" w:frame="1"/>
          </w:rPr>
          <w:t>Lau J</w:t>
        </w:r>
      </w:hyperlink>
      <w:r w:rsidRPr="00CB562F">
        <w:rPr>
          <w:rFonts w:cstheme="minorHAnsi"/>
          <w:color w:val="000000" w:themeColor="text1"/>
        </w:rPr>
        <w:t>,</w:t>
      </w:r>
      <w:r w:rsidRPr="00CB562F">
        <w:rPr>
          <w:rStyle w:val="apple-converted-space"/>
          <w:rFonts w:cstheme="minorHAnsi"/>
          <w:color w:val="000000" w:themeColor="text1"/>
        </w:rPr>
        <w:t> </w:t>
      </w:r>
      <w:r w:rsidRPr="00CB562F">
        <w:rPr>
          <w:rFonts w:cstheme="minorHAnsi"/>
          <w:color w:val="000000" w:themeColor="text1"/>
          <w:bdr w:val="none" w:sz="0" w:space="0" w:color="auto" w:frame="1"/>
        </w:rPr>
        <w:t>Pittas AG</w:t>
      </w:r>
      <w:r w:rsidRPr="00CB562F">
        <w:rPr>
          <w:rFonts w:cstheme="minorHAnsi"/>
          <w:color w:val="000000" w:themeColor="text1"/>
        </w:rPr>
        <w:t>.</w:t>
      </w:r>
      <w:r w:rsidRPr="00CB562F">
        <w:rPr>
          <w:rStyle w:val="highlight"/>
          <w:rFonts w:cstheme="minorHAnsi"/>
          <w:color w:val="000000" w:themeColor="text1"/>
          <w:bdr w:val="none" w:sz="0" w:space="0" w:color="auto" w:frame="1"/>
        </w:rPr>
        <w:t xml:space="preserve"> Efficacy</w:t>
      </w:r>
      <w:r w:rsidRPr="00CB562F">
        <w:rPr>
          <w:rStyle w:val="apple-converted-space"/>
          <w:rFonts w:cstheme="minorHAnsi"/>
          <w:color w:val="000000" w:themeColor="text1"/>
        </w:rPr>
        <w:t> </w:t>
      </w:r>
      <w:r w:rsidRPr="00CB562F">
        <w:rPr>
          <w:rFonts w:cstheme="minorHAnsi"/>
          <w:color w:val="000000" w:themeColor="text1"/>
        </w:rPr>
        <w:t>and safety of</w:t>
      </w:r>
      <w:r w:rsidRPr="00CB562F">
        <w:rPr>
          <w:rStyle w:val="apple-converted-space"/>
          <w:rFonts w:cstheme="minorHAnsi"/>
          <w:color w:val="000000" w:themeColor="text1"/>
        </w:rPr>
        <w:t> </w:t>
      </w:r>
      <w:r w:rsidRPr="00CB562F">
        <w:rPr>
          <w:rStyle w:val="highlight"/>
          <w:rFonts w:cstheme="minorHAnsi"/>
          <w:color w:val="000000" w:themeColor="text1"/>
          <w:bdr w:val="none" w:sz="0" w:space="0" w:color="auto" w:frame="1"/>
        </w:rPr>
        <w:t>incretin</w:t>
      </w:r>
      <w:r w:rsidRPr="00CB562F">
        <w:rPr>
          <w:rStyle w:val="apple-converted-space"/>
          <w:rFonts w:cstheme="minorHAnsi"/>
          <w:color w:val="000000" w:themeColor="text1"/>
        </w:rPr>
        <w:t> </w:t>
      </w:r>
      <w:r w:rsidRPr="00CB562F">
        <w:rPr>
          <w:rStyle w:val="highlight"/>
          <w:rFonts w:cstheme="minorHAnsi"/>
          <w:color w:val="000000" w:themeColor="text1"/>
          <w:bdr w:val="none" w:sz="0" w:space="0" w:color="auto" w:frame="1"/>
        </w:rPr>
        <w:t>therapy</w:t>
      </w:r>
      <w:r w:rsidRPr="00CB562F">
        <w:rPr>
          <w:rStyle w:val="apple-converted-space"/>
          <w:rFonts w:cstheme="minorHAnsi"/>
          <w:color w:val="000000" w:themeColor="text1"/>
        </w:rPr>
        <w:t> </w:t>
      </w:r>
      <w:r w:rsidRPr="00CB562F">
        <w:rPr>
          <w:rFonts w:cstheme="minorHAnsi"/>
          <w:color w:val="000000" w:themeColor="text1"/>
        </w:rPr>
        <w:t xml:space="preserve">in type 2 diabetes: systematic review and meta-analysis. JAMA. </w:t>
      </w:r>
      <w:r w:rsidRPr="00CB562F">
        <w:rPr>
          <w:rStyle w:val="highlight"/>
          <w:rFonts w:cstheme="minorHAnsi"/>
          <w:color w:val="000000" w:themeColor="text1"/>
          <w:bdr w:val="none" w:sz="0" w:space="0" w:color="auto" w:frame="1"/>
        </w:rPr>
        <w:t>2007;</w:t>
      </w:r>
      <w:r w:rsidRPr="00CB562F">
        <w:rPr>
          <w:rFonts w:cstheme="minorHAnsi"/>
          <w:color w:val="000000" w:themeColor="text1"/>
        </w:rPr>
        <w:t xml:space="preserve"> 298(2):194-206.</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 xml:space="preserve">Shin J, Chang JS, Kim HS, et al. </w:t>
      </w:r>
      <w:r w:rsidRPr="00CB562F">
        <w:rPr>
          <w:rFonts w:cstheme="minorHAnsi"/>
          <w:color w:val="000000" w:themeColor="text1"/>
          <w:bdr w:val="none" w:sz="0" w:space="0" w:color="auto" w:frame="1"/>
        </w:rPr>
        <w:t>Effects of a 6-Month</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Exenatide</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Therapy</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 xml:space="preserve">on HbA1c and Weight in Korean Patients with Type 2Diabetes: A Retrospective Cohort Study. </w:t>
      </w:r>
      <w:r w:rsidRPr="00CB562F">
        <w:rPr>
          <w:rFonts w:cstheme="minorHAnsi"/>
          <w:color w:val="000000" w:themeColor="text1"/>
        </w:rPr>
        <w:t>Diabetes Metab J. 2012; 36(5):364-370.</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 xml:space="preserve">Robles GI, Singh-Franco D. </w:t>
      </w:r>
      <w:r w:rsidRPr="00CB562F">
        <w:rPr>
          <w:rFonts w:cstheme="minorHAnsi"/>
          <w:color w:val="000000" w:themeColor="text1"/>
          <w:bdr w:val="none" w:sz="0" w:space="0" w:color="auto" w:frame="1"/>
        </w:rPr>
        <w:t>A review of</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exenatide</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 xml:space="preserve">as adjunctive therapy in patients with type 2 diabetes. </w:t>
      </w:r>
      <w:r w:rsidRPr="00CB562F">
        <w:rPr>
          <w:rStyle w:val="citation-abbreviation"/>
          <w:rFonts w:cstheme="minorHAnsi"/>
          <w:color w:val="000000" w:themeColor="text1"/>
        </w:rPr>
        <w:t>Drug Des Devel Ther</w:t>
      </w:r>
      <w:r w:rsidRPr="00CB562F">
        <w:rPr>
          <w:rFonts w:cstheme="minorHAnsi"/>
          <w:color w:val="000000" w:themeColor="text1"/>
        </w:rPr>
        <w:t>. 2009; 21(3):219-240.</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 xml:space="preserve">Drucker DJ, Buse JB, Taylor K, et al. </w:t>
      </w:r>
      <w:r w:rsidRPr="00CB562F">
        <w:rPr>
          <w:rFonts w:cstheme="minorHAnsi"/>
          <w:color w:val="000000" w:themeColor="text1"/>
          <w:bdr w:val="none" w:sz="0" w:space="0" w:color="auto" w:frame="1"/>
        </w:rPr>
        <w:t>Exenatide</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once</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weekly</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versus twice daily for the treatment of type 2 diabetes: a randomised, open-label, non-inferiority study.</w:t>
      </w:r>
      <w:r w:rsidRPr="00CB562F">
        <w:rPr>
          <w:rStyle w:val="jrnl"/>
          <w:rFonts w:cstheme="minorHAnsi"/>
          <w:color w:val="000000" w:themeColor="text1"/>
          <w:bdr w:val="none" w:sz="0" w:space="0" w:color="auto" w:frame="1"/>
        </w:rPr>
        <w:t>The Lancet</w:t>
      </w:r>
      <w:r w:rsidRPr="00CB562F">
        <w:rPr>
          <w:rFonts w:cstheme="minorHAnsi"/>
          <w:color w:val="000000" w:themeColor="text1"/>
        </w:rPr>
        <w:t>.</w:t>
      </w:r>
      <w:r w:rsidRPr="00CB562F">
        <w:rPr>
          <w:rStyle w:val="apple-converted-space"/>
          <w:rFonts w:cstheme="minorHAnsi"/>
          <w:color w:val="000000" w:themeColor="text1"/>
        </w:rPr>
        <w:t>  </w:t>
      </w:r>
      <w:r w:rsidRPr="00CB562F">
        <w:rPr>
          <w:rFonts w:cstheme="minorHAnsi"/>
          <w:color w:val="000000" w:themeColor="text1"/>
          <w:bdr w:val="none" w:sz="0" w:space="0" w:color="auto" w:frame="1"/>
        </w:rPr>
        <w:t>2008;</w:t>
      </w:r>
      <w:r w:rsidRPr="00CB562F">
        <w:rPr>
          <w:rFonts w:cstheme="minorHAnsi"/>
          <w:color w:val="000000" w:themeColor="text1"/>
        </w:rPr>
        <w:t xml:space="preserve"> 372(9645):1240-1250.</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 xml:space="preserve">Fujishima Y, Maeda N, Inoue K, et al. </w:t>
      </w:r>
      <w:r w:rsidRPr="00CB562F">
        <w:rPr>
          <w:rFonts w:cstheme="minorHAnsi"/>
          <w:color w:val="000000" w:themeColor="text1"/>
          <w:bdr w:val="none" w:sz="0" w:space="0" w:color="auto" w:frame="1"/>
        </w:rPr>
        <w:t>Efficacy of</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liraglutide, a glucagon-like peptide-1 (GLP-1) analogue, on body weight, eating behavior, and glycemic control, in Japanese obese</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type 2 diabetes.</w:t>
      </w:r>
      <w:r w:rsidRPr="00CB562F">
        <w:rPr>
          <w:rFonts w:cstheme="minorHAnsi"/>
          <w:color w:val="000000" w:themeColor="text1"/>
        </w:rPr>
        <w:t xml:space="preserve"> </w:t>
      </w:r>
      <w:r w:rsidRPr="00CB562F">
        <w:rPr>
          <w:rStyle w:val="jrnl"/>
          <w:rFonts w:cstheme="minorHAnsi"/>
          <w:color w:val="000000" w:themeColor="text1"/>
          <w:bdr w:val="none" w:sz="0" w:space="0" w:color="auto" w:frame="1"/>
        </w:rPr>
        <w:t>Cardiovasc Diabetol</w:t>
      </w:r>
      <w:r w:rsidRPr="00CB562F">
        <w:rPr>
          <w:rFonts w:cstheme="minorHAnsi"/>
          <w:color w:val="000000" w:themeColor="text1"/>
        </w:rPr>
        <w:t>. 2012; 14; 11:107.</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lastRenderedPageBreak/>
        <w:t xml:space="preserve">Buse JB, Nauck M, Forst T, et al. </w:t>
      </w:r>
      <w:r w:rsidRPr="00CB562F">
        <w:rPr>
          <w:rFonts w:cstheme="minorHAnsi"/>
          <w:color w:val="000000" w:themeColor="text1"/>
          <w:bdr w:val="none" w:sz="0" w:space="0" w:color="auto" w:frame="1"/>
        </w:rPr>
        <w:t>Exenatide once weekly versus</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liraglutide</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once daily in</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patients</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with</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type 2 diabetes</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(DURATION-6): a randomised, open-label study.</w:t>
      </w:r>
      <w:r w:rsidRPr="00CB562F">
        <w:rPr>
          <w:rFonts w:cstheme="minorHAnsi"/>
          <w:color w:val="000000" w:themeColor="text1"/>
        </w:rPr>
        <w:t xml:space="preserve"> The </w:t>
      </w:r>
      <w:r w:rsidRPr="00CB562F">
        <w:rPr>
          <w:rStyle w:val="jrnl"/>
          <w:rFonts w:cstheme="minorHAnsi"/>
          <w:color w:val="000000" w:themeColor="text1"/>
          <w:bdr w:val="none" w:sz="0" w:space="0" w:color="auto" w:frame="1"/>
        </w:rPr>
        <w:t>Lancet</w:t>
      </w:r>
      <w:r w:rsidRPr="00CB562F">
        <w:rPr>
          <w:rFonts w:cstheme="minorHAnsi"/>
          <w:color w:val="000000" w:themeColor="text1"/>
        </w:rPr>
        <w:t>. 2012 S0140-6736(12)61267-7.</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 xml:space="preserve">Vilsbøll T, Zdravkovic M, Le-Thi </w:t>
      </w:r>
      <w:r w:rsidRPr="00CB562F">
        <w:rPr>
          <w:rFonts w:cstheme="minorHAnsi"/>
          <w:color w:val="000000" w:themeColor="text1"/>
          <w:bdr w:val="none" w:sz="0" w:space="0" w:color="auto" w:frame="1"/>
        </w:rPr>
        <w:t>et al. A</w:t>
      </w:r>
      <w:r w:rsidRPr="00CB562F">
        <w:rPr>
          <w:rStyle w:val="apple-converted-space"/>
          <w:rFonts w:cstheme="minorHAnsi"/>
          <w:color w:val="000000" w:themeColor="text1"/>
          <w:bdr w:val="none" w:sz="0" w:space="0" w:color="auto" w:frame="1"/>
        </w:rPr>
        <w:t> </w:t>
      </w:r>
      <w:r w:rsidRPr="00CB562F">
        <w:rPr>
          <w:rFonts w:cstheme="minorHAnsi"/>
          <w:bCs/>
          <w:color w:val="000000" w:themeColor="text1"/>
          <w:bdr w:val="none" w:sz="0" w:space="0" w:color="auto" w:frame="1"/>
        </w:rPr>
        <w:t>long-acting</w:t>
      </w:r>
      <w:r w:rsidRPr="00CB562F">
        <w:rPr>
          <w:rStyle w:val="apple-converted-space"/>
          <w:rFonts w:cstheme="minorHAnsi"/>
          <w:color w:val="000000" w:themeColor="text1"/>
          <w:bdr w:val="none" w:sz="0" w:space="0" w:color="auto" w:frame="1"/>
        </w:rPr>
        <w:t> </w:t>
      </w:r>
      <w:r w:rsidRPr="00CB562F">
        <w:rPr>
          <w:rFonts w:cstheme="minorHAnsi"/>
          <w:bCs/>
          <w:color w:val="000000" w:themeColor="text1"/>
          <w:bdr w:val="none" w:sz="0" w:space="0" w:color="auto" w:frame="1"/>
        </w:rPr>
        <w:t>human</w:t>
      </w:r>
      <w:r w:rsidRPr="00CB562F">
        <w:rPr>
          <w:rStyle w:val="apple-converted-space"/>
          <w:rFonts w:cstheme="minorHAnsi"/>
          <w:color w:val="000000" w:themeColor="text1"/>
          <w:bdr w:val="none" w:sz="0" w:space="0" w:color="auto" w:frame="1"/>
        </w:rPr>
        <w:t> </w:t>
      </w:r>
      <w:r w:rsidRPr="00CB562F">
        <w:rPr>
          <w:rFonts w:cstheme="minorHAnsi"/>
          <w:bCs/>
          <w:color w:val="000000" w:themeColor="text1"/>
          <w:bdr w:val="none" w:sz="0" w:space="0" w:color="auto" w:frame="1"/>
        </w:rPr>
        <w:t>glucagon-like peptide-1</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analog, given as monotherapy significantly improves glycemic control and lowers body weight without risk of hypoglycemia in patients with type 2</w:t>
      </w:r>
      <w:r w:rsidRPr="00CB562F">
        <w:rPr>
          <w:rStyle w:val="apple-converted-space"/>
          <w:rFonts w:cstheme="minorHAnsi"/>
          <w:color w:val="000000" w:themeColor="text1"/>
          <w:bdr w:val="none" w:sz="0" w:space="0" w:color="auto" w:frame="1"/>
        </w:rPr>
        <w:t> </w:t>
      </w:r>
      <w:r w:rsidRPr="00CB562F">
        <w:rPr>
          <w:rFonts w:cstheme="minorHAnsi"/>
          <w:bCs/>
          <w:color w:val="000000" w:themeColor="text1"/>
          <w:bdr w:val="none" w:sz="0" w:space="0" w:color="auto" w:frame="1"/>
        </w:rPr>
        <w:t>diabetes</w:t>
      </w:r>
      <w:r w:rsidRPr="00CB562F">
        <w:rPr>
          <w:rFonts w:cstheme="minorHAnsi"/>
          <w:color w:val="000000" w:themeColor="text1"/>
          <w:bdr w:val="none" w:sz="0" w:space="0" w:color="auto" w:frame="1"/>
        </w:rPr>
        <w:t xml:space="preserve">. </w:t>
      </w:r>
      <w:r w:rsidRPr="00CB562F">
        <w:rPr>
          <w:rStyle w:val="jrnl"/>
          <w:rFonts w:cstheme="minorHAnsi"/>
          <w:bCs/>
          <w:color w:val="000000" w:themeColor="text1"/>
          <w:bdr w:val="none" w:sz="0" w:space="0" w:color="auto" w:frame="1"/>
        </w:rPr>
        <w:t>Diabetes Care</w:t>
      </w:r>
      <w:r w:rsidRPr="00CB562F">
        <w:rPr>
          <w:rFonts w:cstheme="minorHAnsi"/>
          <w:color w:val="000000" w:themeColor="text1"/>
        </w:rPr>
        <w:t>.</w:t>
      </w:r>
      <w:r w:rsidRPr="00CB562F">
        <w:rPr>
          <w:rStyle w:val="apple-converted-space"/>
          <w:rFonts w:cstheme="minorHAnsi"/>
          <w:color w:val="000000" w:themeColor="text1"/>
        </w:rPr>
        <w:t> </w:t>
      </w:r>
      <w:r w:rsidRPr="00CB562F">
        <w:rPr>
          <w:rFonts w:cstheme="minorHAnsi"/>
          <w:bCs/>
          <w:color w:val="000000" w:themeColor="text1"/>
          <w:bdr w:val="none" w:sz="0" w:space="0" w:color="auto" w:frame="1"/>
        </w:rPr>
        <w:t xml:space="preserve">2007; </w:t>
      </w:r>
      <w:r w:rsidRPr="00CB562F">
        <w:rPr>
          <w:rFonts w:cstheme="minorHAnsi"/>
          <w:color w:val="000000" w:themeColor="text1"/>
        </w:rPr>
        <w:t>30(6):1608-10</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Karagiannis T, Paschos P, Paletas K, D</w:t>
      </w:r>
      <w:r w:rsidRPr="00CB562F">
        <w:rPr>
          <w:rFonts w:cstheme="minorHAnsi"/>
          <w:bCs/>
          <w:color w:val="000000" w:themeColor="text1"/>
          <w:bdr w:val="none" w:sz="0" w:space="0" w:color="auto" w:frame="1"/>
        </w:rPr>
        <w:t>ipeptidyl peptidase</w:t>
      </w:r>
      <w:r w:rsidRPr="00CB562F">
        <w:rPr>
          <w:rFonts w:cstheme="minorHAnsi"/>
          <w:color w:val="000000" w:themeColor="text1"/>
          <w:bdr w:val="none" w:sz="0" w:space="0" w:color="auto" w:frame="1"/>
        </w:rPr>
        <w:t>-4</w:t>
      </w:r>
      <w:r w:rsidRPr="00CB562F">
        <w:rPr>
          <w:rStyle w:val="apple-converted-space"/>
          <w:rFonts w:cstheme="minorHAnsi"/>
          <w:color w:val="000000" w:themeColor="text1"/>
          <w:bdr w:val="none" w:sz="0" w:space="0" w:color="auto" w:frame="1"/>
        </w:rPr>
        <w:t> </w:t>
      </w:r>
      <w:r w:rsidRPr="00CB562F">
        <w:rPr>
          <w:rFonts w:cstheme="minorHAnsi"/>
          <w:bCs/>
          <w:color w:val="000000" w:themeColor="text1"/>
          <w:bdr w:val="none" w:sz="0" w:space="0" w:color="auto" w:frame="1"/>
        </w:rPr>
        <w:t>inhibitors</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 xml:space="preserve">for treatment of type 2 diabetes mellitus in the clinical setting: systematic review and meta-analysis. </w:t>
      </w:r>
      <w:r w:rsidRPr="00CB562F">
        <w:rPr>
          <w:rStyle w:val="jrnl"/>
          <w:rFonts w:cstheme="minorHAnsi"/>
          <w:color w:val="000000" w:themeColor="text1"/>
          <w:bdr w:val="none" w:sz="0" w:space="0" w:color="auto" w:frame="1"/>
        </w:rPr>
        <w:t>BMJ</w:t>
      </w:r>
      <w:r w:rsidRPr="00CB562F">
        <w:rPr>
          <w:rFonts w:cstheme="minorHAnsi"/>
          <w:color w:val="000000" w:themeColor="text1"/>
        </w:rPr>
        <w:t>. 2012; 12; 344:e1369.</w:t>
      </w:r>
    </w:p>
    <w:p w:rsidR="00614B13" w:rsidRPr="00CB562F" w:rsidRDefault="00614B13" w:rsidP="00614B13">
      <w:pPr>
        <w:pStyle w:val="NoSpacing"/>
        <w:numPr>
          <w:ilvl w:val="0"/>
          <w:numId w:val="1"/>
        </w:numPr>
        <w:ind w:left="284"/>
        <w:jc w:val="both"/>
        <w:rPr>
          <w:rFonts w:cstheme="minorHAnsi"/>
          <w:b/>
          <w:color w:val="000000" w:themeColor="text1"/>
        </w:rPr>
      </w:pPr>
      <w:hyperlink r:id="rId25" w:history="1">
        <w:r w:rsidRPr="00CB562F">
          <w:rPr>
            <w:rStyle w:val="Hyperlink"/>
            <w:rFonts w:cstheme="minorHAnsi"/>
            <w:color w:val="000000" w:themeColor="text1"/>
            <w:u w:val="none"/>
            <w:bdr w:val="none" w:sz="0" w:space="0" w:color="auto" w:frame="1"/>
          </w:rPr>
          <w:t>Deacon CF</w:t>
        </w:r>
      </w:hyperlink>
      <w:r w:rsidRPr="00CB562F">
        <w:rPr>
          <w:rFonts w:cstheme="minorHAnsi"/>
          <w:color w:val="000000" w:themeColor="text1"/>
        </w:rPr>
        <w:t>,</w:t>
      </w:r>
      <w:r w:rsidRPr="00CB562F">
        <w:rPr>
          <w:rStyle w:val="apple-converted-space"/>
          <w:rFonts w:cstheme="minorHAnsi"/>
          <w:color w:val="000000" w:themeColor="text1"/>
        </w:rPr>
        <w:t> </w:t>
      </w:r>
      <w:r w:rsidRPr="00CB562F">
        <w:rPr>
          <w:rFonts w:cstheme="minorHAnsi"/>
          <w:color w:val="000000" w:themeColor="text1"/>
          <w:bdr w:val="none" w:sz="0" w:space="0" w:color="auto" w:frame="1"/>
        </w:rPr>
        <w:t>Hughes TE</w:t>
      </w:r>
      <w:r w:rsidRPr="00CB562F">
        <w:rPr>
          <w:rFonts w:cstheme="minorHAnsi"/>
          <w:color w:val="000000" w:themeColor="text1"/>
        </w:rPr>
        <w:t>,</w:t>
      </w:r>
      <w:r w:rsidRPr="00CB562F">
        <w:rPr>
          <w:rStyle w:val="apple-converted-space"/>
          <w:rFonts w:cstheme="minorHAnsi"/>
          <w:color w:val="000000" w:themeColor="text1"/>
        </w:rPr>
        <w:t> </w:t>
      </w:r>
      <w:hyperlink r:id="rId26" w:history="1">
        <w:r w:rsidRPr="00CB562F">
          <w:rPr>
            <w:rStyle w:val="Hyperlink"/>
            <w:rFonts w:cstheme="minorHAnsi"/>
            <w:color w:val="000000" w:themeColor="text1"/>
            <w:u w:val="none"/>
            <w:bdr w:val="none" w:sz="0" w:space="0" w:color="auto" w:frame="1"/>
          </w:rPr>
          <w:t>Holst JJ</w:t>
        </w:r>
      </w:hyperlink>
      <w:r w:rsidRPr="00CB562F">
        <w:rPr>
          <w:rFonts w:cstheme="minorHAnsi"/>
          <w:color w:val="000000" w:themeColor="text1"/>
        </w:rPr>
        <w:t xml:space="preserve">. </w:t>
      </w:r>
      <w:r w:rsidRPr="00CB562F">
        <w:rPr>
          <w:rStyle w:val="highlight"/>
          <w:rFonts w:cstheme="minorHAnsi"/>
          <w:color w:val="000000" w:themeColor="text1"/>
          <w:bdr w:val="none" w:sz="0" w:space="0" w:color="auto" w:frame="1"/>
        </w:rPr>
        <w:t>Dipeptidyl peptidase</w:t>
      </w:r>
      <w:r w:rsidRPr="00CB562F">
        <w:rPr>
          <w:rStyle w:val="apple-converted-space"/>
          <w:rFonts w:cstheme="minorHAnsi"/>
          <w:color w:val="000000" w:themeColor="text1"/>
        </w:rPr>
        <w:t> </w:t>
      </w:r>
      <w:r w:rsidRPr="00CB562F">
        <w:rPr>
          <w:rFonts w:cstheme="minorHAnsi"/>
          <w:color w:val="000000" w:themeColor="text1"/>
        </w:rPr>
        <w:t>IV</w:t>
      </w:r>
      <w:r w:rsidRPr="00CB562F">
        <w:rPr>
          <w:rStyle w:val="apple-converted-space"/>
          <w:rFonts w:cstheme="minorHAnsi"/>
          <w:color w:val="000000" w:themeColor="text1"/>
        </w:rPr>
        <w:t> </w:t>
      </w:r>
      <w:r w:rsidRPr="00CB562F">
        <w:rPr>
          <w:rStyle w:val="highlight"/>
          <w:rFonts w:cstheme="minorHAnsi"/>
          <w:color w:val="000000" w:themeColor="text1"/>
          <w:bdr w:val="none" w:sz="0" w:space="0" w:color="auto" w:frame="1"/>
        </w:rPr>
        <w:t>inhibition</w:t>
      </w:r>
      <w:r w:rsidRPr="00CB562F">
        <w:rPr>
          <w:rStyle w:val="apple-converted-space"/>
          <w:rFonts w:cstheme="minorHAnsi"/>
          <w:color w:val="000000" w:themeColor="text1"/>
        </w:rPr>
        <w:t> </w:t>
      </w:r>
      <w:r w:rsidRPr="00CB562F">
        <w:rPr>
          <w:rStyle w:val="highlight"/>
          <w:rFonts w:cstheme="minorHAnsi"/>
          <w:color w:val="000000" w:themeColor="text1"/>
          <w:bdr w:val="none" w:sz="0" w:space="0" w:color="auto" w:frame="1"/>
        </w:rPr>
        <w:t>potentiates</w:t>
      </w:r>
      <w:r w:rsidRPr="00CB562F">
        <w:rPr>
          <w:rStyle w:val="apple-converted-space"/>
          <w:rFonts w:cstheme="minorHAnsi"/>
          <w:color w:val="000000" w:themeColor="text1"/>
        </w:rPr>
        <w:t xml:space="preserve">  </w:t>
      </w:r>
      <w:r w:rsidRPr="00CB562F">
        <w:rPr>
          <w:rFonts w:cstheme="minorHAnsi"/>
          <w:color w:val="000000" w:themeColor="text1"/>
        </w:rPr>
        <w:t xml:space="preserve">the insulinotropic effect of glucagon-like peptide 1 in the anesthetized pig. </w:t>
      </w:r>
      <w:hyperlink r:id="rId27" w:tooltip="Diabetes." w:history="1">
        <w:r w:rsidRPr="00CB562F">
          <w:rPr>
            <w:rStyle w:val="highlight"/>
            <w:rFonts w:cstheme="minorHAnsi"/>
            <w:color w:val="000000" w:themeColor="text1"/>
            <w:bdr w:val="none" w:sz="0" w:space="0" w:color="auto" w:frame="1"/>
          </w:rPr>
          <w:t>Diabetes</w:t>
        </w:r>
        <w:r w:rsidRPr="00CB562F">
          <w:rPr>
            <w:rStyle w:val="Hyperlink"/>
            <w:rFonts w:cstheme="minorHAnsi"/>
            <w:color w:val="000000" w:themeColor="text1"/>
            <w:u w:val="none"/>
            <w:bdr w:val="none" w:sz="0" w:space="0" w:color="auto" w:frame="1"/>
          </w:rPr>
          <w:t>.</w:t>
        </w:r>
      </w:hyperlink>
      <w:r w:rsidRPr="00CB562F">
        <w:rPr>
          <w:rStyle w:val="apple-converted-space"/>
          <w:rFonts w:cstheme="minorHAnsi"/>
          <w:color w:val="000000" w:themeColor="text1"/>
        </w:rPr>
        <w:t> </w:t>
      </w:r>
      <w:r w:rsidRPr="00CB562F">
        <w:rPr>
          <w:rStyle w:val="highlight"/>
          <w:rFonts w:cstheme="minorHAnsi"/>
          <w:color w:val="000000" w:themeColor="text1"/>
          <w:bdr w:val="none" w:sz="0" w:space="0" w:color="auto" w:frame="1"/>
        </w:rPr>
        <w:t>1998</w:t>
      </w:r>
      <w:r w:rsidRPr="00CB562F">
        <w:rPr>
          <w:rFonts w:cstheme="minorHAnsi"/>
          <w:color w:val="000000" w:themeColor="text1"/>
        </w:rPr>
        <w:t>; 47(5):764-9.</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lang w:val="it-IT"/>
        </w:rPr>
        <w:t xml:space="preserve">Muscelli E, Casolaro A, Gastaldelli A, et al. </w:t>
      </w:r>
      <w:r w:rsidRPr="00CB562F">
        <w:rPr>
          <w:rFonts w:cstheme="minorHAnsi"/>
          <w:color w:val="000000" w:themeColor="text1"/>
          <w:bdr w:val="none" w:sz="0" w:space="0" w:color="auto" w:frame="1"/>
        </w:rPr>
        <w:t>Mechanisms for the antihyperglycemic effect of</w:t>
      </w:r>
      <w:r w:rsidRPr="00CB562F">
        <w:rPr>
          <w:rStyle w:val="apple-converted-space"/>
          <w:rFonts w:cstheme="minorHAnsi"/>
          <w:color w:val="000000" w:themeColor="text1"/>
          <w:bdr w:val="none" w:sz="0" w:space="0" w:color="auto" w:frame="1"/>
        </w:rPr>
        <w:t> </w:t>
      </w:r>
      <w:r w:rsidRPr="00CB562F">
        <w:rPr>
          <w:rFonts w:cstheme="minorHAnsi"/>
          <w:bCs/>
          <w:color w:val="000000" w:themeColor="text1"/>
          <w:bdr w:val="none" w:sz="0" w:space="0" w:color="auto" w:frame="1"/>
        </w:rPr>
        <w:t>sitagliptin</w:t>
      </w:r>
      <w:r w:rsidRPr="00CB562F">
        <w:rPr>
          <w:rStyle w:val="apple-converted-space"/>
          <w:rFonts w:cstheme="minorHAnsi"/>
          <w:color w:val="000000" w:themeColor="text1"/>
          <w:bdr w:val="none" w:sz="0" w:space="0" w:color="auto" w:frame="1"/>
        </w:rPr>
        <w:t> </w:t>
      </w:r>
      <w:r w:rsidRPr="00CB562F">
        <w:rPr>
          <w:rFonts w:cstheme="minorHAnsi"/>
          <w:color w:val="000000" w:themeColor="text1"/>
          <w:bdr w:val="none" w:sz="0" w:space="0" w:color="auto" w:frame="1"/>
        </w:rPr>
        <w:t>in patients with type 2 diabetes.</w:t>
      </w:r>
      <w:r w:rsidRPr="00CB562F">
        <w:rPr>
          <w:rFonts w:cstheme="minorHAnsi"/>
          <w:color w:val="000000" w:themeColor="text1"/>
        </w:rPr>
        <w:t xml:space="preserve"> </w:t>
      </w:r>
      <w:r w:rsidRPr="00CB562F">
        <w:rPr>
          <w:rStyle w:val="jrnl"/>
          <w:rFonts w:cstheme="minorHAnsi"/>
          <w:color w:val="000000" w:themeColor="text1"/>
          <w:bdr w:val="none" w:sz="0" w:space="0" w:color="auto" w:frame="1"/>
        </w:rPr>
        <w:t>J Clin Endocrinol Metab</w:t>
      </w:r>
      <w:r w:rsidRPr="00CB562F">
        <w:rPr>
          <w:rFonts w:cstheme="minorHAnsi"/>
          <w:color w:val="000000" w:themeColor="text1"/>
        </w:rPr>
        <w:t>. 2012. 97(8):2818-26.</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 xml:space="preserve">Bluher M, Kurz I, Dannenmaier S, et al. </w:t>
      </w:r>
      <w:hyperlink r:id="rId28" w:history="1">
        <w:r w:rsidRPr="00CB562F">
          <w:rPr>
            <w:rStyle w:val="Hyperlink"/>
            <w:rFonts w:cstheme="minorHAnsi"/>
            <w:color w:val="000000" w:themeColor="text1"/>
            <w:u w:val="none"/>
            <w:bdr w:val="none" w:sz="0" w:space="0" w:color="auto" w:frame="1"/>
          </w:rPr>
          <w:t>Efficacy and safety of</w:t>
        </w:r>
        <w:r w:rsidRPr="00CB562F">
          <w:rPr>
            <w:rStyle w:val="apple-converted-space"/>
            <w:rFonts w:cstheme="minorHAnsi"/>
            <w:color w:val="000000" w:themeColor="text1"/>
            <w:bdr w:val="none" w:sz="0" w:space="0" w:color="auto" w:frame="1"/>
          </w:rPr>
          <w:t> </w:t>
        </w:r>
        <w:r w:rsidRPr="00CB562F">
          <w:rPr>
            <w:rStyle w:val="Hyperlink"/>
            <w:rFonts w:cstheme="minorHAnsi"/>
            <w:color w:val="000000" w:themeColor="text1"/>
            <w:u w:val="none"/>
            <w:bdr w:val="none" w:sz="0" w:space="0" w:color="auto" w:frame="1"/>
          </w:rPr>
          <w:t>vildagliptin</w:t>
        </w:r>
        <w:r w:rsidRPr="00CB562F">
          <w:rPr>
            <w:rStyle w:val="apple-converted-space"/>
            <w:rFonts w:cstheme="minorHAnsi"/>
            <w:color w:val="000000" w:themeColor="text1"/>
            <w:bdr w:val="none" w:sz="0" w:space="0" w:color="auto" w:frame="1"/>
          </w:rPr>
          <w:t> </w:t>
        </w:r>
        <w:r w:rsidRPr="00CB562F">
          <w:rPr>
            <w:rStyle w:val="Hyperlink"/>
            <w:rFonts w:cstheme="minorHAnsi"/>
            <w:color w:val="000000" w:themeColor="text1"/>
            <w:u w:val="none"/>
            <w:bdr w:val="none" w:sz="0" w:space="0" w:color="auto" w:frame="1"/>
          </w:rPr>
          <w:t>in clinical practice-results of the PROVIL-study.</w:t>
        </w:r>
      </w:hyperlink>
      <w:r w:rsidRPr="00CB562F">
        <w:rPr>
          <w:rFonts w:cstheme="minorHAnsi"/>
          <w:color w:val="000000" w:themeColor="text1"/>
        </w:rPr>
        <w:t xml:space="preserve"> </w:t>
      </w:r>
      <w:r w:rsidRPr="00CB562F">
        <w:rPr>
          <w:rStyle w:val="jrnl"/>
          <w:rFonts w:cstheme="minorHAnsi"/>
          <w:color w:val="000000" w:themeColor="text1"/>
          <w:bdr w:val="none" w:sz="0" w:space="0" w:color="auto" w:frame="1"/>
        </w:rPr>
        <w:t>World J Diabetes</w:t>
      </w:r>
      <w:r w:rsidRPr="00CB562F">
        <w:rPr>
          <w:rFonts w:cstheme="minorHAnsi"/>
          <w:color w:val="000000" w:themeColor="text1"/>
        </w:rPr>
        <w:t>. 2012. 15;3(9):161-9</w:t>
      </w:r>
    </w:p>
    <w:p w:rsidR="00614B13" w:rsidRPr="00CB562F" w:rsidRDefault="00614B13" w:rsidP="00614B13">
      <w:pPr>
        <w:pStyle w:val="NoSpacing"/>
        <w:numPr>
          <w:ilvl w:val="0"/>
          <w:numId w:val="1"/>
        </w:numPr>
        <w:ind w:left="284"/>
        <w:jc w:val="both"/>
        <w:rPr>
          <w:rFonts w:cstheme="minorHAnsi"/>
          <w:color w:val="000000" w:themeColor="text1"/>
        </w:rPr>
      </w:pPr>
      <w:r w:rsidRPr="00CB562F">
        <w:rPr>
          <w:rFonts w:cstheme="minorHAnsi"/>
          <w:color w:val="000000" w:themeColor="text1"/>
        </w:rPr>
        <w:t xml:space="preserve">Richter B, Bandeira-Echtler E, Bergerhoff K, Lerch CL. </w:t>
      </w:r>
      <w:hyperlink r:id="rId29" w:history="1">
        <w:r w:rsidRPr="00CB562F">
          <w:rPr>
            <w:rStyle w:val="Hyperlink"/>
            <w:rFonts w:cstheme="minorHAnsi"/>
            <w:color w:val="000000" w:themeColor="text1"/>
            <w:u w:val="none"/>
            <w:bdr w:val="none" w:sz="0" w:space="0" w:color="auto" w:frame="1"/>
          </w:rPr>
          <w:t>Dipeptidyl peptidase-4 (DPP-4)</w:t>
        </w:r>
        <w:r w:rsidRPr="00CB562F">
          <w:rPr>
            <w:rStyle w:val="apple-converted-space"/>
            <w:rFonts w:cstheme="minorHAnsi"/>
            <w:color w:val="000000" w:themeColor="text1"/>
            <w:bdr w:val="none" w:sz="0" w:space="0" w:color="auto" w:frame="1"/>
          </w:rPr>
          <w:t> </w:t>
        </w:r>
        <w:r w:rsidRPr="00CB562F">
          <w:rPr>
            <w:rStyle w:val="Hyperlink"/>
            <w:rFonts w:cstheme="minorHAnsi"/>
            <w:color w:val="000000" w:themeColor="text1"/>
            <w:u w:val="none"/>
            <w:bdr w:val="none" w:sz="0" w:space="0" w:color="auto" w:frame="1"/>
          </w:rPr>
          <w:t>inhibitors</w:t>
        </w:r>
        <w:r w:rsidRPr="00CB562F">
          <w:rPr>
            <w:rStyle w:val="apple-converted-space"/>
            <w:rFonts w:cstheme="minorHAnsi"/>
            <w:color w:val="000000" w:themeColor="text1"/>
            <w:bdr w:val="none" w:sz="0" w:space="0" w:color="auto" w:frame="1"/>
          </w:rPr>
          <w:t> </w:t>
        </w:r>
        <w:r w:rsidRPr="00CB562F">
          <w:rPr>
            <w:rStyle w:val="Hyperlink"/>
            <w:rFonts w:cstheme="minorHAnsi"/>
            <w:color w:val="000000" w:themeColor="text1"/>
            <w:u w:val="none"/>
            <w:bdr w:val="none" w:sz="0" w:space="0" w:color="auto" w:frame="1"/>
          </w:rPr>
          <w:t>for type 2 diabetes mellitus.</w:t>
        </w:r>
      </w:hyperlink>
      <w:r w:rsidRPr="00CB562F">
        <w:rPr>
          <w:rFonts w:cstheme="minorHAnsi"/>
          <w:color w:val="000000" w:themeColor="text1"/>
        </w:rPr>
        <w:t xml:space="preserve"> </w:t>
      </w:r>
      <w:r w:rsidRPr="00CB562F">
        <w:rPr>
          <w:rStyle w:val="jrnl"/>
          <w:rFonts w:cstheme="minorHAnsi"/>
          <w:bCs/>
          <w:color w:val="000000" w:themeColor="text1"/>
          <w:bdr w:val="none" w:sz="0" w:space="0" w:color="auto" w:frame="1"/>
        </w:rPr>
        <w:t>Cochrane Database Syst Rev</w:t>
      </w:r>
      <w:r w:rsidRPr="00CB562F">
        <w:rPr>
          <w:rFonts w:cstheme="minorHAnsi"/>
          <w:color w:val="000000" w:themeColor="text1"/>
        </w:rPr>
        <w:t xml:space="preserve">. 2008: 16;(2):CD006739. </w:t>
      </w:r>
    </w:p>
    <w:p w:rsidR="00614B13" w:rsidRPr="00CB562F" w:rsidRDefault="00614B13" w:rsidP="00614B13">
      <w:pPr>
        <w:pStyle w:val="NoSpacing"/>
        <w:jc w:val="both"/>
        <w:rPr>
          <w:rFonts w:cstheme="minorHAnsi"/>
          <w:color w:val="000000" w:themeColor="text1"/>
        </w:rPr>
        <w:sectPr w:rsidR="00614B13" w:rsidRPr="00CB562F" w:rsidSect="006E2971">
          <w:type w:val="continuous"/>
          <w:pgSz w:w="11907" w:h="16839" w:code="9"/>
          <w:pgMar w:top="1440" w:right="927" w:bottom="1440" w:left="1440" w:header="720" w:footer="720" w:gutter="0"/>
          <w:cols w:num="2" w:space="720"/>
          <w:docGrid w:linePitch="360"/>
        </w:sectPr>
      </w:pPr>
    </w:p>
    <w:p w:rsidR="00614B13" w:rsidRPr="00CB562F" w:rsidRDefault="00614B13" w:rsidP="00614B13">
      <w:pPr>
        <w:pStyle w:val="NoSpacing"/>
        <w:jc w:val="center"/>
        <w:rPr>
          <w:rFonts w:cstheme="minorHAnsi"/>
          <w:b/>
          <w:bCs/>
          <w:color w:val="000000" w:themeColor="text1"/>
          <w:sz w:val="28"/>
          <w:szCs w:val="28"/>
        </w:rPr>
      </w:pPr>
    </w:p>
    <w:p w:rsidR="0046708E" w:rsidRPr="00614B13" w:rsidRDefault="0046708E" w:rsidP="00614B13"/>
    <w:sectPr w:rsidR="0046708E" w:rsidRPr="00614B13" w:rsidSect="006E2971">
      <w:headerReference w:type="default" r:id="rId30"/>
      <w:footerReference w:type="default" r:id="rId31"/>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F53" w:rsidRDefault="000C2F53" w:rsidP="005C1565">
      <w:pPr>
        <w:spacing w:after="0" w:line="240" w:lineRule="auto"/>
      </w:pPr>
      <w:r>
        <w:separator/>
      </w:r>
    </w:p>
  </w:endnote>
  <w:endnote w:type="continuationSeparator" w:id="1">
    <w:p w:rsidR="000C2F53" w:rsidRDefault="000C2F53"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B13" w:rsidRDefault="00614B13">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614B13">
        <w:rPr>
          <w:rFonts w:asciiTheme="majorHAnsi" w:hAnsiTheme="majorHAnsi"/>
          <w:noProof/>
        </w:rPr>
        <w:t>8</w:t>
      </w:r>
    </w:fldSimple>
  </w:p>
  <w:p w:rsidR="00614B13" w:rsidRPr="004B2AD6" w:rsidRDefault="00614B13" w:rsidP="003975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614B13" w:rsidRPr="00614B13">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F53" w:rsidRDefault="000C2F53" w:rsidP="005C1565">
      <w:pPr>
        <w:spacing w:after="0" w:line="240" w:lineRule="auto"/>
      </w:pPr>
      <w:r>
        <w:separator/>
      </w:r>
    </w:p>
  </w:footnote>
  <w:footnote w:type="continuationSeparator" w:id="1">
    <w:p w:rsidR="000C2F53" w:rsidRDefault="000C2F53"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77738743"/>
      <w:placeholder>
        <w:docPart w:val="3C8514DBF7B448FA9C8B22D7860E5CC3"/>
      </w:placeholder>
      <w:dataBinding w:prefixMappings="xmlns:ns0='http://schemas.openxmlformats.org/package/2006/metadata/core-properties' xmlns:ns1='http://purl.org/dc/elements/1.1/'" w:xpath="/ns0:coreProperties[1]/ns1:title[1]" w:storeItemID="{6C3C8BC8-F283-45AE-878A-BAB7291924A1}"/>
      <w:text/>
    </w:sdtPr>
    <w:sdtContent>
      <w:p w:rsidR="00614B13" w:rsidRPr="002C1F7B" w:rsidRDefault="00614B13" w:rsidP="00016684">
        <w:pPr>
          <w:pStyle w:val="Header"/>
          <w:pBdr>
            <w:bottom w:val="thickThinSmallGap" w:sz="24" w:space="1" w:color="622423" w:themeColor="accent2" w:themeShade="7F"/>
          </w:pBdr>
        </w:pPr>
        <w:r>
          <w:rPr>
            <w:rFonts w:asciiTheme="majorHAnsi" w:eastAsiaTheme="majorEastAsia" w:hAnsiTheme="majorHAnsi" w:cstheme="majorBidi"/>
          </w:rPr>
          <w:t>International Journal of Basic and Applied Physiology</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476B5"/>
    <w:rsid w:val="00051C84"/>
    <w:rsid w:val="00052483"/>
    <w:rsid w:val="000645EA"/>
    <w:rsid w:val="0006653B"/>
    <w:rsid w:val="00073E2F"/>
    <w:rsid w:val="0008551B"/>
    <w:rsid w:val="0008731C"/>
    <w:rsid w:val="00091E77"/>
    <w:rsid w:val="0009577B"/>
    <w:rsid w:val="000C2F53"/>
    <w:rsid w:val="000C4801"/>
    <w:rsid w:val="000D348B"/>
    <w:rsid w:val="000E2902"/>
    <w:rsid w:val="00103579"/>
    <w:rsid w:val="00115964"/>
    <w:rsid w:val="001242ED"/>
    <w:rsid w:val="001364A4"/>
    <w:rsid w:val="0015797F"/>
    <w:rsid w:val="00164430"/>
    <w:rsid w:val="001779BA"/>
    <w:rsid w:val="00191C45"/>
    <w:rsid w:val="001B0A01"/>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25F75"/>
    <w:rsid w:val="003330FE"/>
    <w:rsid w:val="00334681"/>
    <w:rsid w:val="003443B2"/>
    <w:rsid w:val="00351BBC"/>
    <w:rsid w:val="003520EA"/>
    <w:rsid w:val="003665F3"/>
    <w:rsid w:val="003830DD"/>
    <w:rsid w:val="00390733"/>
    <w:rsid w:val="00390964"/>
    <w:rsid w:val="003926A2"/>
    <w:rsid w:val="00395C3D"/>
    <w:rsid w:val="003975E7"/>
    <w:rsid w:val="003D692E"/>
    <w:rsid w:val="003E1FAA"/>
    <w:rsid w:val="0040223B"/>
    <w:rsid w:val="00403991"/>
    <w:rsid w:val="00403A4D"/>
    <w:rsid w:val="00422E2A"/>
    <w:rsid w:val="00450A2C"/>
    <w:rsid w:val="00451474"/>
    <w:rsid w:val="0045584A"/>
    <w:rsid w:val="00463B00"/>
    <w:rsid w:val="00464142"/>
    <w:rsid w:val="0046708E"/>
    <w:rsid w:val="00467F87"/>
    <w:rsid w:val="00470BF5"/>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7D0C"/>
    <w:rsid w:val="008D01F6"/>
    <w:rsid w:val="008E74F7"/>
    <w:rsid w:val="009159DC"/>
    <w:rsid w:val="00934EE6"/>
    <w:rsid w:val="00946107"/>
    <w:rsid w:val="009530F6"/>
    <w:rsid w:val="00965417"/>
    <w:rsid w:val="00965DB7"/>
    <w:rsid w:val="00972596"/>
    <w:rsid w:val="009764FE"/>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B23CF"/>
    <w:rsid w:val="00CB562F"/>
    <w:rsid w:val="00CE714E"/>
    <w:rsid w:val="00CF2854"/>
    <w:rsid w:val="00CF3F28"/>
    <w:rsid w:val="00D07C87"/>
    <w:rsid w:val="00D2147A"/>
    <w:rsid w:val="00D23A81"/>
    <w:rsid w:val="00D3058B"/>
    <w:rsid w:val="00D331ED"/>
    <w:rsid w:val="00D34BEF"/>
    <w:rsid w:val="00D37CBB"/>
    <w:rsid w:val="00D43767"/>
    <w:rsid w:val="00D54418"/>
    <w:rsid w:val="00D74BD0"/>
    <w:rsid w:val="00D8217C"/>
    <w:rsid w:val="00DA73B4"/>
    <w:rsid w:val="00DB2479"/>
    <w:rsid w:val="00DC01FD"/>
    <w:rsid w:val="00DC1B08"/>
    <w:rsid w:val="00DC4E60"/>
    <w:rsid w:val="00DC5F47"/>
    <w:rsid w:val="00DE0001"/>
    <w:rsid w:val="00DE7044"/>
    <w:rsid w:val="00E2317D"/>
    <w:rsid w:val="00E26514"/>
    <w:rsid w:val="00E54B56"/>
    <w:rsid w:val="00E81AAC"/>
    <w:rsid w:val="00E96686"/>
    <w:rsid w:val="00EC563B"/>
    <w:rsid w:val="00ED34A2"/>
    <w:rsid w:val="00F350A8"/>
    <w:rsid w:val="00F56DCA"/>
    <w:rsid w:val="00F64C95"/>
    <w:rsid w:val="00F701A5"/>
    <w:rsid w:val="00F847C8"/>
    <w:rsid w:val="00F91389"/>
    <w:rsid w:val="00F9738B"/>
    <w:rsid w:val="00FB0487"/>
    <w:rsid w:val="00FC5F63"/>
    <w:rsid w:val="00FC695E"/>
    <w:rsid w:val="00FE5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B13"/>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lomon@cmcvellore.ac.in" TargetMode="External"/><Relationship Id="rId13" Type="http://schemas.openxmlformats.org/officeDocument/2006/relationships/hyperlink" Target="http://www.ncbi.nlm.nih.gov/pubmed/17498508" TargetMode="External"/><Relationship Id="rId18" Type="http://schemas.openxmlformats.org/officeDocument/2006/relationships/hyperlink" Target="http://www.ncbi.nlm.nih.gov/pubmed?term=Miyawaki%20K%5BAuthor%5D&amp;cauthor=true&amp;cauthor_uid=10611300" TargetMode="External"/><Relationship Id="rId26" Type="http://schemas.openxmlformats.org/officeDocument/2006/relationships/hyperlink" Target="http://www.ncbi.nlm.nih.gov/pubmed?term=Holst%20JJ%5BAuthor%5D&amp;cauthor=true&amp;cauthor_uid=9588448" TargetMode="External"/><Relationship Id="rId3" Type="http://schemas.openxmlformats.org/officeDocument/2006/relationships/styles" Target="styles.xml"/><Relationship Id="rId21" Type="http://schemas.openxmlformats.org/officeDocument/2006/relationships/hyperlink" Target="http://www.ncbi.nlm.nih.gov/pubmed/3514343"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cbi.nlm.nih.gov/pubmed?term=Kipnis%20DM%5BAuthor%5D&amp;cauthor=true&amp;cauthor_uid=6074000" TargetMode="External"/><Relationship Id="rId17" Type="http://schemas.openxmlformats.org/officeDocument/2006/relationships/hyperlink" Target="http://www.ncbi.nlm.nih.gov/pubmed?term=Mazzaferri%20EL%5BAuthor%5D&amp;cauthor=true&amp;cauthor_uid=3909828" TargetMode="External"/><Relationship Id="rId25" Type="http://schemas.openxmlformats.org/officeDocument/2006/relationships/hyperlink" Target="http://www.ncbi.nlm.nih.gov/pubmed?term=Deacon%20CF%5BAuthor%5D&amp;cauthor=true&amp;cauthor_uid=9588448"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ncbi.nlm.nih.gov/pubmed?term=Bar%20RS%5BAuthor%5D&amp;cauthor=true&amp;cauthor_uid=3909828" TargetMode="External"/><Relationship Id="rId20" Type="http://schemas.openxmlformats.org/officeDocument/2006/relationships/hyperlink" Target="http://www.ncbi.nlm.nih.gov/pubmed?term=Yano%20H%5BAuthor%5D&amp;cauthor=true&amp;cauthor_uid=10611300" TargetMode="External"/><Relationship Id="rId29" Type="http://schemas.openxmlformats.org/officeDocument/2006/relationships/hyperlink" Target="http://www.ncbi.nlm.nih.gov/pubmed/184259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term=Perley%20MJ%5BAuthor%5D&amp;cauthor=true&amp;cauthor_uid=6074000" TargetMode="External"/><Relationship Id="rId24" Type="http://schemas.openxmlformats.org/officeDocument/2006/relationships/hyperlink" Target="http://www.ncbi.nlm.nih.gov/pubmed?term=Lau%20J%5BAuthor%5D&amp;cauthor=true&amp;cauthor_uid=1762260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cbi.nlm.nih.gov/pubmed?term=Starich%20GH%5BAuthor%5D&amp;cauthor=true&amp;cauthor_uid=3909828" TargetMode="External"/><Relationship Id="rId23" Type="http://schemas.openxmlformats.org/officeDocument/2006/relationships/hyperlink" Target="http://www.ncbi.nlm.nih.gov/pubmed?term=Madsbad%20S%5BAuthor%5D&amp;cauthor=true&amp;cauthor_uid=11502801" TargetMode="External"/><Relationship Id="rId28" Type="http://schemas.openxmlformats.org/officeDocument/2006/relationships/hyperlink" Target="http://www.ncbi.nlm.nih.gov/pubmed/23125906" TargetMode="External"/><Relationship Id="rId10" Type="http://schemas.openxmlformats.org/officeDocument/2006/relationships/footer" Target="footer1.xml"/><Relationship Id="rId19" Type="http://schemas.openxmlformats.org/officeDocument/2006/relationships/hyperlink" Target="http://www.ncbi.nlm.nih.gov/pubmed?term=Yamada%20Y%5BAuthor%5D&amp;cauthor=true&amp;cauthor_uid=10611300"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ncbi.nlm.nih.gov/pubmed?term=Ghatei%20MA%5BAuthor%5D&amp;cauthor=true&amp;cauthor_uid=2890903" TargetMode="External"/><Relationship Id="rId22" Type="http://schemas.openxmlformats.org/officeDocument/2006/relationships/hyperlink" Target="http://www.ncbi.nlm.nih.gov/pubmed?term=Damholt%20MB%5BAuthor%5D&amp;cauthor=true&amp;cauthor_uid=11502801" TargetMode="External"/><Relationship Id="rId27" Type="http://schemas.openxmlformats.org/officeDocument/2006/relationships/hyperlink" Target="http://www.ncbi.nlm.nih.gov/pubmed?term=Dipeptidyl%20peptidase%20inhibition%20potentiates%20diabetes%201998" TargetMode="External"/><Relationship Id="rId3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8514DBF7B448FA9C8B22D7860E5CC3"/>
        <w:category>
          <w:name w:val="General"/>
          <w:gallery w:val="placeholder"/>
        </w:category>
        <w:types>
          <w:type w:val="bbPlcHdr"/>
        </w:types>
        <w:behaviors>
          <w:behavior w:val="content"/>
        </w:behaviors>
        <w:guid w:val="{FE1A4BFA-B164-4D58-803E-592642C5E6D7}"/>
      </w:docPartPr>
      <w:docPartBody>
        <w:p w:rsidR="00000000" w:rsidRDefault="0083328E" w:rsidP="0083328E">
          <w:pPr>
            <w:pStyle w:val="3C8514DBF7B448FA9C8B22D7860E5CC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3057</Words>
  <Characters>17427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20444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2017-11-06T07:37:00Z</dcterms:created>
  <dcterms:modified xsi:type="dcterms:W3CDTF">2017-11-06T07:37:00Z</dcterms:modified>
</cp:coreProperties>
</file>