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95" w:rsidRPr="00CB562F" w:rsidRDefault="00991395" w:rsidP="00991395">
      <w:pPr>
        <w:pStyle w:val="NoSpacing"/>
        <w:jc w:val="center"/>
        <w:rPr>
          <w:rFonts w:cstheme="minorHAnsi"/>
          <w:b/>
          <w:bCs/>
          <w:sz w:val="28"/>
          <w:szCs w:val="28"/>
        </w:rPr>
      </w:pPr>
      <w:r w:rsidRPr="00CB562F">
        <w:rPr>
          <w:rFonts w:cstheme="minorHAnsi"/>
          <w:b/>
          <w:bCs/>
          <w:sz w:val="28"/>
          <w:szCs w:val="28"/>
        </w:rPr>
        <w:t>The Effect  Of 61-Point Relaxation Technique Training On Stress Parameters In Premenstrual Syndrome Patients After Cold  Pressor Test Induced  Stress   :  A  Randomized  Controlled  Trial</w:t>
      </w:r>
    </w:p>
    <w:p w:rsidR="00991395" w:rsidRPr="00CB562F" w:rsidRDefault="00991395" w:rsidP="00991395">
      <w:pPr>
        <w:pStyle w:val="NoSpacing"/>
        <w:jc w:val="center"/>
        <w:rPr>
          <w:rFonts w:cstheme="minorHAnsi"/>
          <w:b/>
          <w:bCs/>
        </w:rPr>
      </w:pPr>
      <w:r w:rsidRPr="00CB562F">
        <w:rPr>
          <w:rFonts w:cstheme="minorHAnsi"/>
          <w:b/>
          <w:bCs/>
        </w:rPr>
        <w:t>Nirupama Chauhan,*  Meenakshi  Sharma,**  Ram Babu Sharma***</w:t>
      </w:r>
    </w:p>
    <w:p w:rsidR="00991395" w:rsidRPr="00CB562F" w:rsidRDefault="00991395" w:rsidP="00991395">
      <w:pPr>
        <w:pStyle w:val="NoSpacing"/>
        <w:pBdr>
          <w:bottom w:val="single" w:sz="12" w:space="1" w:color="auto"/>
        </w:pBdr>
        <w:jc w:val="center"/>
        <w:rPr>
          <w:rFonts w:cstheme="minorHAnsi"/>
          <w:color w:val="231F20"/>
          <w:sz w:val="18"/>
          <w:szCs w:val="18"/>
        </w:rPr>
      </w:pPr>
      <w:r w:rsidRPr="00CB562F">
        <w:rPr>
          <w:rFonts w:cstheme="minorHAnsi"/>
          <w:color w:val="231F20"/>
          <w:sz w:val="18"/>
          <w:szCs w:val="18"/>
        </w:rPr>
        <w:t>*  3rd year Resident,Department of Physiology,  ** Professor, Department of  Physiology,   *** Assoc. Prof, Department of Pead. Med. S.M.S. Medical College,  Jaipur, Rajasthan, India</w:t>
      </w:r>
    </w:p>
    <w:p w:rsidR="00991395" w:rsidRPr="00CB562F" w:rsidRDefault="00991395" w:rsidP="00991395">
      <w:pPr>
        <w:pStyle w:val="NoSpacing"/>
        <w:jc w:val="both"/>
        <w:rPr>
          <w:rFonts w:cstheme="minorHAnsi"/>
        </w:rPr>
      </w:pPr>
      <w:r w:rsidRPr="00CB562F">
        <w:rPr>
          <w:rFonts w:cstheme="minorHAnsi"/>
          <w:b/>
          <w:bCs/>
        </w:rPr>
        <w:t>Abstract:</w:t>
      </w:r>
      <w:r w:rsidRPr="00CB562F">
        <w:rPr>
          <w:rFonts w:cstheme="minorHAnsi"/>
        </w:rPr>
        <w:t xml:space="preserve"> </w:t>
      </w:r>
      <w:r w:rsidRPr="00CB562F">
        <w:rPr>
          <w:rFonts w:cstheme="minorHAnsi"/>
          <w:b/>
          <w:bCs/>
        </w:rPr>
        <w:t>Background :</w:t>
      </w:r>
      <w:r w:rsidRPr="00CB562F">
        <w:rPr>
          <w:rFonts w:cstheme="minorHAnsi"/>
        </w:rPr>
        <w:t xml:space="preserve"> Premenstrual  syndrome  is said  to be  a  psycho neuro endocrine  disorder  with biological , psychological  components  along  with stress as a major cause. Stress is a common condition , a  response  to  a physical threat /psychological distress  that generates  a  host  of chemical  &amp;  hormonal  reactions  in  the body . Yoga is a unique method  for  balancing two components of autonomic  nervous  system  &amp;    influencing   psychological  &amp;  stress  related  disorders .  Objective : To  assess and compare  the effect of  61 - point relaxation technique on systolic BP, diastolic BP, Heart Rate  &amp;  Respiratory  Rate  in  patients  of  PMS  before  and  after intervention and   compare  the effect of  61 - point  relaxation technique  on SBP, DBP &amp; Heart Rate in persons with and without premenstrual syndrome . </w:t>
      </w:r>
      <w:r w:rsidRPr="00CB562F">
        <w:rPr>
          <w:rFonts w:cstheme="minorHAnsi"/>
          <w:b/>
          <w:bCs/>
        </w:rPr>
        <w:t>Method:</w:t>
      </w:r>
      <w:r w:rsidRPr="00CB562F">
        <w:rPr>
          <w:rFonts w:cstheme="minorHAnsi"/>
        </w:rPr>
        <w:t xml:space="preserve"> A total number of ninety two women in reproductive age group were studied in premenstrual phase of menstrual cycle . Cold pressor test was  used  to assess  sympathetic  activity . Basal parameters including systolic BP , diastolic BP , heart rate and  respiratory rate  were  recorded  before  &amp; after  cold pressor  test  in  both control &amp; study group  before  &amp; after  61- point relaxation technique . </w:t>
      </w:r>
      <w:r w:rsidRPr="00CB562F">
        <w:rPr>
          <w:rFonts w:cstheme="minorHAnsi"/>
          <w:b/>
          <w:bCs/>
        </w:rPr>
        <w:t>Results :</w:t>
      </w:r>
      <w:r w:rsidRPr="00CB562F">
        <w:rPr>
          <w:rFonts w:cstheme="minorHAnsi"/>
        </w:rPr>
        <w:t xml:space="preserve"> Basal systolic  blood  pressure, diastolic  blood pressure  heart rate  and  respiratory  rate of  females with  premenstrual syndrome  was significantly  higher  than the control subjects (p- value 0.0056, 0.0048, 0.0046 and 0.0057)  respectively, suggesting the presence of stress in females  with premenstrual syndrome .  Immediately after cold pressor  test, the said parameters were statistically significantly  more raised  in premenstrual syndrome  group  than  control  group (p value 0.0005, 0.0006, 0.0004,0.0037) respectively. Following 1 week  of  61-point  relaxation technique training ,  the  control  group  showed  a  significant  decline in systolic  blood  pressure, diastolic  blood pressure  heart rate  and  respiratory  rate  (p 0.0476, 0.0385 , 0.0334  ,  0.0231) respectively.  However, the premenstrual syndrome  group  showed  a  statistically  highly significant reduction in systolic  blood  pressure, diastolic  blood pressure  , heart rate  and respiratory  r ate (p value  0.0043 ,0.0067 ,0.0023 , 0.0012) respectively  immediately  after  cold  pressor test. </w:t>
      </w:r>
      <w:r w:rsidRPr="00CB562F">
        <w:rPr>
          <w:rFonts w:cstheme="minorHAnsi"/>
          <w:b/>
          <w:bCs/>
        </w:rPr>
        <w:t>Conclusion:</w:t>
      </w:r>
      <w:r w:rsidRPr="00CB562F">
        <w:rPr>
          <w:rFonts w:cstheme="minorHAnsi"/>
        </w:rPr>
        <w:t xml:space="preserve"> These  results  depicts  a decline  in sympathetic activity  by  61- point relaxation  training  and  it  can  be used as an efficient  relaxation  tool to reduce the premenstrual  stress .</w:t>
      </w:r>
    </w:p>
    <w:p w:rsidR="00991395" w:rsidRPr="00CB562F" w:rsidRDefault="00991395" w:rsidP="00991395">
      <w:pPr>
        <w:pStyle w:val="NoSpacing"/>
        <w:jc w:val="both"/>
        <w:rPr>
          <w:rFonts w:cstheme="minorHAnsi"/>
        </w:rPr>
      </w:pPr>
      <w:r w:rsidRPr="00CB562F">
        <w:rPr>
          <w:rFonts w:cstheme="minorHAnsi"/>
          <w:b/>
          <w:bCs/>
        </w:rPr>
        <w:t>Key words :</w:t>
      </w:r>
      <w:r w:rsidRPr="00CB562F">
        <w:rPr>
          <w:rFonts w:cstheme="minorHAnsi"/>
        </w:rPr>
        <w:t xml:space="preserve"> premenstrual syndrome , 61 point relaxation training ,cold pressor </w:t>
      </w:r>
    </w:p>
    <w:p w:rsidR="00991395" w:rsidRPr="00CB562F" w:rsidRDefault="00991395" w:rsidP="00991395">
      <w:pPr>
        <w:pStyle w:val="NoSpacing"/>
        <w:pBdr>
          <w:top w:val="single" w:sz="12" w:space="1" w:color="auto"/>
          <w:bottom w:val="single" w:sz="12" w:space="1" w:color="auto"/>
        </w:pBdr>
        <w:jc w:val="both"/>
        <w:rPr>
          <w:rFonts w:cstheme="minorHAnsi"/>
        </w:rPr>
      </w:pPr>
      <w:r w:rsidRPr="00CB562F">
        <w:rPr>
          <w:rFonts w:cstheme="minorHAnsi"/>
          <w:b/>
          <w:bCs/>
        </w:rPr>
        <w:t>Author for correspondence</w:t>
      </w:r>
      <w:r w:rsidRPr="00CB562F">
        <w:rPr>
          <w:rFonts w:cstheme="minorHAnsi"/>
        </w:rPr>
        <w:t xml:space="preserve">:  Nirupama Chauhan ,Upgraded Department of Physiology SMS Medical college Jaipur, Rajasthan, India. Email: </w:t>
      </w:r>
      <w:hyperlink r:id="rId8" w:history="1">
        <w:r w:rsidRPr="00CB562F">
          <w:rPr>
            <w:rFonts w:cstheme="minorHAnsi"/>
          </w:rPr>
          <w:t>nirupmachauhan7@gmail.com</w:t>
        </w:r>
      </w:hyperlink>
      <w:r w:rsidRPr="00CB562F">
        <w:rPr>
          <w:rFonts w:cstheme="minorHAnsi"/>
        </w:rPr>
        <w:t xml:space="preserve"> </w:t>
      </w:r>
    </w:p>
    <w:p w:rsidR="00991395" w:rsidRPr="00CB562F" w:rsidRDefault="00991395" w:rsidP="00991395">
      <w:pPr>
        <w:pStyle w:val="NoSpacing"/>
        <w:jc w:val="both"/>
        <w:rPr>
          <w:rFonts w:cstheme="minorHAnsi"/>
          <w:b/>
        </w:rPr>
        <w:sectPr w:rsidR="00991395" w:rsidRPr="00CB562F" w:rsidSect="00334681">
          <w:type w:val="continuous"/>
          <w:pgSz w:w="11907" w:h="16839" w:code="9"/>
          <w:pgMar w:top="1440" w:right="864" w:bottom="864" w:left="1440" w:header="720" w:footer="144" w:gutter="0"/>
          <w:pgNumType w:start="145"/>
          <w:cols w:space="720"/>
          <w:docGrid w:linePitch="360"/>
        </w:sectPr>
      </w:pPr>
    </w:p>
    <w:p w:rsidR="00991395" w:rsidRPr="00CB562F" w:rsidRDefault="00991395" w:rsidP="00991395">
      <w:pPr>
        <w:pStyle w:val="NoSpacing"/>
        <w:jc w:val="both"/>
        <w:rPr>
          <w:rFonts w:cstheme="minorHAnsi"/>
        </w:rPr>
      </w:pPr>
      <w:r w:rsidRPr="00CB562F">
        <w:rPr>
          <w:rFonts w:cstheme="minorHAnsi"/>
          <w:b/>
        </w:rPr>
        <w:lastRenderedPageBreak/>
        <w:t>Introduction:</w:t>
      </w:r>
      <w:r w:rsidRPr="00CB562F">
        <w:rPr>
          <w:rFonts w:cstheme="minorHAnsi"/>
          <w:bCs/>
        </w:rPr>
        <w:t xml:space="preserve"> </w:t>
      </w:r>
      <w:r w:rsidRPr="00CB562F">
        <w:rPr>
          <w:rFonts w:cstheme="minorHAnsi"/>
        </w:rPr>
        <w:t>Modern age is the age of stress &amp; stress induced disorder pose biggest challenge to the society. Stress  disturbs the equilibrium between two arms of autonomic nervous system i.e. sympathetic &amp; parasympathetic system</w:t>
      </w:r>
      <w:r w:rsidRPr="00CB562F">
        <w:rPr>
          <w:rFonts w:cstheme="minorHAnsi"/>
          <w:vertAlign w:val="superscript"/>
        </w:rPr>
        <w:t>1</w:t>
      </w:r>
      <w:r w:rsidRPr="00CB562F">
        <w:rPr>
          <w:rFonts w:cstheme="minorHAnsi"/>
        </w:rPr>
        <w:t>.</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The sympathetic system responds quickly to stressful situations &amp; leads to  increased  heart rate blood pressure etc </w:t>
      </w:r>
      <w:r w:rsidRPr="00CB562F">
        <w:rPr>
          <w:rFonts w:cstheme="minorHAnsi"/>
          <w:vertAlign w:val="superscript"/>
        </w:rPr>
        <w:t>2</w:t>
      </w:r>
      <w:r w:rsidRPr="00CB562F">
        <w:rPr>
          <w:rFonts w:cstheme="minorHAnsi"/>
        </w:rPr>
        <w:t xml:space="preserve"> . Too much stress or continuous stress with no respite for body &amp; mind can interfere with numerous physical &amp; mental abilities.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 A woman is considered to have premenstrual  syndrome if she complains of recurrent psychological or somatic symptoms (or  both) occurring specifically during the late luteal phase of menstrual cycle &amp; which resolve in follicular phase of menstrual cycle</w:t>
      </w:r>
      <w:r w:rsidRPr="00CB562F">
        <w:rPr>
          <w:rFonts w:cstheme="minorHAnsi"/>
          <w:vertAlign w:val="superscript"/>
        </w:rPr>
        <w:t>3</w:t>
      </w:r>
      <w:r w:rsidRPr="00CB562F">
        <w:rPr>
          <w:rFonts w:cstheme="minorHAnsi"/>
        </w:rPr>
        <w:t xml:space="preserve">. Premenstrual Syndrome is a psycho- neuro- endocrine stress </w:t>
      </w:r>
      <w:r w:rsidRPr="00CB562F">
        <w:rPr>
          <w:rFonts w:cstheme="minorHAnsi"/>
        </w:rPr>
        <w:lastRenderedPageBreak/>
        <w:t xml:space="preserve">related disorder &amp; more than 300 treatment modalities for PMS show that existing remedies have not provided satisfactory help to relieve PMS (Premenstrual Syndrome </w:t>
      </w:r>
      <w:r w:rsidRPr="00CB562F">
        <w:rPr>
          <w:rFonts w:cstheme="minorHAnsi"/>
          <w:vertAlign w:val="superscript"/>
        </w:rPr>
        <w:t>4,5</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szCs w:val="28"/>
        </w:rPr>
        <w:t>Yoga  is  a  profound   physical , emotional  &amp; cognitive experience &amp; each of these  is capable of influencing brain</w:t>
      </w:r>
      <w:r w:rsidRPr="00CB562F">
        <w:rPr>
          <w:rFonts w:cstheme="minorHAnsi"/>
          <w:szCs w:val="28"/>
          <w:vertAlign w:val="superscript"/>
        </w:rPr>
        <w:t>6</w:t>
      </w:r>
      <w:r w:rsidRPr="00CB562F">
        <w:rPr>
          <w:rFonts w:cstheme="minorHAnsi"/>
          <w:szCs w:val="28"/>
        </w:rPr>
        <w:t xml:space="preserve"> . </w:t>
      </w:r>
      <w:r w:rsidRPr="00CB562F">
        <w:rPr>
          <w:rFonts w:cstheme="minorHAnsi"/>
        </w:rPr>
        <w:t>The 61 point relaxation exercise is a successful means of stress relaxation &amp; is expected to relieve PMS also as premenstrual syndrome is said to be a stress related disorder</w:t>
      </w:r>
      <w:r w:rsidRPr="00CB562F">
        <w:rPr>
          <w:rFonts w:cstheme="minorHAnsi"/>
          <w:vertAlign w:val="superscript"/>
        </w:rPr>
        <w:t>7</w:t>
      </w:r>
      <w:r w:rsidRPr="00CB562F">
        <w:rPr>
          <w:rFonts w:cstheme="minorHAnsi"/>
        </w:rPr>
        <w:t>.</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The ancient yogic scriptures write about many variants of shavasans (relaxation technique) . Shavasana is a well established technique of Hath yoga to relax the mind &amp; body. Swami Ram of the Himalayan International Institute of Yoga Science &amp;  Philosophy developed a modification of shavasana &amp; named it 61- point relaxation </w:t>
      </w:r>
      <w:r w:rsidRPr="00CB562F">
        <w:rPr>
          <w:rFonts w:cstheme="minorHAnsi"/>
        </w:rPr>
        <w:lastRenderedPageBreak/>
        <w:t xml:space="preserve">exercise. The 61- point relaxation exercise is a successful means of stress relaxation &amp; is expected to relieve premenstrual syndrome as well </w:t>
      </w:r>
      <w:r w:rsidRPr="00CB562F">
        <w:rPr>
          <w:rFonts w:cstheme="minorHAnsi"/>
          <w:vertAlign w:val="superscript"/>
        </w:rPr>
        <w:t>8</w:t>
      </w:r>
      <w:r w:rsidRPr="00CB562F">
        <w:rPr>
          <w:rFonts w:cstheme="minorHAnsi"/>
        </w:rPr>
        <w:t>.The 61- point relaxation technique affects the sympathetic &amp;  parasympathetic components of autonomic nervous system  thereby influencing  the vital physiological functions  that govern  heart rate, blood pressure respiratory rate etc</w:t>
      </w:r>
      <w:r w:rsidRPr="00CB562F">
        <w:rPr>
          <w:rFonts w:cstheme="minorHAnsi"/>
          <w:vertAlign w:val="superscript"/>
        </w:rPr>
        <w:t>9</w:t>
      </w:r>
      <w:r w:rsidRPr="00CB562F">
        <w:rPr>
          <w:rFonts w:cstheme="minorHAnsi"/>
        </w:rPr>
        <w:t>. Yoga is a unique method for balancing autonomic nervous system &amp;    influencing  psychological &amp;  stress related disorders. The 61 point relaxation exercise is a successful means of stress relaxation and is expected to relieve PMS as well</w:t>
      </w:r>
      <w:r w:rsidRPr="00CB562F">
        <w:rPr>
          <w:rFonts w:cstheme="minorHAnsi"/>
          <w:vertAlign w:val="superscript"/>
        </w:rPr>
        <w:t>10</w:t>
      </w:r>
      <w:r w:rsidRPr="00CB562F">
        <w:rPr>
          <w:rFonts w:cstheme="minorHAnsi"/>
        </w:rPr>
        <w:t>.</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b/>
        </w:rPr>
        <w:t xml:space="preserve"> Material  &amp;  Method: </w:t>
      </w:r>
      <w:r w:rsidRPr="00CB562F">
        <w:rPr>
          <w:rFonts w:cstheme="minorHAnsi"/>
        </w:rPr>
        <w:t xml:space="preserve">The  present  study  was  carried  out  on  ninety  two  females in reproductive age group (15-45years) in the Upgraded Department of Physiology , SMS  Medical College Jaipur after taking detailed history and  physical examination to rule out any acute or chronic ailment . A detailed written informed consent was taken before inclusion in the envisaged study . Premenstrual syndrome cases were clinically diagnosed subjects from Mahila chikitsalaya Sanganeri gate Jaipur . Females suffering  from medical or psychiatric illnesses were excluded . Subjects were divided into two subgroups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Group 1: comprised of diagnosed cases of premenstrual syndrome (46 )</w:t>
      </w:r>
    </w:p>
    <w:p w:rsidR="00991395" w:rsidRPr="00CB562F" w:rsidRDefault="00991395" w:rsidP="00991395">
      <w:pPr>
        <w:pStyle w:val="NoSpacing"/>
        <w:jc w:val="both"/>
        <w:rPr>
          <w:rFonts w:cstheme="minorHAnsi"/>
        </w:rPr>
      </w:pPr>
      <w:r w:rsidRPr="00CB562F">
        <w:rPr>
          <w:rFonts w:cstheme="minorHAnsi"/>
        </w:rPr>
        <w:t>Group 2 : comprised of females not suffering from premenstrual syndrome (46)</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The procedure was non invasive and study plan was approved by  ethical committee SMS Medical College and attached Hospitals , Jaipur. All the females were having normal regular menstrual cycles and were not taking any medication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color w:val="221E1F"/>
        </w:rPr>
      </w:pPr>
      <w:r w:rsidRPr="00CB562F">
        <w:rPr>
          <w:rFonts w:cstheme="minorHAnsi"/>
          <w:b/>
          <w:bCs/>
        </w:rPr>
        <w:t xml:space="preserve">Experimental protocol: </w:t>
      </w:r>
      <w:r w:rsidRPr="00CB562F">
        <w:rPr>
          <w:rFonts w:cstheme="minorHAnsi"/>
          <w:color w:val="221E1F"/>
        </w:rPr>
        <w:t xml:space="preserve"> The  subjects were asked to report in department of  Physiology SMS Medical College in morning 9-10 AM .  Room temperature was maintained in thermo neutral zone. </w:t>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both"/>
        <w:rPr>
          <w:rFonts w:cstheme="minorHAnsi"/>
        </w:rPr>
      </w:pPr>
      <w:r w:rsidRPr="00CB562F">
        <w:rPr>
          <w:rFonts w:cstheme="minorHAnsi"/>
          <w:color w:val="221E1F"/>
        </w:rPr>
        <w:t>Basal systolic  blood  pressure, diastolic  blood pressure and  heart rate were recorded using automated sphygmomanometer (Panasonic , Omron) . The respiratory rate was also noted.The  subject was then asked to dip the right hand in cold water (</w:t>
      </w:r>
      <w:r w:rsidRPr="00CB562F">
        <w:rPr>
          <w:rFonts w:cstheme="minorHAnsi"/>
          <w:color w:val="000000" w:themeColor="text1"/>
        </w:rPr>
        <w:t>temperature 2-8</w:t>
      </w:r>
      <w:r w:rsidRPr="00CB562F">
        <w:rPr>
          <w:rFonts w:cstheme="minorHAnsi"/>
          <w:color w:val="000000" w:themeColor="text1"/>
          <w:vertAlign w:val="superscript"/>
        </w:rPr>
        <w:t xml:space="preserve">0 </w:t>
      </w:r>
      <w:r w:rsidRPr="00CB562F">
        <w:rPr>
          <w:rFonts w:cstheme="minorHAnsi"/>
          <w:color w:val="000000" w:themeColor="text1"/>
        </w:rPr>
        <w:t>C )</w:t>
      </w:r>
      <w:r w:rsidRPr="00CB562F">
        <w:rPr>
          <w:rFonts w:cstheme="minorHAnsi"/>
        </w:rPr>
        <w:t xml:space="preserve"> for two minutes </w:t>
      </w:r>
      <w:r w:rsidRPr="00CB562F">
        <w:rPr>
          <w:rFonts w:cstheme="minorHAnsi"/>
        </w:rPr>
        <w:lastRenderedPageBreak/>
        <w:t xml:space="preserve">. After taking the hand out from cold water blood pressure and heart rate were recorded  immediately, after 1 min and after 5 min from left arm. </w:t>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both"/>
        <w:rPr>
          <w:rFonts w:cstheme="minorHAnsi"/>
          <w:color w:val="221E1F"/>
        </w:rPr>
      </w:pPr>
      <w:r w:rsidRPr="00CB562F">
        <w:rPr>
          <w:rFonts w:cstheme="minorHAnsi"/>
          <w:color w:val="221E1F"/>
        </w:rPr>
        <w:t>The subjects were asked to report for relaxation technique 10-11 days before the expected onset of next menses . The training  was given at the same time over a period of one week .</w:t>
      </w:r>
      <w:r w:rsidRPr="00CB562F">
        <w:rPr>
          <w:rFonts w:cstheme="minorHAnsi"/>
          <w:color w:val="221E1F"/>
          <w:sz w:val="28"/>
        </w:rPr>
        <w:t xml:space="preserve"> </w:t>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center"/>
        <w:rPr>
          <w:rFonts w:cstheme="minorHAnsi"/>
          <w:color w:val="221E1F"/>
        </w:rPr>
      </w:pPr>
      <w:r w:rsidRPr="00CB562F">
        <w:rPr>
          <w:rFonts w:cstheme="minorHAnsi"/>
          <w:noProof/>
          <w:color w:val="221E1F"/>
          <w:lang w:bidi="ar-SA"/>
        </w:rPr>
        <w:drawing>
          <wp:inline distT="0" distB="0" distL="0" distR="0">
            <wp:extent cx="2914650" cy="3377565"/>
            <wp:effectExtent l="1905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14650" cy="3377565"/>
                    </a:xfrm>
                    <a:prstGeom prst="rect">
                      <a:avLst/>
                    </a:prstGeom>
                    <a:noFill/>
                    <a:ln w="9525">
                      <a:noFill/>
                      <a:miter lim="800000"/>
                      <a:headEnd/>
                      <a:tailEnd/>
                    </a:ln>
                  </pic:spPr>
                </pic:pic>
              </a:graphicData>
            </a:graphic>
          </wp:inline>
        </w:drawing>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both"/>
        <w:rPr>
          <w:rFonts w:cstheme="minorHAnsi"/>
          <w:color w:val="221E1F"/>
        </w:rPr>
      </w:pPr>
      <w:r w:rsidRPr="00CB562F">
        <w:rPr>
          <w:rFonts w:cstheme="minorHAnsi"/>
          <w:color w:val="221E1F"/>
        </w:rPr>
        <w:t xml:space="preserve">The subject was made to lie down in supine posture . the feet were kept about a foot apart with palms facing  up . A small pillow was allowed to  be used under the head if desired . Eyes had to be kept closed . </w:t>
      </w:r>
    </w:p>
    <w:p w:rsidR="00991395" w:rsidRPr="00CB562F" w:rsidRDefault="00991395" w:rsidP="00991395">
      <w:pPr>
        <w:pStyle w:val="NoSpacing"/>
        <w:jc w:val="both"/>
        <w:rPr>
          <w:rFonts w:cstheme="minorHAnsi"/>
          <w:color w:val="221E1F"/>
        </w:rPr>
      </w:pPr>
      <w:r w:rsidRPr="00CB562F">
        <w:rPr>
          <w:rFonts w:cstheme="minorHAnsi"/>
          <w:color w:val="221E1F"/>
        </w:rPr>
        <w:t xml:space="preserve">The  commands  were  given  to  relax  over  8-10  minutes . The subjects were asked to concentrate for about 10 seconds  upon the narrated  61 points  and imagine a cool intense sharp blue light over these points . The awareness  over the focused point causes its relaxation .The subject is asked to become aware of the surroundings and gradually open the eyes . </w:t>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both"/>
        <w:rPr>
          <w:rFonts w:cstheme="minorHAnsi"/>
          <w:color w:val="221E1F"/>
        </w:rPr>
      </w:pPr>
      <w:r w:rsidRPr="00CB562F">
        <w:rPr>
          <w:rFonts w:cstheme="minorHAnsi"/>
          <w:color w:val="221E1F"/>
        </w:rPr>
        <w:t>On the last day of training cold pressor test was done again and blood pressure, heart rate  and respiratory rate recordings were taken.  After taking observations, mean and standard deviation were calculated and case group and control group  were compared with the help of student’s paired and unpaired t test.</w:t>
      </w:r>
      <w:r w:rsidRPr="00CB562F">
        <w:rPr>
          <w:rFonts w:cstheme="minorHAnsi"/>
        </w:rPr>
        <w:t xml:space="preserve"> Data was analysed with the aid of Microsoft excel </w:t>
      </w:r>
      <w:r w:rsidRPr="00CB562F">
        <w:rPr>
          <w:rFonts w:cstheme="minorHAnsi"/>
        </w:rPr>
        <w:lastRenderedPageBreak/>
        <w:t>worksheet (Microsoft office 2007) . p value &lt; 0.05 was assigned significant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color w:val="221E1F"/>
        </w:rPr>
      </w:pPr>
      <w:r w:rsidRPr="00CB562F">
        <w:rPr>
          <w:rFonts w:cstheme="minorHAnsi"/>
          <w:b/>
          <w:bCs/>
        </w:rPr>
        <w:t>Results:</w:t>
      </w:r>
      <w:r w:rsidRPr="00CB562F">
        <w:rPr>
          <w:rFonts w:cstheme="minorHAnsi"/>
          <w:color w:val="221E1F"/>
        </w:rPr>
        <w:t xml:space="preserve"> Basal systolic  blood  pressure, diastolic  blood pressure  heart rate  and  respiratory  rate of  females with  premenstrual syndrome  was significantly  higher  than the control subjects with p- value 0.0056, 0.0048, 0.0046 and 0.0057  respectively, suggesting the presence of stress in females  with premenstrual syndrome .  Immediately after cold pressor  test, the above parameters were statistically significantly  more raised  in premenstrual syndrome  group  than  control  group ( p value 0.0005, 0.0006, 0.0004,0.0037) respectively. The results are also summarised in following tables.</w:t>
      </w:r>
    </w:p>
    <w:p w:rsidR="00991395" w:rsidRPr="00CB562F" w:rsidRDefault="00991395" w:rsidP="00991395">
      <w:pPr>
        <w:pStyle w:val="NoSpacing"/>
        <w:jc w:val="both"/>
        <w:rPr>
          <w:rFonts w:cstheme="minorHAnsi"/>
          <w:color w:val="221E1F"/>
        </w:rPr>
      </w:pPr>
    </w:p>
    <w:p w:rsidR="00991395" w:rsidRPr="00CB562F" w:rsidRDefault="00991395" w:rsidP="00991395">
      <w:pPr>
        <w:pStyle w:val="NoSpacing"/>
        <w:jc w:val="center"/>
        <w:rPr>
          <w:rFonts w:cstheme="minorHAnsi"/>
          <w:b/>
          <w:bCs/>
        </w:rPr>
      </w:pPr>
      <w:r w:rsidRPr="00CB562F">
        <w:rPr>
          <w:rFonts w:cstheme="minorHAnsi"/>
          <w:b/>
          <w:bCs/>
        </w:rPr>
        <w:t>Table 1: Mean change in systolic blood pressure after intervention</w:t>
      </w:r>
    </w:p>
    <w:tbl>
      <w:tblPr>
        <w:tblStyle w:val="TableGrid"/>
        <w:tblW w:w="0" w:type="auto"/>
        <w:tblLayout w:type="fixed"/>
        <w:tblLook w:val="04A0"/>
      </w:tblPr>
      <w:tblGrid>
        <w:gridCol w:w="668"/>
        <w:gridCol w:w="1150"/>
        <w:gridCol w:w="899"/>
        <w:gridCol w:w="1021"/>
        <w:gridCol w:w="1068"/>
      </w:tblGrid>
      <w:tr w:rsidR="00991395" w:rsidRPr="00CB562F" w:rsidTr="004F39E6">
        <w:trPr>
          <w:trHeight w:val="611"/>
        </w:trPr>
        <w:tc>
          <w:tcPr>
            <w:tcW w:w="668" w:type="dxa"/>
          </w:tcPr>
          <w:p w:rsidR="00991395" w:rsidRPr="00CB562F" w:rsidRDefault="00991395" w:rsidP="004F39E6">
            <w:pPr>
              <w:pStyle w:val="NoSpacing"/>
              <w:jc w:val="both"/>
              <w:rPr>
                <w:rFonts w:cstheme="minorHAnsi"/>
                <w:sz w:val="20"/>
                <w:szCs w:val="20"/>
              </w:rPr>
            </w:pPr>
            <w:r w:rsidRPr="00CB562F">
              <w:rPr>
                <w:rFonts w:cstheme="minorHAnsi"/>
                <w:sz w:val="20"/>
                <w:szCs w:val="20"/>
              </w:rPr>
              <w:t>S.NO.</w:t>
            </w:r>
          </w:p>
        </w:tc>
        <w:tc>
          <w:tcPr>
            <w:tcW w:w="1150" w:type="dxa"/>
          </w:tcPr>
          <w:p w:rsidR="00991395" w:rsidRPr="00CB562F" w:rsidRDefault="00991395" w:rsidP="004F39E6">
            <w:pPr>
              <w:pStyle w:val="NoSpacing"/>
              <w:jc w:val="both"/>
              <w:rPr>
                <w:rFonts w:cstheme="minorHAnsi"/>
                <w:sz w:val="20"/>
                <w:szCs w:val="20"/>
              </w:rPr>
            </w:pPr>
            <w:r w:rsidRPr="00CB562F">
              <w:rPr>
                <w:rFonts w:cstheme="minorHAnsi"/>
                <w:sz w:val="20"/>
                <w:szCs w:val="20"/>
              </w:rPr>
              <w:t>Systolic blood pressure</w:t>
            </w:r>
          </w:p>
        </w:tc>
        <w:tc>
          <w:tcPr>
            <w:tcW w:w="899" w:type="dxa"/>
          </w:tcPr>
          <w:p w:rsidR="00991395" w:rsidRPr="00CB562F" w:rsidRDefault="00991395" w:rsidP="004F39E6">
            <w:pPr>
              <w:pStyle w:val="NoSpacing"/>
              <w:jc w:val="both"/>
              <w:rPr>
                <w:rFonts w:cstheme="minorHAnsi"/>
                <w:sz w:val="20"/>
                <w:szCs w:val="20"/>
              </w:rPr>
            </w:pPr>
            <w:r w:rsidRPr="00CB562F">
              <w:rPr>
                <w:rFonts w:cstheme="minorHAnsi"/>
                <w:sz w:val="20"/>
                <w:szCs w:val="20"/>
              </w:rPr>
              <w:t>Control Group</w:t>
            </w:r>
          </w:p>
          <w:p w:rsidR="00991395" w:rsidRPr="00CB562F" w:rsidRDefault="00991395" w:rsidP="004F39E6">
            <w:pPr>
              <w:pStyle w:val="NoSpacing"/>
              <w:jc w:val="both"/>
              <w:rPr>
                <w:rFonts w:cstheme="minorHAnsi"/>
                <w:sz w:val="20"/>
                <w:szCs w:val="20"/>
              </w:rPr>
            </w:pPr>
            <w:r w:rsidRPr="00CB562F">
              <w:rPr>
                <w:rFonts w:cstheme="minorHAnsi"/>
                <w:sz w:val="20"/>
                <w:szCs w:val="20"/>
              </w:rPr>
              <w:t>( Mean  ± SD)</w:t>
            </w:r>
          </w:p>
        </w:tc>
        <w:tc>
          <w:tcPr>
            <w:tcW w:w="1021" w:type="dxa"/>
          </w:tcPr>
          <w:p w:rsidR="00991395" w:rsidRPr="00CB562F" w:rsidRDefault="00991395" w:rsidP="004F39E6">
            <w:pPr>
              <w:pStyle w:val="NoSpacing"/>
              <w:jc w:val="both"/>
              <w:rPr>
                <w:rFonts w:cstheme="minorHAnsi"/>
                <w:sz w:val="20"/>
                <w:szCs w:val="20"/>
              </w:rPr>
            </w:pPr>
            <w:r w:rsidRPr="00CB562F">
              <w:rPr>
                <w:rFonts w:cstheme="minorHAnsi"/>
                <w:sz w:val="20"/>
                <w:szCs w:val="20"/>
              </w:rPr>
              <w:t>Study Group</w:t>
            </w:r>
          </w:p>
          <w:p w:rsidR="00991395" w:rsidRPr="00CB562F" w:rsidRDefault="00991395" w:rsidP="004F39E6">
            <w:pPr>
              <w:pStyle w:val="NoSpacing"/>
              <w:jc w:val="both"/>
              <w:rPr>
                <w:rFonts w:cstheme="minorHAnsi"/>
                <w:sz w:val="20"/>
                <w:szCs w:val="20"/>
              </w:rPr>
            </w:pPr>
            <w:r w:rsidRPr="00CB562F">
              <w:rPr>
                <w:rFonts w:cstheme="minorHAnsi"/>
                <w:sz w:val="20"/>
                <w:szCs w:val="20"/>
              </w:rPr>
              <w:t>( Mean  ± SD)</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P Value   LS</w:t>
            </w:r>
          </w:p>
        </w:tc>
      </w:tr>
      <w:tr w:rsidR="00991395" w:rsidRPr="00CB562F" w:rsidTr="004F39E6">
        <w:tc>
          <w:tcPr>
            <w:tcW w:w="668" w:type="dxa"/>
          </w:tcPr>
          <w:p w:rsidR="00991395" w:rsidRPr="00CB562F" w:rsidRDefault="00991395" w:rsidP="004F39E6">
            <w:pPr>
              <w:pStyle w:val="NoSpacing"/>
              <w:jc w:val="both"/>
              <w:rPr>
                <w:rFonts w:cstheme="minorHAnsi"/>
                <w:sz w:val="20"/>
                <w:szCs w:val="20"/>
              </w:rPr>
            </w:pPr>
            <w:r w:rsidRPr="00CB562F">
              <w:rPr>
                <w:rFonts w:cstheme="minorHAnsi"/>
                <w:sz w:val="20"/>
                <w:szCs w:val="20"/>
              </w:rPr>
              <w:t>1</w:t>
            </w:r>
          </w:p>
        </w:tc>
        <w:tc>
          <w:tcPr>
            <w:tcW w:w="1150" w:type="dxa"/>
          </w:tcPr>
          <w:p w:rsidR="00991395" w:rsidRPr="00CB562F" w:rsidRDefault="00991395" w:rsidP="004F39E6">
            <w:pPr>
              <w:pStyle w:val="NoSpacing"/>
              <w:jc w:val="both"/>
              <w:rPr>
                <w:rFonts w:cstheme="minorHAnsi"/>
                <w:sz w:val="20"/>
                <w:szCs w:val="20"/>
              </w:rPr>
            </w:pPr>
            <w:r w:rsidRPr="00CB562F">
              <w:rPr>
                <w:rFonts w:cstheme="minorHAnsi"/>
                <w:sz w:val="20"/>
                <w:szCs w:val="20"/>
              </w:rPr>
              <w:t>Resting</w:t>
            </w:r>
          </w:p>
        </w:tc>
        <w:tc>
          <w:tcPr>
            <w:tcW w:w="899" w:type="dxa"/>
          </w:tcPr>
          <w:p w:rsidR="00991395" w:rsidRPr="00CB562F" w:rsidRDefault="00991395" w:rsidP="004F39E6">
            <w:pPr>
              <w:pStyle w:val="NoSpacing"/>
              <w:jc w:val="both"/>
              <w:rPr>
                <w:rFonts w:cstheme="minorHAnsi"/>
                <w:sz w:val="20"/>
                <w:szCs w:val="20"/>
              </w:rPr>
            </w:pPr>
            <w:r w:rsidRPr="00CB562F">
              <w:rPr>
                <w:rFonts w:cstheme="minorHAnsi"/>
                <w:color w:val="000000"/>
                <w:sz w:val="20"/>
                <w:szCs w:val="20"/>
              </w:rPr>
              <w:t>1.51</w:t>
            </w:r>
            <w:r w:rsidRPr="00CB562F">
              <w:rPr>
                <w:rFonts w:cstheme="minorHAnsi"/>
                <w:sz w:val="20"/>
                <w:szCs w:val="20"/>
              </w:rPr>
              <w:t xml:space="preserve"> ± 2.65</w:t>
            </w:r>
          </w:p>
        </w:tc>
        <w:tc>
          <w:tcPr>
            <w:tcW w:w="1021" w:type="dxa"/>
          </w:tcPr>
          <w:p w:rsidR="00991395" w:rsidRPr="00CB562F" w:rsidRDefault="00991395" w:rsidP="004F39E6">
            <w:pPr>
              <w:pStyle w:val="NoSpacing"/>
              <w:jc w:val="both"/>
              <w:rPr>
                <w:rFonts w:cstheme="minorHAnsi"/>
                <w:sz w:val="20"/>
                <w:szCs w:val="20"/>
              </w:rPr>
            </w:pPr>
            <w:r w:rsidRPr="00CB562F">
              <w:rPr>
                <w:rFonts w:cstheme="minorHAnsi"/>
                <w:sz w:val="20"/>
                <w:szCs w:val="20"/>
              </w:rPr>
              <w:t>6.07±4.76</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0.001***</w:t>
            </w:r>
          </w:p>
        </w:tc>
      </w:tr>
      <w:tr w:rsidR="00991395" w:rsidRPr="00CB562F" w:rsidTr="004F39E6">
        <w:tc>
          <w:tcPr>
            <w:tcW w:w="668" w:type="dxa"/>
          </w:tcPr>
          <w:p w:rsidR="00991395" w:rsidRPr="00CB562F" w:rsidRDefault="00991395" w:rsidP="004F39E6">
            <w:pPr>
              <w:pStyle w:val="NoSpacing"/>
              <w:jc w:val="both"/>
              <w:rPr>
                <w:rFonts w:cstheme="minorHAnsi"/>
                <w:sz w:val="20"/>
                <w:szCs w:val="20"/>
              </w:rPr>
            </w:pPr>
            <w:r w:rsidRPr="00CB562F">
              <w:rPr>
                <w:rFonts w:cstheme="minorHAnsi"/>
                <w:sz w:val="20"/>
                <w:szCs w:val="20"/>
              </w:rPr>
              <w:t>2</w:t>
            </w:r>
          </w:p>
        </w:tc>
        <w:tc>
          <w:tcPr>
            <w:tcW w:w="115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Immediately </w:t>
            </w:r>
          </w:p>
        </w:tc>
        <w:tc>
          <w:tcPr>
            <w:tcW w:w="899" w:type="dxa"/>
          </w:tcPr>
          <w:p w:rsidR="00991395" w:rsidRPr="00CB562F" w:rsidRDefault="00991395" w:rsidP="004F39E6">
            <w:pPr>
              <w:pStyle w:val="NoSpacing"/>
              <w:jc w:val="both"/>
              <w:rPr>
                <w:rFonts w:cstheme="minorHAnsi"/>
                <w:sz w:val="20"/>
                <w:szCs w:val="20"/>
              </w:rPr>
            </w:pPr>
            <w:r w:rsidRPr="00CB562F">
              <w:rPr>
                <w:rFonts w:cstheme="minorHAnsi"/>
                <w:sz w:val="20"/>
                <w:szCs w:val="20"/>
              </w:rPr>
              <w:t>1.49 ± 2.76</w:t>
            </w:r>
          </w:p>
        </w:tc>
        <w:tc>
          <w:tcPr>
            <w:tcW w:w="1021" w:type="dxa"/>
          </w:tcPr>
          <w:p w:rsidR="00991395" w:rsidRPr="00CB562F" w:rsidRDefault="00991395" w:rsidP="004F39E6">
            <w:pPr>
              <w:pStyle w:val="NoSpacing"/>
              <w:jc w:val="both"/>
              <w:rPr>
                <w:rFonts w:cstheme="minorHAnsi"/>
                <w:sz w:val="20"/>
                <w:szCs w:val="20"/>
              </w:rPr>
            </w:pPr>
            <w:r w:rsidRPr="00CB562F">
              <w:rPr>
                <w:rFonts w:cstheme="minorHAnsi"/>
                <w:sz w:val="20"/>
                <w:szCs w:val="20"/>
              </w:rPr>
              <w:t>5.58±5.06</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0.0056***</w:t>
            </w:r>
          </w:p>
        </w:tc>
      </w:tr>
      <w:tr w:rsidR="00991395" w:rsidRPr="00CB562F" w:rsidTr="004F39E6">
        <w:tc>
          <w:tcPr>
            <w:tcW w:w="668" w:type="dxa"/>
          </w:tcPr>
          <w:p w:rsidR="00991395" w:rsidRPr="00CB562F" w:rsidRDefault="00991395" w:rsidP="004F39E6">
            <w:pPr>
              <w:pStyle w:val="NoSpacing"/>
              <w:jc w:val="both"/>
              <w:rPr>
                <w:rFonts w:cstheme="minorHAnsi"/>
                <w:sz w:val="20"/>
                <w:szCs w:val="20"/>
              </w:rPr>
            </w:pPr>
            <w:r w:rsidRPr="00CB562F">
              <w:rPr>
                <w:rFonts w:cstheme="minorHAnsi"/>
                <w:sz w:val="20"/>
                <w:szCs w:val="20"/>
              </w:rPr>
              <w:t>3</w:t>
            </w:r>
          </w:p>
        </w:tc>
        <w:tc>
          <w:tcPr>
            <w:tcW w:w="115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1 Minute </w:t>
            </w:r>
          </w:p>
        </w:tc>
        <w:tc>
          <w:tcPr>
            <w:tcW w:w="899" w:type="dxa"/>
          </w:tcPr>
          <w:p w:rsidR="00991395" w:rsidRPr="00CB562F" w:rsidRDefault="00991395" w:rsidP="004F39E6">
            <w:pPr>
              <w:pStyle w:val="NoSpacing"/>
              <w:jc w:val="both"/>
              <w:rPr>
                <w:rFonts w:cstheme="minorHAnsi"/>
                <w:sz w:val="20"/>
                <w:szCs w:val="20"/>
              </w:rPr>
            </w:pPr>
            <w:r w:rsidRPr="00CB562F">
              <w:rPr>
                <w:rFonts w:cstheme="minorHAnsi"/>
                <w:sz w:val="20"/>
                <w:szCs w:val="20"/>
              </w:rPr>
              <w:t>1.2 ±  2.92</w:t>
            </w:r>
          </w:p>
        </w:tc>
        <w:tc>
          <w:tcPr>
            <w:tcW w:w="1021" w:type="dxa"/>
          </w:tcPr>
          <w:p w:rsidR="00991395" w:rsidRPr="00CB562F" w:rsidRDefault="00991395" w:rsidP="004F39E6">
            <w:pPr>
              <w:pStyle w:val="NoSpacing"/>
              <w:jc w:val="both"/>
              <w:rPr>
                <w:rFonts w:cstheme="minorHAnsi"/>
                <w:sz w:val="20"/>
                <w:szCs w:val="20"/>
              </w:rPr>
            </w:pPr>
            <w:r w:rsidRPr="00CB562F">
              <w:rPr>
                <w:rFonts w:cstheme="minorHAnsi"/>
                <w:sz w:val="20"/>
                <w:szCs w:val="20"/>
              </w:rPr>
              <w:t>6.13±5.98</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0.0046***</w:t>
            </w:r>
          </w:p>
        </w:tc>
      </w:tr>
      <w:tr w:rsidR="00991395" w:rsidRPr="00CB562F" w:rsidTr="004F39E6">
        <w:tc>
          <w:tcPr>
            <w:tcW w:w="668" w:type="dxa"/>
          </w:tcPr>
          <w:p w:rsidR="00991395" w:rsidRPr="00CB562F" w:rsidRDefault="00991395" w:rsidP="004F39E6">
            <w:pPr>
              <w:pStyle w:val="NoSpacing"/>
              <w:jc w:val="both"/>
              <w:rPr>
                <w:rFonts w:cstheme="minorHAnsi"/>
                <w:sz w:val="20"/>
                <w:szCs w:val="20"/>
              </w:rPr>
            </w:pPr>
            <w:r w:rsidRPr="00CB562F">
              <w:rPr>
                <w:rFonts w:cstheme="minorHAnsi"/>
                <w:sz w:val="20"/>
                <w:szCs w:val="20"/>
              </w:rPr>
              <w:t>4</w:t>
            </w:r>
          </w:p>
        </w:tc>
        <w:tc>
          <w:tcPr>
            <w:tcW w:w="115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5 Minutes </w:t>
            </w:r>
          </w:p>
        </w:tc>
        <w:tc>
          <w:tcPr>
            <w:tcW w:w="899" w:type="dxa"/>
          </w:tcPr>
          <w:p w:rsidR="00991395" w:rsidRPr="00CB562F" w:rsidRDefault="00991395" w:rsidP="004F39E6">
            <w:pPr>
              <w:pStyle w:val="NoSpacing"/>
              <w:jc w:val="both"/>
              <w:rPr>
                <w:rFonts w:cstheme="minorHAnsi"/>
                <w:sz w:val="20"/>
                <w:szCs w:val="20"/>
              </w:rPr>
            </w:pPr>
            <w:r w:rsidRPr="00CB562F">
              <w:rPr>
                <w:rFonts w:cstheme="minorHAnsi"/>
                <w:sz w:val="20"/>
                <w:szCs w:val="20"/>
              </w:rPr>
              <w:t>0.96 ± 3.25</w:t>
            </w:r>
          </w:p>
        </w:tc>
        <w:tc>
          <w:tcPr>
            <w:tcW w:w="1021" w:type="dxa"/>
          </w:tcPr>
          <w:p w:rsidR="00991395" w:rsidRPr="00CB562F" w:rsidRDefault="00991395" w:rsidP="004F39E6">
            <w:pPr>
              <w:pStyle w:val="NoSpacing"/>
              <w:jc w:val="both"/>
              <w:rPr>
                <w:rFonts w:cstheme="minorHAnsi"/>
                <w:sz w:val="20"/>
                <w:szCs w:val="20"/>
              </w:rPr>
            </w:pPr>
            <w:r w:rsidRPr="00CB562F">
              <w:rPr>
                <w:rFonts w:cstheme="minorHAnsi"/>
                <w:sz w:val="20"/>
                <w:szCs w:val="20"/>
              </w:rPr>
              <w:t>7.82±4.76</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0.0341**</w:t>
            </w:r>
          </w:p>
        </w:tc>
      </w:tr>
    </w:tbl>
    <w:p w:rsidR="00991395" w:rsidRPr="00CB562F" w:rsidRDefault="00991395" w:rsidP="00991395">
      <w:pPr>
        <w:pStyle w:val="NoSpacing"/>
        <w:jc w:val="both"/>
        <w:rPr>
          <w:rFonts w:cstheme="minorHAnsi"/>
        </w:rPr>
      </w:pPr>
      <w:r w:rsidRPr="00CB562F">
        <w:rPr>
          <w:rFonts w:cstheme="minorHAnsi"/>
        </w:rPr>
        <w:t>Table  no. 1  outlines  mean ± SD  change in systolic  BP  for  control  &amp; study  group   after  61- point  relaxation  technique . Highly significant change  was observed  in study group as compared to control group.</w:t>
      </w:r>
    </w:p>
    <w:p w:rsidR="00991395" w:rsidRPr="00CB562F" w:rsidRDefault="00991395" w:rsidP="00991395">
      <w:pPr>
        <w:pStyle w:val="NoSpacing"/>
        <w:jc w:val="both"/>
        <w:rPr>
          <w:rFonts w:cstheme="minorHAnsi"/>
        </w:rPr>
      </w:pPr>
    </w:p>
    <w:p w:rsidR="00991395" w:rsidRPr="00CB562F" w:rsidRDefault="00991395" w:rsidP="00991395">
      <w:pPr>
        <w:pStyle w:val="NoSpacing"/>
        <w:jc w:val="center"/>
        <w:rPr>
          <w:rFonts w:cstheme="minorHAnsi"/>
          <w:b/>
          <w:bCs/>
        </w:rPr>
      </w:pPr>
      <w:r w:rsidRPr="00CB562F">
        <w:rPr>
          <w:rFonts w:cstheme="minorHAnsi"/>
          <w:b/>
          <w:bCs/>
        </w:rPr>
        <w:t>Table 2: Mean change in diastolic blood pressure after intervention</w:t>
      </w:r>
    </w:p>
    <w:tbl>
      <w:tblPr>
        <w:tblStyle w:val="TableGrid"/>
        <w:tblW w:w="0" w:type="auto"/>
        <w:tblLook w:val="04A0"/>
      </w:tblPr>
      <w:tblGrid>
        <w:gridCol w:w="650"/>
        <w:gridCol w:w="1190"/>
        <w:gridCol w:w="795"/>
        <w:gridCol w:w="988"/>
        <w:gridCol w:w="1034"/>
      </w:tblGrid>
      <w:tr w:rsidR="00991395" w:rsidRPr="00CB562F" w:rsidTr="004F39E6">
        <w:trPr>
          <w:trHeight w:val="461"/>
        </w:trPr>
        <w:tc>
          <w:tcPr>
            <w:tcW w:w="856" w:type="dxa"/>
          </w:tcPr>
          <w:p w:rsidR="00991395" w:rsidRPr="00CB562F" w:rsidRDefault="00991395" w:rsidP="004F39E6">
            <w:pPr>
              <w:pStyle w:val="NoSpacing"/>
              <w:jc w:val="both"/>
              <w:rPr>
                <w:rFonts w:cstheme="minorHAnsi"/>
                <w:sz w:val="20"/>
                <w:szCs w:val="20"/>
              </w:rPr>
            </w:pPr>
            <w:r w:rsidRPr="00CB562F">
              <w:rPr>
                <w:rFonts w:cstheme="minorHAnsi"/>
                <w:sz w:val="20"/>
                <w:szCs w:val="20"/>
              </w:rPr>
              <w:t>S.NO.</w:t>
            </w:r>
          </w:p>
        </w:tc>
        <w:tc>
          <w:tcPr>
            <w:tcW w:w="2207" w:type="dxa"/>
          </w:tcPr>
          <w:p w:rsidR="00991395" w:rsidRPr="00CB562F" w:rsidRDefault="00991395" w:rsidP="004F39E6">
            <w:pPr>
              <w:pStyle w:val="NoSpacing"/>
              <w:jc w:val="both"/>
              <w:rPr>
                <w:rFonts w:cstheme="minorHAnsi"/>
                <w:sz w:val="20"/>
                <w:szCs w:val="20"/>
              </w:rPr>
            </w:pPr>
            <w:r w:rsidRPr="00CB562F">
              <w:rPr>
                <w:rFonts w:cstheme="minorHAnsi"/>
                <w:sz w:val="20"/>
                <w:szCs w:val="20"/>
              </w:rPr>
              <w:t>Diastolic blood pressure</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Control Group</w:t>
            </w:r>
          </w:p>
          <w:p w:rsidR="00991395" w:rsidRPr="00CB562F" w:rsidRDefault="00991395" w:rsidP="004F39E6">
            <w:pPr>
              <w:pStyle w:val="NoSpacing"/>
              <w:jc w:val="both"/>
              <w:rPr>
                <w:rFonts w:cstheme="minorHAnsi"/>
                <w:sz w:val="20"/>
                <w:szCs w:val="20"/>
              </w:rPr>
            </w:pPr>
            <w:r w:rsidRPr="00CB562F">
              <w:rPr>
                <w:rFonts w:cstheme="minorHAnsi"/>
                <w:sz w:val="20"/>
                <w:szCs w:val="20"/>
              </w:rPr>
              <w:t>(Mean  ± SD)</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Study Group</w:t>
            </w:r>
          </w:p>
          <w:p w:rsidR="00991395" w:rsidRPr="00CB562F" w:rsidRDefault="00991395" w:rsidP="004F39E6">
            <w:pPr>
              <w:pStyle w:val="NoSpacing"/>
              <w:jc w:val="both"/>
              <w:rPr>
                <w:rFonts w:cstheme="minorHAnsi"/>
                <w:sz w:val="20"/>
                <w:szCs w:val="20"/>
              </w:rPr>
            </w:pPr>
            <w:r w:rsidRPr="00CB562F">
              <w:rPr>
                <w:rFonts w:cstheme="minorHAnsi"/>
                <w:sz w:val="20"/>
                <w:szCs w:val="20"/>
              </w:rPr>
              <w:t>(Mean  ± SD)</w:t>
            </w:r>
          </w:p>
        </w:tc>
        <w:tc>
          <w:tcPr>
            <w:tcW w:w="1830" w:type="dxa"/>
          </w:tcPr>
          <w:p w:rsidR="00991395" w:rsidRPr="00CB562F" w:rsidRDefault="00991395" w:rsidP="004F39E6">
            <w:pPr>
              <w:pStyle w:val="NoSpacing"/>
              <w:jc w:val="both"/>
              <w:rPr>
                <w:rFonts w:cstheme="minorHAnsi"/>
                <w:sz w:val="20"/>
                <w:szCs w:val="20"/>
              </w:rPr>
            </w:pPr>
            <w:r w:rsidRPr="00CB562F">
              <w:rPr>
                <w:rFonts w:cstheme="minorHAnsi"/>
                <w:sz w:val="20"/>
                <w:szCs w:val="20"/>
              </w:rPr>
              <w:t>P Value   LS</w:t>
            </w:r>
          </w:p>
        </w:tc>
      </w:tr>
      <w:tr w:rsidR="00991395" w:rsidRPr="00CB562F" w:rsidTr="004F39E6">
        <w:trPr>
          <w:trHeight w:val="145"/>
        </w:trPr>
        <w:tc>
          <w:tcPr>
            <w:tcW w:w="856" w:type="dxa"/>
          </w:tcPr>
          <w:p w:rsidR="00991395" w:rsidRPr="00CB562F" w:rsidRDefault="00991395" w:rsidP="004F39E6">
            <w:pPr>
              <w:pStyle w:val="NoSpacing"/>
              <w:jc w:val="both"/>
              <w:rPr>
                <w:rFonts w:cstheme="minorHAnsi"/>
                <w:sz w:val="20"/>
                <w:szCs w:val="20"/>
              </w:rPr>
            </w:pPr>
            <w:r w:rsidRPr="00CB562F">
              <w:rPr>
                <w:rFonts w:cstheme="minorHAnsi"/>
                <w:sz w:val="20"/>
                <w:szCs w:val="20"/>
              </w:rPr>
              <w:t>1</w:t>
            </w:r>
          </w:p>
        </w:tc>
        <w:tc>
          <w:tcPr>
            <w:tcW w:w="2207" w:type="dxa"/>
          </w:tcPr>
          <w:p w:rsidR="00991395" w:rsidRPr="00CB562F" w:rsidRDefault="00991395" w:rsidP="004F39E6">
            <w:pPr>
              <w:pStyle w:val="NoSpacing"/>
              <w:jc w:val="both"/>
              <w:rPr>
                <w:rFonts w:cstheme="minorHAnsi"/>
                <w:sz w:val="20"/>
                <w:szCs w:val="20"/>
              </w:rPr>
            </w:pPr>
            <w:r w:rsidRPr="00CB562F">
              <w:rPr>
                <w:rFonts w:cstheme="minorHAnsi"/>
                <w:sz w:val="20"/>
                <w:szCs w:val="20"/>
              </w:rPr>
              <w:t>Resting</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color w:val="000000"/>
                <w:sz w:val="20"/>
                <w:szCs w:val="20"/>
              </w:rPr>
              <w:t>2.84</w:t>
            </w:r>
            <w:r w:rsidRPr="00CB562F">
              <w:rPr>
                <w:rFonts w:cstheme="minorHAnsi"/>
                <w:sz w:val="20"/>
                <w:szCs w:val="20"/>
              </w:rPr>
              <w:t xml:space="preserve"> ± 2.54</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5.58±4.09</w:t>
            </w:r>
          </w:p>
        </w:tc>
        <w:tc>
          <w:tcPr>
            <w:tcW w:w="1830"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0.0052***</w:t>
            </w:r>
          </w:p>
        </w:tc>
      </w:tr>
      <w:tr w:rsidR="00991395" w:rsidRPr="00CB562F" w:rsidTr="004F39E6">
        <w:trPr>
          <w:trHeight w:val="390"/>
        </w:trPr>
        <w:tc>
          <w:tcPr>
            <w:tcW w:w="856" w:type="dxa"/>
          </w:tcPr>
          <w:p w:rsidR="00991395" w:rsidRPr="00CB562F" w:rsidRDefault="00991395" w:rsidP="004F39E6">
            <w:pPr>
              <w:pStyle w:val="NoSpacing"/>
              <w:jc w:val="both"/>
              <w:rPr>
                <w:rFonts w:cstheme="minorHAnsi"/>
                <w:sz w:val="20"/>
                <w:szCs w:val="20"/>
              </w:rPr>
            </w:pPr>
            <w:r w:rsidRPr="00CB562F">
              <w:rPr>
                <w:rFonts w:cstheme="minorHAnsi"/>
                <w:sz w:val="20"/>
                <w:szCs w:val="20"/>
              </w:rPr>
              <w:t>2</w:t>
            </w:r>
          </w:p>
        </w:tc>
        <w:tc>
          <w:tcPr>
            <w:tcW w:w="2207"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Immediately </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1.71 ± 2.99</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7.09±3.89</w:t>
            </w:r>
          </w:p>
        </w:tc>
        <w:tc>
          <w:tcPr>
            <w:tcW w:w="1830"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0.0045***</w:t>
            </w:r>
          </w:p>
        </w:tc>
      </w:tr>
      <w:tr w:rsidR="00991395" w:rsidRPr="00CB562F" w:rsidTr="004F39E6">
        <w:trPr>
          <w:trHeight w:val="145"/>
        </w:trPr>
        <w:tc>
          <w:tcPr>
            <w:tcW w:w="856" w:type="dxa"/>
          </w:tcPr>
          <w:p w:rsidR="00991395" w:rsidRPr="00CB562F" w:rsidRDefault="00991395" w:rsidP="004F39E6">
            <w:pPr>
              <w:pStyle w:val="NoSpacing"/>
              <w:jc w:val="both"/>
              <w:rPr>
                <w:rFonts w:cstheme="minorHAnsi"/>
                <w:sz w:val="20"/>
                <w:szCs w:val="20"/>
              </w:rPr>
            </w:pPr>
            <w:r w:rsidRPr="00CB562F">
              <w:rPr>
                <w:rFonts w:cstheme="minorHAnsi"/>
                <w:sz w:val="20"/>
                <w:szCs w:val="20"/>
              </w:rPr>
              <w:t>3</w:t>
            </w:r>
          </w:p>
        </w:tc>
        <w:tc>
          <w:tcPr>
            <w:tcW w:w="2207"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1 Minute </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0.71 ± 2.99</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4.44±3.95</w:t>
            </w:r>
          </w:p>
        </w:tc>
        <w:tc>
          <w:tcPr>
            <w:tcW w:w="1830"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0.0036***</w:t>
            </w:r>
          </w:p>
        </w:tc>
      </w:tr>
      <w:tr w:rsidR="00991395" w:rsidRPr="00CB562F" w:rsidTr="004F39E6">
        <w:trPr>
          <w:trHeight w:val="145"/>
        </w:trPr>
        <w:tc>
          <w:tcPr>
            <w:tcW w:w="856" w:type="dxa"/>
          </w:tcPr>
          <w:p w:rsidR="00991395" w:rsidRPr="00CB562F" w:rsidRDefault="00991395" w:rsidP="004F39E6">
            <w:pPr>
              <w:pStyle w:val="NoSpacing"/>
              <w:jc w:val="both"/>
              <w:rPr>
                <w:rFonts w:cstheme="minorHAnsi"/>
                <w:sz w:val="20"/>
                <w:szCs w:val="20"/>
              </w:rPr>
            </w:pPr>
            <w:r w:rsidRPr="00CB562F">
              <w:rPr>
                <w:rFonts w:cstheme="minorHAnsi"/>
                <w:sz w:val="20"/>
                <w:szCs w:val="20"/>
              </w:rPr>
              <w:t>4</w:t>
            </w:r>
          </w:p>
        </w:tc>
        <w:tc>
          <w:tcPr>
            <w:tcW w:w="2207"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5 Minutes </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1.67 ± 3.05</w:t>
            </w:r>
          </w:p>
        </w:tc>
        <w:tc>
          <w:tcPr>
            <w:tcW w:w="1689" w:type="dxa"/>
          </w:tcPr>
          <w:p w:rsidR="00991395" w:rsidRPr="00CB562F" w:rsidRDefault="00991395" w:rsidP="004F39E6">
            <w:pPr>
              <w:pStyle w:val="NoSpacing"/>
              <w:jc w:val="both"/>
              <w:rPr>
                <w:rFonts w:cstheme="minorHAnsi"/>
                <w:sz w:val="20"/>
                <w:szCs w:val="20"/>
              </w:rPr>
            </w:pPr>
            <w:r w:rsidRPr="00CB562F">
              <w:rPr>
                <w:rFonts w:cstheme="minorHAnsi"/>
                <w:sz w:val="20"/>
                <w:szCs w:val="20"/>
              </w:rPr>
              <w:t>5.00±2.82</w:t>
            </w:r>
          </w:p>
        </w:tc>
        <w:tc>
          <w:tcPr>
            <w:tcW w:w="1830" w:type="dxa"/>
          </w:tcPr>
          <w:p w:rsidR="00991395" w:rsidRPr="00CB562F" w:rsidRDefault="00991395" w:rsidP="004F39E6">
            <w:pPr>
              <w:pStyle w:val="NoSpacing"/>
              <w:jc w:val="both"/>
              <w:rPr>
                <w:rFonts w:cstheme="minorHAnsi"/>
                <w:sz w:val="20"/>
                <w:szCs w:val="20"/>
              </w:rPr>
            </w:pPr>
            <w:r w:rsidRPr="00CB562F">
              <w:rPr>
                <w:rFonts w:cstheme="minorHAnsi"/>
                <w:sz w:val="20"/>
                <w:szCs w:val="20"/>
              </w:rPr>
              <w:t>0.043**</w:t>
            </w:r>
          </w:p>
        </w:tc>
      </w:tr>
    </w:tbl>
    <w:p w:rsidR="00991395" w:rsidRPr="00CB562F" w:rsidRDefault="00991395" w:rsidP="00991395">
      <w:pPr>
        <w:pStyle w:val="NoSpacing"/>
        <w:jc w:val="both"/>
        <w:rPr>
          <w:rFonts w:cstheme="minorHAnsi"/>
        </w:rPr>
      </w:pPr>
      <w:r w:rsidRPr="00CB562F">
        <w:rPr>
          <w:rFonts w:cstheme="minorHAnsi"/>
        </w:rPr>
        <w:t xml:space="preserve">Table  no. 2  outlines  mean ± SD change in diastolic  BP  for control &amp; study  group  after 61 point relaxation technique . Highly significant </w:t>
      </w:r>
      <w:r w:rsidRPr="00CB562F">
        <w:rPr>
          <w:rFonts w:cstheme="minorHAnsi"/>
        </w:rPr>
        <w:lastRenderedPageBreak/>
        <w:t>change was observed in study group as compared to control group.</w:t>
      </w:r>
    </w:p>
    <w:p w:rsidR="00991395" w:rsidRPr="00CB562F" w:rsidRDefault="00991395" w:rsidP="00991395">
      <w:pPr>
        <w:pStyle w:val="NoSpacing"/>
        <w:jc w:val="both"/>
        <w:rPr>
          <w:rFonts w:cstheme="minorHAnsi"/>
        </w:rPr>
      </w:pPr>
    </w:p>
    <w:p w:rsidR="00991395" w:rsidRPr="00CB562F" w:rsidRDefault="00991395" w:rsidP="00991395">
      <w:pPr>
        <w:pStyle w:val="NoSpacing"/>
        <w:jc w:val="center"/>
        <w:rPr>
          <w:rFonts w:cstheme="minorHAnsi"/>
          <w:b/>
          <w:bCs/>
        </w:rPr>
      </w:pPr>
      <w:r w:rsidRPr="00CB562F">
        <w:rPr>
          <w:rFonts w:cstheme="minorHAnsi"/>
          <w:b/>
          <w:bCs/>
        </w:rPr>
        <w:t>Table 3: Mean change in heart rate after intervention</w:t>
      </w:r>
    </w:p>
    <w:tbl>
      <w:tblPr>
        <w:tblStyle w:val="TableGrid"/>
        <w:tblW w:w="0" w:type="auto"/>
        <w:tblLook w:val="04A0"/>
      </w:tblPr>
      <w:tblGrid>
        <w:gridCol w:w="598"/>
        <w:gridCol w:w="1073"/>
        <w:gridCol w:w="1154"/>
        <w:gridCol w:w="896"/>
        <w:gridCol w:w="936"/>
      </w:tblGrid>
      <w:tr w:rsidR="00991395" w:rsidRPr="00CB562F" w:rsidTr="004F39E6">
        <w:trPr>
          <w:trHeight w:val="622"/>
        </w:trPr>
        <w:tc>
          <w:tcPr>
            <w:tcW w:w="865" w:type="dxa"/>
          </w:tcPr>
          <w:p w:rsidR="00991395" w:rsidRPr="00CB562F" w:rsidRDefault="00991395" w:rsidP="004F39E6">
            <w:pPr>
              <w:pStyle w:val="NoSpacing"/>
              <w:jc w:val="both"/>
              <w:rPr>
                <w:rFonts w:cstheme="minorHAnsi"/>
                <w:sz w:val="20"/>
                <w:szCs w:val="20"/>
              </w:rPr>
            </w:pPr>
            <w:r w:rsidRPr="00CB562F">
              <w:rPr>
                <w:rFonts w:cstheme="minorHAnsi"/>
                <w:sz w:val="20"/>
                <w:szCs w:val="20"/>
              </w:rPr>
              <w:t>S.NO.</w:t>
            </w:r>
          </w:p>
        </w:tc>
        <w:tc>
          <w:tcPr>
            <w:tcW w:w="1597" w:type="dxa"/>
          </w:tcPr>
          <w:p w:rsidR="00991395" w:rsidRPr="00CB562F" w:rsidRDefault="00991395" w:rsidP="004F39E6">
            <w:pPr>
              <w:pStyle w:val="NoSpacing"/>
              <w:jc w:val="both"/>
              <w:rPr>
                <w:rFonts w:cstheme="minorHAnsi"/>
                <w:sz w:val="20"/>
                <w:szCs w:val="20"/>
              </w:rPr>
            </w:pPr>
            <w:r w:rsidRPr="00CB562F">
              <w:rPr>
                <w:rFonts w:cstheme="minorHAnsi"/>
                <w:sz w:val="20"/>
                <w:szCs w:val="20"/>
              </w:rPr>
              <w:t>Heart rate</w:t>
            </w:r>
          </w:p>
        </w:tc>
        <w:tc>
          <w:tcPr>
            <w:tcW w:w="1569" w:type="dxa"/>
          </w:tcPr>
          <w:p w:rsidR="00991395" w:rsidRPr="00CB562F" w:rsidRDefault="00991395" w:rsidP="004F39E6">
            <w:pPr>
              <w:pStyle w:val="NoSpacing"/>
              <w:jc w:val="both"/>
              <w:rPr>
                <w:rFonts w:cstheme="minorHAnsi"/>
                <w:sz w:val="20"/>
                <w:szCs w:val="20"/>
              </w:rPr>
            </w:pPr>
            <w:r w:rsidRPr="00CB562F">
              <w:rPr>
                <w:rFonts w:cstheme="minorHAnsi"/>
                <w:sz w:val="20"/>
                <w:szCs w:val="20"/>
              </w:rPr>
              <w:t>ControlGroup</w:t>
            </w:r>
          </w:p>
          <w:p w:rsidR="00991395" w:rsidRPr="00CB562F" w:rsidRDefault="00991395" w:rsidP="004F39E6">
            <w:pPr>
              <w:pStyle w:val="NoSpacing"/>
              <w:jc w:val="both"/>
              <w:rPr>
                <w:rFonts w:cstheme="minorHAnsi"/>
                <w:sz w:val="20"/>
                <w:szCs w:val="20"/>
              </w:rPr>
            </w:pPr>
            <w:r w:rsidRPr="00CB562F">
              <w:rPr>
                <w:rFonts w:cstheme="minorHAnsi"/>
                <w:sz w:val="20"/>
                <w:szCs w:val="20"/>
              </w:rPr>
              <w:t>(Mean  ± SD)</w:t>
            </w:r>
          </w:p>
        </w:tc>
        <w:tc>
          <w:tcPr>
            <w:tcW w:w="1698" w:type="dxa"/>
          </w:tcPr>
          <w:p w:rsidR="00991395" w:rsidRPr="00CB562F" w:rsidRDefault="00991395" w:rsidP="004F39E6">
            <w:pPr>
              <w:pStyle w:val="NoSpacing"/>
              <w:jc w:val="both"/>
              <w:rPr>
                <w:rFonts w:cstheme="minorHAnsi"/>
                <w:sz w:val="20"/>
                <w:szCs w:val="20"/>
              </w:rPr>
            </w:pPr>
            <w:r w:rsidRPr="00CB562F">
              <w:rPr>
                <w:rFonts w:cstheme="minorHAnsi"/>
                <w:sz w:val="20"/>
                <w:szCs w:val="20"/>
              </w:rPr>
              <w:t>Study Group</w:t>
            </w:r>
          </w:p>
          <w:p w:rsidR="00991395" w:rsidRPr="00CB562F" w:rsidRDefault="00991395" w:rsidP="004F39E6">
            <w:pPr>
              <w:pStyle w:val="NoSpacing"/>
              <w:jc w:val="both"/>
              <w:rPr>
                <w:rFonts w:cstheme="minorHAnsi"/>
                <w:sz w:val="20"/>
                <w:szCs w:val="20"/>
              </w:rPr>
            </w:pPr>
            <w:r w:rsidRPr="00CB562F">
              <w:rPr>
                <w:rFonts w:cstheme="minorHAnsi"/>
                <w:sz w:val="20"/>
                <w:szCs w:val="20"/>
              </w:rPr>
              <w:t>(Mean  ± SD)</w:t>
            </w:r>
          </w:p>
        </w:tc>
        <w:tc>
          <w:tcPr>
            <w:tcW w:w="1892"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P Value  </w:t>
            </w:r>
          </w:p>
        </w:tc>
      </w:tr>
      <w:tr w:rsidR="00991395" w:rsidRPr="00CB562F" w:rsidTr="004F39E6">
        <w:trPr>
          <w:trHeight w:val="353"/>
        </w:trPr>
        <w:tc>
          <w:tcPr>
            <w:tcW w:w="865" w:type="dxa"/>
          </w:tcPr>
          <w:p w:rsidR="00991395" w:rsidRPr="00CB562F" w:rsidRDefault="00991395" w:rsidP="004F39E6">
            <w:pPr>
              <w:pStyle w:val="NoSpacing"/>
              <w:jc w:val="both"/>
              <w:rPr>
                <w:rFonts w:cstheme="minorHAnsi"/>
                <w:sz w:val="20"/>
                <w:szCs w:val="20"/>
              </w:rPr>
            </w:pPr>
            <w:r w:rsidRPr="00CB562F">
              <w:rPr>
                <w:rFonts w:cstheme="minorHAnsi"/>
                <w:sz w:val="20"/>
                <w:szCs w:val="20"/>
              </w:rPr>
              <w:t>1</w:t>
            </w:r>
          </w:p>
        </w:tc>
        <w:tc>
          <w:tcPr>
            <w:tcW w:w="1597" w:type="dxa"/>
          </w:tcPr>
          <w:p w:rsidR="00991395" w:rsidRPr="00CB562F" w:rsidRDefault="00991395" w:rsidP="004F39E6">
            <w:pPr>
              <w:pStyle w:val="NoSpacing"/>
              <w:jc w:val="both"/>
              <w:rPr>
                <w:rFonts w:cstheme="minorHAnsi"/>
                <w:sz w:val="20"/>
                <w:szCs w:val="20"/>
              </w:rPr>
            </w:pPr>
            <w:r w:rsidRPr="00CB562F">
              <w:rPr>
                <w:rFonts w:cstheme="minorHAnsi"/>
                <w:sz w:val="20"/>
                <w:szCs w:val="20"/>
              </w:rPr>
              <w:t>Resting</w:t>
            </w:r>
          </w:p>
        </w:tc>
        <w:tc>
          <w:tcPr>
            <w:tcW w:w="1569" w:type="dxa"/>
          </w:tcPr>
          <w:p w:rsidR="00991395" w:rsidRPr="00CB562F" w:rsidRDefault="00991395" w:rsidP="004F39E6">
            <w:pPr>
              <w:pStyle w:val="NoSpacing"/>
              <w:jc w:val="both"/>
              <w:rPr>
                <w:rFonts w:cstheme="minorHAnsi"/>
                <w:sz w:val="20"/>
                <w:szCs w:val="20"/>
              </w:rPr>
            </w:pPr>
            <w:r w:rsidRPr="00CB562F">
              <w:rPr>
                <w:rFonts w:cstheme="minorHAnsi"/>
                <w:color w:val="000000"/>
                <w:sz w:val="20"/>
                <w:szCs w:val="20"/>
              </w:rPr>
              <w:t>3.24</w:t>
            </w:r>
            <w:r w:rsidRPr="00CB562F">
              <w:rPr>
                <w:rFonts w:cstheme="minorHAnsi"/>
                <w:sz w:val="20"/>
                <w:szCs w:val="20"/>
              </w:rPr>
              <w:t xml:space="preserve"> ± 2.01</w:t>
            </w:r>
          </w:p>
        </w:tc>
        <w:tc>
          <w:tcPr>
            <w:tcW w:w="1698" w:type="dxa"/>
          </w:tcPr>
          <w:p w:rsidR="00991395" w:rsidRPr="00CB562F" w:rsidRDefault="00991395" w:rsidP="004F39E6">
            <w:pPr>
              <w:pStyle w:val="NoSpacing"/>
              <w:jc w:val="both"/>
              <w:rPr>
                <w:rFonts w:cstheme="minorHAnsi"/>
                <w:sz w:val="20"/>
                <w:szCs w:val="20"/>
              </w:rPr>
            </w:pPr>
            <w:r w:rsidRPr="00CB562F">
              <w:rPr>
                <w:rFonts w:cstheme="minorHAnsi"/>
                <w:sz w:val="20"/>
                <w:szCs w:val="20"/>
              </w:rPr>
              <w:t>7.36±2.84</w:t>
            </w:r>
          </w:p>
        </w:tc>
        <w:tc>
          <w:tcPr>
            <w:tcW w:w="1892"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0.0034***</w:t>
            </w:r>
          </w:p>
        </w:tc>
      </w:tr>
      <w:tr w:rsidR="00991395" w:rsidRPr="00CB562F" w:rsidTr="004F39E6">
        <w:trPr>
          <w:trHeight w:val="402"/>
        </w:trPr>
        <w:tc>
          <w:tcPr>
            <w:tcW w:w="865" w:type="dxa"/>
          </w:tcPr>
          <w:p w:rsidR="00991395" w:rsidRPr="00CB562F" w:rsidRDefault="00991395" w:rsidP="004F39E6">
            <w:pPr>
              <w:pStyle w:val="NoSpacing"/>
              <w:jc w:val="both"/>
              <w:rPr>
                <w:rFonts w:cstheme="minorHAnsi"/>
                <w:sz w:val="20"/>
                <w:szCs w:val="20"/>
              </w:rPr>
            </w:pPr>
            <w:r w:rsidRPr="00CB562F">
              <w:rPr>
                <w:rFonts w:cstheme="minorHAnsi"/>
                <w:sz w:val="20"/>
                <w:szCs w:val="20"/>
              </w:rPr>
              <w:t>2</w:t>
            </w:r>
          </w:p>
        </w:tc>
        <w:tc>
          <w:tcPr>
            <w:tcW w:w="1597"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Immediately </w:t>
            </w:r>
          </w:p>
        </w:tc>
        <w:tc>
          <w:tcPr>
            <w:tcW w:w="1569" w:type="dxa"/>
          </w:tcPr>
          <w:p w:rsidR="00991395" w:rsidRPr="00CB562F" w:rsidRDefault="00991395" w:rsidP="004F39E6">
            <w:pPr>
              <w:pStyle w:val="NoSpacing"/>
              <w:jc w:val="both"/>
              <w:rPr>
                <w:rFonts w:cstheme="minorHAnsi"/>
                <w:sz w:val="20"/>
                <w:szCs w:val="20"/>
              </w:rPr>
            </w:pPr>
            <w:r w:rsidRPr="00CB562F">
              <w:rPr>
                <w:rFonts w:cstheme="minorHAnsi"/>
                <w:sz w:val="20"/>
                <w:szCs w:val="20"/>
              </w:rPr>
              <w:t>1.29 ± 2.46</w:t>
            </w:r>
          </w:p>
        </w:tc>
        <w:tc>
          <w:tcPr>
            <w:tcW w:w="1698" w:type="dxa"/>
          </w:tcPr>
          <w:p w:rsidR="00991395" w:rsidRPr="00CB562F" w:rsidRDefault="00991395" w:rsidP="004F39E6">
            <w:pPr>
              <w:pStyle w:val="NoSpacing"/>
              <w:jc w:val="both"/>
              <w:rPr>
                <w:rFonts w:cstheme="minorHAnsi"/>
                <w:sz w:val="20"/>
                <w:szCs w:val="20"/>
              </w:rPr>
            </w:pPr>
            <w:r w:rsidRPr="00CB562F">
              <w:rPr>
                <w:rFonts w:cstheme="minorHAnsi"/>
                <w:sz w:val="20"/>
                <w:szCs w:val="20"/>
              </w:rPr>
              <w:t>6.38±2.87</w:t>
            </w:r>
          </w:p>
        </w:tc>
        <w:tc>
          <w:tcPr>
            <w:tcW w:w="1892"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0.0045***</w:t>
            </w:r>
          </w:p>
        </w:tc>
      </w:tr>
      <w:tr w:rsidR="00991395" w:rsidRPr="00CB562F" w:rsidTr="004F39E6">
        <w:trPr>
          <w:trHeight w:val="292"/>
        </w:trPr>
        <w:tc>
          <w:tcPr>
            <w:tcW w:w="865" w:type="dxa"/>
          </w:tcPr>
          <w:p w:rsidR="00991395" w:rsidRPr="00CB562F" w:rsidRDefault="00991395" w:rsidP="004F39E6">
            <w:pPr>
              <w:pStyle w:val="NoSpacing"/>
              <w:jc w:val="both"/>
              <w:rPr>
                <w:rFonts w:cstheme="minorHAnsi"/>
                <w:sz w:val="20"/>
                <w:szCs w:val="20"/>
              </w:rPr>
            </w:pPr>
            <w:r w:rsidRPr="00CB562F">
              <w:rPr>
                <w:rFonts w:cstheme="minorHAnsi"/>
                <w:sz w:val="20"/>
                <w:szCs w:val="20"/>
              </w:rPr>
              <w:t>3</w:t>
            </w:r>
          </w:p>
        </w:tc>
        <w:tc>
          <w:tcPr>
            <w:tcW w:w="1597" w:type="dxa"/>
          </w:tcPr>
          <w:p w:rsidR="00991395" w:rsidRPr="00CB562F" w:rsidRDefault="00991395" w:rsidP="004F39E6">
            <w:pPr>
              <w:pStyle w:val="NoSpacing"/>
              <w:jc w:val="both"/>
              <w:rPr>
                <w:rFonts w:cstheme="minorHAnsi"/>
                <w:sz w:val="20"/>
                <w:szCs w:val="20"/>
              </w:rPr>
            </w:pPr>
            <w:r w:rsidRPr="00CB562F">
              <w:rPr>
                <w:rFonts w:cstheme="minorHAnsi"/>
                <w:sz w:val="20"/>
                <w:szCs w:val="20"/>
              </w:rPr>
              <w:t>1 minute</w:t>
            </w:r>
          </w:p>
        </w:tc>
        <w:tc>
          <w:tcPr>
            <w:tcW w:w="1569" w:type="dxa"/>
          </w:tcPr>
          <w:p w:rsidR="00991395" w:rsidRPr="00CB562F" w:rsidRDefault="00991395" w:rsidP="004F39E6">
            <w:pPr>
              <w:pStyle w:val="NoSpacing"/>
              <w:jc w:val="both"/>
              <w:rPr>
                <w:rFonts w:cstheme="minorHAnsi"/>
                <w:sz w:val="20"/>
                <w:szCs w:val="20"/>
              </w:rPr>
            </w:pPr>
            <w:r w:rsidRPr="00CB562F">
              <w:rPr>
                <w:rFonts w:cstheme="minorHAnsi"/>
                <w:sz w:val="20"/>
                <w:szCs w:val="20"/>
              </w:rPr>
              <w:t>1.29 ± 2.46</w:t>
            </w:r>
          </w:p>
        </w:tc>
        <w:tc>
          <w:tcPr>
            <w:tcW w:w="1698" w:type="dxa"/>
          </w:tcPr>
          <w:p w:rsidR="00991395" w:rsidRPr="00CB562F" w:rsidRDefault="00991395" w:rsidP="004F39E6">
            <w:pPr>
              <w:pStyle w:val="NoSpacing"/>
              <w:jc w:val="both"/>
              <w:rPr>
                <w:rFonts w:cstheme="minorHAnsi"/>
                <w:sz w:val="20"/>
                <w:szCs w:val="20"/>
              </w:rPr>
            </w:pPr>
            <w:r w:rsidRPr="00CB562F">
              <w:rPr>
                <w:rFonts w:cstheme="minorHAnsi"/>
                <w:sz w:val="20"/>
                <w:szCs w:val="20"/>
              </w:rPr>
              <w:t>6.09±2.95</w:t>
            </w:r>
          </w:p>
        </w:tc>
        <w:tc>
          <w:tcPr>
            <w:tcW w:w="1892" w:type="dxa"/>
          </w:tcPr>
          <w:p w:rsidR="00991395" w:rsidRPr="00CB562F" w:rsidRDefault="00991395" w:rsidP="004F39E6">
            <w:pPr>
              <w:pStyle w:val="NoSpacing"/>
              <w:jc w:val="both"/>
              <w:rPr>
                <w:rFonts w:cstheme="minorHAnsi"/>
                <w:sz w:val="20"/>
                <w:szCs w:val="20"/>
              </w:rPr>
            </w:pPr>
            <w:r w:rsidRPr="00CB562F">
              <w:rPr>
                <w:rFonts w:cstheme="minorHAnsi"/>
                <w:sz w:val="20"/>
                <w:szCs w:val="20"/>
              </w:rPr>
              <w:t>0.018**</w:t>
            </w:r>
          </w:p>
        </w:tc>
      </w:tr>
      <w:tr w:rsidR="00991395" w:rsidRPr="00CB562F" w:rsidTr="004F39E6">
        <w:trPr>
          <w:trHeight w:val="233"/>
        </w:trPr>
        <w:tc>
          <w:tcPr>
            <w:tcW w:w="865" w:type="dxa"/>
          </w:tcPr>
          <w:p w:rsidR="00991395" w:rsidRPr="00CB562F" w:rsidRDefault="00991395" w:rsidP="004F39E6">
            <w:pPr>
              <w:pStyle w:val="NoSpacing"/>
              <w:jc w:val="both"/>
              <w:rPr>
                <w:rFonts w:cstheme="minorHAnsi"/>
                <w:sz w:val="20"/>
                <w:szCs w:val="20"/>
              </w:rPr>
            </w:pPr>
            <w:r w:rsidRPr="00CB562F">
              <w:rPr>
                <w:rFonts w:cstheme="minorHAnsi"/>
                <w:sz w:val="20"/>
                <w:szCs w:val="20"/>
              </w:rPr>
              <w:t>4</w:t>
            </w:r>
          </w:p>
        </w:tc>
        <w:tc>
          <w:tcPr>
            <w:tcW w:w="1597"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5 minutes </w:t>
            </w:r>
          </w:p>
        </w:tc>
        <w:tc>
          <w:tcPr>
            <w:tcW w:w="1569" w:type="dxa"/>
          </w:tcPr>
          <w:p w:rsidR="00991395" w:rsidRPr="00CB562F" w:rsidRDefault="00991395" w:rsidP="004F39E6">
            <w:pPr>
              <w:pStyle w:val="NoSpacing"/>
              <w:jc w:val="both"/>
              <w:rPr>
                <w:rFonts w:cstheme="minorHAnsi"/>
                <w:sz w:val="20"/>
                <w:szCs w:val="20"/>
              </w:rPr>
            </w:pPr>
            <w:r w:rsidRPr="00CB562F">
              <w:rPr>
                <w:rFonts w:cstheme="minorHAnsi"/>
                <w:sz w:val="20"/>
                <w:szCs w:val="20"/>
              </w:rPr>
              <w:t>2.29 ± 2.46</w:t>
            </w:r>
          </w:p>
        </w:tc>
        <w:tc>
          <w:tcPr>
            <w:tcW w:w="1698" w:type="dxa"/>
          </w:tcPr>
          <w:p w:rsidR="00991395" w:rsidRPr="00CB562F" w:rsidRDefault="00991395" w:rsidP="004F39E6">
            <w:pPr>
              <w:pStyle w:val="NoSpacing"/>
              <w:jc w:val="both"/>
              <w:rPr>
                <w:rFonts w:cstheme="minorHAnsi"/>
                <w:sz w:val="20"/>
                <w:szCs w:val="20"/>
              </w:rPr>
            </w:pPr>
            <w:r w:rsidRPr="00CB562F">
              <w:rPr>
                <w:rFonts w:cstheme="minorHAnsi"/>
                <w:sz w:val="20"/>
                <w:szCs w:val="20"/>
              </w:rPr>
              <w:t>7.06±3.69</w:t>
            </w:r>
          </w:p>
        </w:tc>
        <w:tc>
          <w:tcPr>
            <w:tcW w:w="1892"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0.0076***</w:t>
            </w:r>
          </w:p>
        </w:tc>
      </w:tr>
    </w:tbl>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Table no.3  depicts  mean ± SD change in heart rate  for control  &amp;  study  group  after 61 point relaxation technique . Highly significant change was observed in study group as compared to control group</w:t>
      </w:r>
    </w:p>
    <w:p w:rsidR="00991395" w:rsidRPr="00CB562F" w:rsidRDefault="00991395" w:rsidP="00991395">
      <w:pPr>
        <w:pStyle w:val="NoSpacing"/>
        <w:jc w:val="both"/>
        <w:rPr>
          <w:rFonts w:cstheme="minorHAnsi"/>
        </w:rPr>
      </w:pPr>
    </w:p>
    <w:p w:rsidR="00991395" w:rsidRPr="00CB562F" w:rsidRDefault="00991395" w:rsidP="00991395">
      <w:pPr>
        <w:pStyle w:val="NoSpacing"/>
        <w:jc w:val="center"/>
        <w:rPr>
          <w:rFonts w:cstheme="minorHAnsi"/>
          <w:b/>
          <w:bCs/>
        </w:rPr>
      </w:pPr>
    </w:p>
    <w:p w:rsidR="00991395" w:rsidRPr="00CB562F" w:rsidRDefault="00991395" w:rsidP="00991395">
      <w:pPr>
        <w:pStyle w:val="NoSpacing"/>
        <w:jc w:val="center"/>
        <w:rPr>
          <w:rFonts w:cstheme="minorHAnsi"/>
          <w:b/>
          <w:bCs/>
        </w:rPr>
      </w:pPr>
      <w:r w:rsidRPr="00CB562F">
        <w:rPr>
          <w:rFonts w:cstheme="minorHAnsi"/>
          <w:b/>
          <w:bCs/>
        </w:rPr>
        <w:t>Table 4: Mean change in respiratory rate after intervention</w:t>
      </w:r>
    </w:p>
    <w:tbl>
      <w:tblPr>
        <w:tblStyle w:val="TableGrid"/>
        <w:tblW w:w="0" w:type="auto"/>
        <w:tblLook w:val="04A0"/>
      </w:tblPr>
      <w:tblGrid>
        <w:gridCol w:w="650"/>
        <w:gridCol w:w="1190"/>
        <w:gridCol w:w="795"/>
        <w:gridCol w:w="988"/>
        <w:gridCol w:w="1034"/>
      </w:tblGrid>
      <w:tr w:rsidR="00991395" w:rsidRPr="00CB562F" w:rsidTr="004F39E6">
        <w:trPr>
          <w:trHeight w:val="48"/>
        </w:trPr>
        <w:tc>
          <w:tcPr>
            <w:tcW w:w="669" w:type="dxa"/>
          </w:tcPr>
          <w:p w:rsidR="00991395" w:rsidRPr="00CB562F" w:rsidRDefault="00991395" w:rsidP="004F39E6">
            <w:pPr>
              <w:pStyle w:val="NoSpacing"/>
              <w:jc w:val="both"/>
              <w:rPr>
                <w:rFonts w:cstheme="minorHAnsi"/>
                <w:sz w:val="20"/>
                <w:szCs w:val="20"/>
              </w:rPr>
            </w:pPr>
            <w:r w:rsidRPr="00CB562F">
              <w:rPr>
                <w:rFonts w:cstheme="minorHAnsi"/>
                <w:sz w:val="20"/>
                <w:szCs w:val="20"/>
              </w:rPr>
              <w:t>S.NO.</w:t>
            </w:r>
          </w:p>
        </w:tc>
        <w:tc>
          <w:tcPr>
            <w:tcW w:w="1230" w:type="dxa"/>
          </w:tcPr>
          <w:p w:rsidR="00991395" w:rsidRPr="00CB562F" w:rsidRDefault="00991395" w:rsidP="004F39E6">
            <w:pPr>
              <w:pStyle w:val="NoSpacing"/>
              <w:jc w:val="both"/>
              <w:rPr>
                <w:rFonts w:cstheme="minorHAnsi"/>
                <w:sz w:val="20"/>
                <w:szCs w:val="20"/>
              </w:rPr>
            </w:pPr>
            <w:r w:rsidRPr="00CB562F">
              <w:rPr>
                <w:rFonts w:cstheme="minorHAnsi"/>
                <w:sz w:val="20"/>
                <w:szCs w:val="20"/>
              </w:rPr>
              <w:t>Respiratory rate</w:t>
            </w:r>
          </w:p>
        </w:tc>
        <w:tc>
          <w:tcPr>
            <w:tcW w:w="819" w:type="dxa"/>
          </w:tcPr>
          <w:p w:rsidR="00991395" w:rsidRPr="00CB562F" w:rsidRDefault="00991395" w:rsidP="004F39E6">
            <w:pPr>
              <w:pStyle w:val="NoSpacing"/>
              <w:jc w:val="both"/>
              <w:rPr>
                <w:rFonts w:cstheme="minorHAnsi"/>
                <w:sz w:val="20"/>
                <w:szCs w:val="20"/>
              </w:rPr>
            </w:pPr>
            <w:r w:rsidRPr="00CB562F">
              <w:rPr>
                <w:rFonts w:cstheme="minorHAnsi"/>
                <w:sz w:val="20"/>
                <w:szCs w:val="20"/>
              </w:rPr>
              <w:t>Control Group</w:t>
            </w:r>
          </w:p>
          <w:p w:rsidR="00991395" w:rsidRPr="00CB562F" w:rsidRDefault="00991395" w:rsidP="004F39E6">
            <w:pPr>
              <w:pStyle w:val="NoSpacing"/>
              <w:jc w:val="both"/>
              <w:rPr>
                <w:rFonts w:cstheme="minorHAnsi"/>
                <w:sz w:val="20"/>
                <w:szCs w:val="20"/>
              </w:rPr>
            </w:pPr>
            <w:r w:rsidRPr="00CB562F">
              <w:rPr>
                <w:rFonts w:cstheme="minorHAnsi"/>
                <w:sz w:val="20"/>
                <w:szCs w:val="20"/>
              </w:rPr>
              <w:t>( Mean  ± SD)</w:t>
            </w:r>
          </w:p>
        </w:tc>
        <w:tc>
          <w:tcPr>
            <w:tcW w:w="1020" w:type="dxa"/>
          </w:tcPr>
          <w:p w:rsidR="00991395" w:rsidRPr="00CB562F" w:rsidRDefault="00991395" w:rsidP="004F39E6">
            <w:pPr>
              <w:pStyle w:val="NoSpacing"/>
              <w:jc w:val="both"/>
              <w:rPr>
                <w:rFonts w:cstheme="minorHAnsi"/>
                <w:sz w:val="20"/>
                <w:szCs w:val="20"/>
              </w:rPr>
            </w:pPr>
            <w:r w:rsidRPr="00CB562F">
              <w:rPr>
                <w:rFonts w:cstheme="minorHAnsi"/>
                <w:sz w:val="20"/>
                <w:szCs w:val="20"/>
              </w:rPr>
              <w:t>Study Group</w:t>
            </w:r>
          </w:p>
          <w:p w:rsidR="00991395" w:rsidRPr="00CB562F" w:rsidRDefault="00991395" w:rsidP="004F39E6">
            <w:pPr>
              <w:pStyle w:val="NoSpacing"/>
              <w:jc w:val="both"/>
              <w:rPr>
                <w:rFonts w:cstheme="minorHAnsi"/>
                <w:sz w:val="20"/>
                <w:szCs w:val="20"/>
              </w:rPr>
            </w:pPr>
            <w:r w:rsidRPr="00CB562F">
              <w:rPr>
                <w:rFonts w:cstheme="minorHAnsi"/>
                <w:sz w:val="20"/>
                <w:szCs w:val="20"/>
              </w:rPr>
              <w:t>( Mean  ± SD)</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P Value   </w:t>
            </w:r>
          </w:p>
        </w:tc>
      </w:tr>
      <w:tr w:rsidR="00991395" w:rsidRPr="00CB562F" w:rsidTr="004F39E6">
        <w:trPr>
          <w:trHeight w:val="48"/>
        </w:trPr>
        <w:tc>
          <w:tcPr>
            <w:tcW w:w="669" w:type="dxa"/>
          </w:tcPr>
          <w:p w:rsidR="00991395" w:rsidRPr="00CB562F" w:rsidRDefault="00991395" w:rsidP="004F39E6">
            <w:pPr>
              <w:pStyle w:val="NoSpacing"/>
              <w:jc w:val="both"/>
              <w:rPr>
                <w:rFonts w:cstheme="minorHAnsi"/>
                <w:sz w:val="20"/>
                <w:szCs w:val="20"/>
              </w:rPr>
            </w:pPr>
            <w:r w:rsidRPr="00CB562F">
              <w:rPr>
                <w:rFonts w:cstheme="minorHAnsi"/>
                <w:sz w:val="20"/>
                <w:szCs w:val="20"/>
              </w:rPr>
              <w:t>1</w:t>
            </w:r>
          </w:p>
        </w:tc>
        <w:tc>
          <w:tcPr>
            <w:tcW w:w="1230" w:type="dxa"/>
          </w:tcPr>
          <w:p w:rsidR="00991395" w:rsidRPr="00CB562F" w:rsidRDefault="00991395" w:rsidP="004F39E6">
            <w:pPr>
              <w:pStyle w:val="NoSpacing"/>
              <w:jc w:val="both"/>
              <w:rPr>
                <w:rFonts w:cstheme="minorHAnsi"/>
                <w:sz w:val="20"/>
                <w:szCs w:val="20"/>
              </w:rPr>
            </w:pPr>
            <w:r w:rsidRPr="00CB562F">
              <w:rPr>
                <w:rFonts w:cstheme="minorHAnsi"/>
                <w:sz w:val="20"/>
                <w:szCs w:val="20"/>
              </w:rPr>
              <w:t>Resting</w:t>
            </w:r>
          </w:p>
        </w:tc>
        <w:tc>
          <w:tcPr>
            <w:tcW w:w="819" w:type="dxa"/>
          </w:tcPr>
          <w:p w:rsidR="00991395" w:rsidRPr="00CB562F" w:rsidRDefault="00991395" w:rsidP="004F39E6">
            <w:pPr>
              <w:pStyle w:val="NoSpacing"/>
              <w:jc w:val="both"/>
              <w:rPr>
                <w:rFonts w:cstheme="minorHAnsi"/>
                <w:sz w:val="20"/>
                <w:szCs w:val="20"/>
              </w:rPr>
            </w:pPr>
            <w:r w:rsidRPr="00CB562F">
              <w:rPr>
                <w:rFonts w:cstheme="minorHAnsi"/>
                <w:color w:val="000000"/>
                <w:sz w:val="20"/>
                <w:szCs w:val="20"/>
              </w:rPr>
              <w:t>1.56</w:t>
            </w:r>
            <w:r w:rsidRPr="00CB562F">
              <w:rPr>
                <w:rFonts w:cstheme="minorHAnsi"/>
                <w:sz w:val="20"/>
                <w:szCs w:val="20"/>
              </w:rPr>
              <w:t xml:space="preserve"> ± 2.26</w:t>
            </w:r>
          </w:p>
        </w:tc>
        <w:tc>
          <w:tcPr>
            <w:tcW w:w="1020" w:type="dxa"/>
          </w:tcPr>
          <w:p w:rsidR="00991395" w:rsidRPr="00CB562F" w:rsidRDefault="00991395" w:rsidP="004F39E6">
            <w:pPr>
              <w:pStyle w:val="NoSpacing"/>
              <w:jc w:val="both"/>
              <w:rPr>
                <w:rFonts w:cstheme="minorHAnsi"/>
                <w:sz w:val="20"/>
                <w:szCs w:val="20"/>
              </w:rPr>
            </w:pPr>
            <w:r w:rsidRPr="00CB562F">
              <w:rPr>
                <w:rFonts w:cstheme="minorHAnsi"/>
                <w:sz w:val="20"/>
                <w:szCs w:val="20"/>
              </w:rPr>
              <w:t>3.82±1.18</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0.0432**</w:t>
            </w:r>
          </w:p>
        </w:tc>
      </w:tr>
      <w:tr w:rsidR="00991395" w:rsidRPr="00CB562F" w:rsidTr="004F39E6">
        <w:trPr>
          <w:trHeight w:val="48"/>
        </w:trPr>
        <w:tc>
          <w:tcPr>
            <w:tcW w:w="669" w:type="dxa"/>
          </w:tcPr>
          <w:p w:rsidR="00991395" w:rsidRPr="00CB562F" w:rsidRDefault="00991395" w:rsidP="004F39E6">
            <w:pPr>
              <w:pStyle w:val="NoSpacing"/>
              <w:jc w:val="both"/>
              <w:rPr>
                <w:rFonts w:cstheme="minorHAnsi"/>
                <w:sz w:val="20"/>
                <w:szCs w:val="20"/>
              </w:rPr>
            </w:pPr>
            <w:r w:rsidRPr="00CB562F">
              <w:rPr>
                <w:rFonts w:cstheme="minorHAnsi"/>
                <w:sz w:val="20"/>
                <w:szCs w:val="20"/>
              </w:rPr>
              <w:t>2</w:t>
            </w:r>
          </w:p>
        </w:tc>
        <w:tc>
          <w:tcPr>
            <w:tcW w:w="123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Immediately </w:t>
            </w:r>
          </w:p>
        </w:tc>
        <w:tc>
          <w:tcPr>
            <w:tcW w:w="819" w:type="dxa"/>
          </w:tcPr>
          <w:p w:rsidR="00991395" w:rsidRPr="00CB562F" w:rsidRDefault="00991395" w:rsidP="004F39E6">
            <w:pPr>
              <w:pStyle w:val="NoSpacing"/>
              <w:jc w:val="both"/>
              <w:rPr>
                <w:rFonts w:cstheme="minorHAnsi"/>
                <w:sz w:val="20"/>
                <w:szCs w:val="20"/>
              </w:rPr>
            </w:pPr>
            <w:r w:rsidRPr="00CB562F">
              <w:rPr>
                <w:rFonts w:cstheme="minorHAnsi"/>
                <w:sz w:val="20"/>
                <w:szCs w:val="20"/>
              </w:rPr>
              <w:t>1.31 ± 2.18</w:t>
            </w:r>
          </w:p>
        </w:tc>
        <w:tc>
          <w:tcPr>
            <w:tcW w:w="1020" w:type="dxa"/>
          </w:tcPr>
          <w:p w:rsidR="00991395" w:rsidRPr="00CB562F" w:rsidRDefault="00991395" w:rsidP="004F39E6">
            <w:pPr>
              <w:pStyle w:val="NoSpacing"/>
              <w:jc w:val="both"/>
              <w:rPr>
                <w:rFonts w:cstheme="minorHAnsi"/>
                <w:sz w:val="20"/>
                <w:szCs w:val="20"/>
              </w:rPr>
            </w:pPr>
            <w:r w:rsidRPr="00CB562F">
              <w:rPr>
                <w:rFonts w:cstheme="minorHAnsi"/>
                <w:sz w:val="20"/>
                <w:szCs w:val="20"/>
              </w:rPr>
              <w:t>4.29±1.77</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0.0034***</w:t>
            </w:r>
          </w:p>
        </w:tc>
      </w:tr>
      <w:tr w:rsidR="00991395" w:rsidRPr="00CB562F" w:rsidTr="004F39E6">
        <w:trPr>
          <w:trHeight w:val="26"/>
        </w:trPr>
        <w:tc>
          <w:tcPr>
            <w:tcW w:w="669" w:type="dxa"/>
          </w:tcPr>
          <w:p w:rsidR="00991395" w:rsidRPr="00CB562F" w:rsidRDefault="00991395" w:rsidP="004F39E6">
            <w:pPr>
              <w:pStyle w:val="NoSpacing"/>
              <w:jc w:val="both"/>
              <w:rPr>
                <w:rFonts w:cstheme="minorHAnsi"/>
                <w:sz w:val="20"/>
                <w:szCs w:val="20"/>
              </w:rPr>
            </w:pPr>
            <w:r w:rsidRPr="00CB562F">
              <w:rPr>
                <w:rFonts w:cstheme="minorHAnsi"/>
                <w:sz w:val="20"/>
                <w:szCs w:val="20"/>
              </w:rPr>
              <w:t>3</w:t>
            </w:r>
          </w:p>
        </w:tc>
        <w:tc>
          <w:tcPr>
            <w:tcW w:w="123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1 Minute </w:t>
            </w:r>
          </w:p>
        </w:tc>
        <w:tc>
          <w:tcPr>
            <w:tcW w:w="819" w:type="dxa"/>
          </w:tcPr>
          <w:p w:rsidR="00991395" w:rsidRPr="00CB562F" w:rsidRDefault="00991395" w:rsidP="004F39E6">
            <w:pPr>
              <w:pStyle w:val="NoSpacing"/>
              <w:jc w:val="both"/>
              <w:rPr>
                <w:rFonts w:cstheme="minorHAnsi"/>
                <w:sz w:val="20"/>
                <w:szCs w:val="20"/>
              </w:rPr>
            </w:pPr>
            <w:r w:rsidRPr="00CB562F">
              <w:rPr>
                <w:rFonts w:cstheme="minorHAnsi"/>
                <w:sz w:val="20"/>
                <w:szCs w:val="20"/>
              </w:rPr>
              <w:t>1.02 ± 2.25</w:t>
            </w:r>
          </w:p>
        </w:tc>
        <w:tc>
          <w:tcPr>
            <w:tcW w:w="1020" w:type="dxa"/>
          </w:tcPr>
          <w:p w:rsidR="00991395" w:rsidRPr="00CB562F" w:rsidRDefault="00991395" w:rsidP="004F39E6">
            <w:pPr>
              <w:pStyle w:val="NoSpacing"/>
              <w:jc w:val="both"/>
              <w:rPr>
                <w:rFonts w:cstheme="minorHAnsi"/>
                <w:sz w:val="20"/>
                <w:szCs w:val="20"/>
              </w:rPr>
            </w:pPr>
            <w:r w:rsidRPr="00CB562F">
              <w:rPr>
                <w:rFonts w:cstheme="minorHAnsi"/>
                <w:sz w:val="20"/>
                <w:szCs w:val="20"/>
              </w:rPr>
              <w:t>3.87±1.53</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0.0045***</w:t>
            </w:r>
          </w:p>
        </w:tc>
      </w:tr>
      <w:tr w:rsidR="00991395" w:rsidRPr="00CB562F" w:rsidTr="004F39E6">
        <w:trPr>
          <w:trHeight w:val="708"/>
        </w:trPr>
        <w:tc>
          <w:tcPr>
            <w:tcW w:w="669" w:type="dxa"/>
          </w:tcPr>
          <w:p w:rsidR="00991395" w:rsidRPr="00CB562F" w:rsidRDefault="00991395" w:rsidP="004F39E6">
            <w:pPr>
              <w:pStyle w:val="NoSpacing"/>
              <w:jc w:val="both"/>
              <w:rPr>
                <w:rFonts w:cstheme="minorHAnsi"/>
                <w:sz w:val="20"/>
                <w:szCs w:val="20"/>
              </w:rPr>
            </w:pPr>
            <w:r w:rsidRPr="00CB562F">
              <w:rPr>
                <w:rFonts w:cstheme="minorHAnsi"/>
                <w:sz w:val="20"/>
                <w:szCs w:val="20"/>
              </w:rPr>
              <w:t>4</w:t>
            </w:r>
          </w:p>
        </w:tc>
        <w:tc>
          <w:tcPr>
            <w:tcW w:w="1230" w:type="dxa"/>
          </w:tcPr>
          <w:p w:rsidR="00991395" w:rsidRPr="00CB562F" w:rsidRDefault="00991395" w:rsidP="004F39E6">
            <w:pPr>
              <w:pStyle w:val="NoSpacing"/>
              <w:jc w:val="both"/>
              <w:rPr>
                <w:rFonts w:cstheme="minorHAnsi"/>
                <w:sz w:val="20"/>
                <w:szCs w:val="20"/>
              </w:rPr>
            </w:pPr>
            <w:r w:rsidRPr="00CB562F">
              <w:rPr>
                <w:rFonts w:cstheme="minorHAnsi"/>
                <w:sz w:val="20"/>
                <w:szCs w:val="20"/>
              </w:rPr>
              <w:t xml:space="preserve">5 Minutes </w:t>
            </w:r>
          </w:p>
        </w:tc>
        <w:tc>
          <w:tcPr>
            <w:tcW w:w="819" w:type="dxa"/>
          </w:tcPr>
          <w:p w:rsidR="00991395" w:rsidRPr="00CB562F" w:rsidRDefault="00991395" w:rsidP="004F39E6">
            <w:pPr>
              <w:pStyle w:val="NoSpacing"/>
              <w:jc w:val="both"/>
              <w:rPr>
                <w:rFonts w:cstheme="minorHAnsi"/>
                <w:sz w:val="20"/>
                <w:szCs w:val="20"/>
              </w:rPr>
            </w:pPr>
            <w:r w:rsidRPr="00CB562F">
              <w:rPr>
                <w:rFonts w:cstheme="minorHAnsi"/>
                <w:sz w:val="20"/>
                <w:szCs w:val="20"/>
              </w:rPr>
              <w:t>1.69 ± 2.36</w:t>
            </w:r>
          </w:p>
        </w:tc>
        <w:tc>
          <w:tcPr>
            <w:tcW w:w="1020" w:type="dxa"/>
          </w:tcPr>
          <w:p w:rsidR="00991395" w:rsidRPr="00CB562F" w:rsidRDefault="00991395" w:rsidP="004F39E6">
            <w:pPr>
              <w:pStyle w:val="NoSpacing"/>
              <w:jc w:val="both"/>
              <w:rPr>
                <w:rFonts w:cstheme="minorHAnsi"/>
                <w:sz w:val="20"/>
                <w:szCs w:val="20"/>
              </w:rPr>
            </w:pPr>
            <w:r w:rsidRPr="00CB562F">
              <w:rPr>
                <w:rFonts w:cstheme="minorHAnsi"/>
                <w:sz w:val="20"/>
                <w:szCs w:val="20"/>
              </w:rPr>
              <w:t>3.76±1.30</w:t>
            </w:r>
          </w:p>
        </w:tc>
        <w:tc>
          <w:tcPr>
            <w:tcW w:w="1068" w:type="dxa"/>
          </w:tcPr>
          <w:p w:rsidR="00991395" w:rsidRPr="00CB562F" w:rsidRDefault="00991395" w:rsidP="004F39E6">
            <w:pPr>
              <w:pStyle w:val="NoSpacing"/>
              <w:jc w:val="both"/>
              <w:rPr>
                <w:rFonts w:cstheme="minorHAnsi"/>
                <w:sz w:val="20"/>
                <w:szCs w:val="20"/>
              </w:rPr>
            </w:pPr>
            <w:r w:rsidRPr="00CB562F">
              <w:rPr>
                <w:rFonts w:cstheme="minorHAnsi"/>
                <w:sz w:val="20"/>
                <w:szCs w:val="20"/>
              </w:rPr>
              <w:t>0.0065***</w:t>
            </w:r>
          </w:p>
        </w:tc>
      </w:tr>
    </w:tbl>
    <w:p w:rsidR="00991395" w:rsidRPr="00CB562F" w:rsidRDefault="00991395" w:rsidP="00991395">
      <w:pPr>
        <w:pStyle w:val="NoSpacing"/>
        <w:jc w:val="both"/>
        <w:rPr>
          <w:rFonts w:cstheme="minorHAnsi"/>
        </w:rPr>
      </w:pPr>
      <w:r w:rsidRPr="00CB562F">
        <w:rPr>
          <w:rFonts w:cstheme="minorHAnsi"/>
        </w:rPr>
        <w:t xml:space="preserve">**p value &lt; 0.05 – significant ,***p value &lt; 0. 01 –highly significant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Table   no. 4   outlines  change  in  mean ± SD  respiratory  rate  for control  &amp;  study  group   after  61 point  relaxation technique . Highly significant  change  was observed  in study  group as compared to control  group . Study  group  showed higher change in mean values of respiratory rate after 61 point relaxation technique. </w:t>
      </w:r>
    </w:p>
    <w:p w:rsidR="00991395" w:rsidRPr="00CB562F" w:rsidRDefault="00991395" w:rsidP="00991395">
      <w:pPr>
        <w:pStyle w:val="NoSpacing"/>
        <w:jc w:val="both"/>
        <w:rPr>
          <w:rFonts w:cstheme="minorHAnsi"/>
        </w:rPr>
      </w:pPr>
      <w:r w:rsidRPr="00CB562F">
        <w:rPr>
          <w:rFonts w:cstheme="minorHAnsi"/>
          <w:b/>
          <w:bCs/>
        </w:rPr>
        <w:t xml:space="preserve">Discussion : </w:t>
      </w:r>
      <w:r w:rsidRPr="00CB562F">
        <w:rPr>
          <w:rFonts w:cstheme="minorHAnsi"/>
        </w:rPr>
        <w:t xml:space="preserve">The present study  was  undertaken to assess the efficiency of  one week  training of  61- point  relaxation  technique  after cold </w:t>
      </w:r>
      <w:r w:rsidRPr="00CB562F">
        <w:rPr>
          <w:rFonts w:cstheme="minorHAnsi"/>
        </w:rPr>
        <w:lastRenderedPageBreak/>
        <w:t xml:space="preserve">pressor test induced stress in premenstrual syndrome .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Benson et. al. concluded in a study that  relaxation  technique  reduces  blood pressure  while  Madanmohan et al studied  modulation of CPT induced stress  by  shavasana</w:t>
      </w:r>
      <w:r w:rsidRPr="00CB562F">
        <w:rPr>
          <w:rFonts w:cstheme="minorHAnsi"/>
          <w:vertAlign w:val="superscript"/>
        </w:rPr>
        <w:t>12</w:t>
      </w:r>
      <w:r w:rsidRPr="00CB562F">
        <w:rPr>
          <w:rFonts w:cstheme="minorHAnsi"/>
        </w:rPr>
        <w:t>. They observed a significant  reduction  in heart rate</w:t>
      </w:r>
      <w:r w:rsidRPr="00CB562F">
        <w:rPr>
          <w:rFonts w:cstheme="minorHAnsi"/>
          <w:vertAlign w:val="superscript"/>
        </w:rPr>
        <w:t>13</w:t>
      </w:r>
      <w:r w:rsidRPr="00CB562F">
        <w:rPr>
          <w:rFonts w:cstheme="minorHAnsi"/>
        </w:rPr>
        <w:t xml:space="preserve"> .The above results also  corroborates  with the   findings of studies of Manhem K. Jern et al .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In  present study,  significant  changes  in systolic  blood  pressure , diastolic blood  pressure , heart  rate &amp;  respiratory rate  in  control group after  1 week  training  of  61 - point  relaxation  technique, were observed .  The  relaxation reduces the abnormally  high  sympathetic activity  and causes  decline  in the  blood pressure  and is a proven treatment for  high  blood  pressure</w:t>
      </w:r>
      <w:r w:rsidRPr="00CB562F">
        <w:rPr>
          <w:rFonts w:cstheme="minorHAnsi"/>
          <w:vertAlign w:val="superscript"/>
        </w:rPr>
        <w:t>14</w:t>
      </w:r>
      <w:r w:rsidRPr="00CB562F">
        <w:rPr>
          <w:rFonts w:cstheme="minorHAnsi"/>
        </w:rPr>
        <w:t xml:space="preserve">.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Respiration slows down naturally  during  the  course of  relaxation . Relaxation  diminishes the activity  of the  sympathetic  nervous system  in the  bronchioles and  increases  parasympathetic activity </w:t>
      </w:r>
      <w:r w:rsidRPr="00CB562F">
        <w:rPr>
          <w:rFonts w:cstheme="minorHAnsi"/>
          <w:vertAlign w:val="superscript"/>
        </w:rPr>
        <w:t>15</w:t>
      </w:r>
      <w:r w:rsidRPr="00CB562F">
        <w:rPr>
          <w:rFonts w:cstheme="minorHAnsi"/>
        </w:rPr>
        <w:t>. Sympathetic and parasympathetic</w:t>
      </w:r>
      <w:r w:rsidRPr="00CB562F">
        <w:rPr>
          <w:rFonts w:cstheme="minorHAnsi"/>
          <w:color w:val="FF0000"/>
        </w:rPr>
        <w:t xml:space="preserve"> </w:t>
      </w:r>
      <w:r w:rsidRPr="00CB562F">
        <w:rPr>
          <w:rFonts w:cstheme="minorHAnsi"/>
        </w:rPr>
        <w:t xml:space="preserve">systems together  act on the smooth  muscles  encircling airways  ,  sympathetic system causing  them to constrict  and  thereby  increases  the resistance to  airflow . These findings are comparable with the observations  of  Goodale  et al .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Highly significant changes were observed in systolic  blood  pressure , diastolic blood  pressure , heart  rate &amp;  respiratory rate  in  study  group after  1-week  training  of  61 - point  relaxation  technique .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Significant  higher heart rate  ,  systolic blood pressure ,diastolic blood pressure  and respiratory rate in  resting state ,immediately  ,  1 min , 5 min after  cold  pressor  test  in premenstrual phase  is  because  of  higher  sympathetic  activity due to premenstrual stress </w:t>
      </w:r>
      <w:r w:rsidRPr="00CB562F">
        <w:rPr>
          <w:rFonts w:cstheme="minorHAnsi"/>
          <w:vertAlign w:val="superscript"/>
        </w:rPr>
        <w:t>16</w:t>
      </w:r>
      <w:r w:rsidRPr="00CB562F">
        <w:rPr>
          <w:rFonts w:cstheme="minorHAnsi"/>
        </w:rPr>
        <w:t xml:space="preserve">  . Changes  in  the autonomic functions may be  responsible for some the  symptoms produced  through  endorphins and have been responsible for  some of the   behavioural changes . Hasrtup et al also reported the  significant  rise  in   heart rate  , systolic and diastolic blood pressure  in  premenstrual phase </w:t>
      </w:r>
      <w:r w:rsidRPr="00CB562F">
        <w:rPr>
          <w:rFonts w:cstheme="minorHAnsi"/>
          <w:vertAlign w:val="superscript"/>
        </w:rPr>
        <w:t>17</w:t>
      </w:r>
      <w:r w:rsidRPr="00CB562F">
        <w:rPr>
          <w:rFonts w:cstheme="minorHAnsi"/>
        </w:rPr>
        <w:t xml:space="preserve">    . Increased blood pressure  due  to  premenstrual stress is due  to increase   in  peripheral resistance and  mediated  </w:t>
      </w:r>
      <w:r w:rsidRPr="00CB562F">
        <w:rPr>
          <w:rFonts w:cstheme="minorHAnsi"/>
        </w:rPr>
        <w:lastRenderedPageBreak/>
        <w:t>by  adrenocortical  stimulation . This could  be  due  to increasing  sympathetic activity  or  elevation  of circulating  catecholamine  while rennin angiotensin aldosterone system also causes elevation of blood pressure . Rise in blood pressure is important  sympatho -adrenal  response  to physiological stressful experience caused  by premenstrual stress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vertAlign w:val="superscript"/>
        </w:rPr>
      </w:pPr>
      <w:r w:rsidRPr="00CB562F">
        <w:rPr>
          <w:rFonts w:cstheme="minorHAnsi"/>
        </w:rPr>
        <w:t xml:space="preserve">The findings of present study corroborates with study of  Bhavnani et al. The decrease in various parameters can be due to normalisation of autonomic cardiovascular rhythms due to either improved vagal tone and reduced sympathetic activity and normal baroreflex sensitivity </w:t>
      </w:r>
      <w:r w:rsidRPr="00CB562F">
        <w:rPr>
          <w:rFonts w:cstheme="minorHAnsi"/>
          <w:vertAlign w:val="superscript"/>
        </w:rPr>
        <w:t>1 8</w:t>
      </w:r>
      <w:r w:rsidRPr="00CB562F">
        <w:rPr>
          <w:rFonts w:cstheme="minorHAnsi"/>
        </w:rPr>
        <w:t xml:space="preserve">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According to study done by Tamki , women with greater  degree of premenstrual stress   possess  higher  sympathetic activity  in late  luteal  phase than without premenstrual  stress </w:t>
      </w:r>
      <w:r w:rsidRPr="00CB562F">
        <w:rPr>
          <w:rFonts w:cstheme="minorHAnsi"/>
          <w:vertAlign w:val="superscript"/>
        </w:rPr>
        <w:t xml:space="preserve">19 </w:t>
      </w:r>
      <w:r w:rsidRPr="00CB562F">
        <w:rPr>
          <w:rFonts w:cstheme="minorHAnsi"/>
        </w:rPr>
        <w:t xml:space="preserve">. The cold  pressor  test  causes  cold  stress  which   leads to sympathetic  activation and  thereby raises the blood  pressure . The  rise  in blood  pressure is also possibly  contributed  to release of some other factors  like  endothelin -1 , prostaglandins and  angiotensin II. Altered  functioning  of autonomic nervous  system  in the  late  luteal phase could  be associated  with diverse psychosomatic  or  behavioral symptoms appearing pre menstrually. The subjects also reported subjective improvement in mood and behavioural symptoms  </w:t>
      </w:r>
      <w:r w:rsidRPr="00CB562F">
        <w:rPr>
          <w:rFonts w:cstheme="minorHAnsi"/>
          <w:vertAlign w:val="superscript"/>
        </w:rPr>
        <w:t>20</w:t>
      </w:r>
      <w:r w:rsidRPr="00CB562F">
        <w:rPr>
          <w:rFonts w:cstheme="minorHAnsi"/>
        </w:rPr>
        <w:t xml:space="preserve"> .    In a study by Telles S Gaur , it was reported that practising yoga alleviates depression and other mental symptoms in patients who were symptomatic </w:t>
      </w:r>
      <w:r w:rsidRPr="00CB562F">
        <w:rPr>
          <w:rFonts w:cstheme="minorHAnsi"/>
          <w:vertAlign w:val="superscript"/>
        </w:rPr>
        <w:t>21</w:t>
      </w:r>
      <w:r w:rsidRPr="00CB562F">
        <w:rPr>
          <w:rFonts w:cstheme="minorHAnsi"/>
        </w:rPr>
        <w:t xml:space="preserve"> . The twelve week yoga intervention was associated with greater improvements in mood and lower anxiety compared to a metabolically active walking exercise group as concluded by Streeter et al </w:t>
      </w:r>
      <w:r w:rsidRPr="00CB562F">
        <w:rPr>
          <w:rFonts w:cstheme="minorHAnsi"/>
          <w:vertAlign w:val="superscript"/>
        </w:rPr>
        <w:t>2 2</w:t>
      </w:r>
      <w:r w:rsidRPr="00CB562F">
        <w:rPr>
          <w:rFonts w:cstheme="minorHAnsi"/>
        </w:rPr>
        <w:t xml:space="preserve">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rPr>
        <w:t xml:space="preserve">In a study by Rao et al there was reduction in mental symptoms in patients with early breast cancer undergoing conventional treatment compared to a non yoga group </w:t>
      </w:r>
      <w:r w:rsidRPr="00CB562F">
        <w:rPr>
          <w:rFonts w:cstheme="minorHAnsi"/>
          <w:vertAlign w:val="superscript"/>
        </w:rPr>
        <w:t>23</w:t>
      </w:r>
      <w:r w:rsidRPr="00CB562F">
        <w:rPr>
          <w:rFonts w:cstheme="minorHAnsi"/>
        </w:rPr>
        <w:t xml:space="preserve">.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b/>
          <w:bCs/>
        </w:rPr>
        <w:t xml:space="preserve">Conclusion : </w:t>
      </w:r>
      <w:r w:rsidRPr="00CB562F">
        <w:rPr>
          <w:rFonts w:cstheme="minorHAnsi"/>
        </w:rPr>
        <w:t xml:space="preserve"> In the present study it was observed  that  increased  sympathetic  activity  contributes  to  the  stress  in pre - menstrual syndrome. The relaxation technique  resulted  in  decline in parameters (systolic  blood  pressure , diastolic blood  pressure , heart  rate &amp;  respiratory rate) after cold pressor test induced stress .  So, Relaxation technique may be  </w:t>
      </w:r>
      <w:r w:rsidRPr="00CB562F">
        <w:rPr>
          <w:rFonts w:cstheme="minorHAnsi"/>
        </w:rPr>
        <w:lastRenderedPageBreak/>
        <w:t>recommended as an adjuvant therapy  to tilt the  autonomic  nervous system balance to parasympathetic dominance  to get  relieved  from pre menstrual  symptoms.</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rPr>
      </w:pPr>
      <w:r w:rsidRPr="00CB562F">
        <w:rPr>
          <w:rFonts w:cstheme="minorHAnsi"/>
          <w:b/>
          <w:bCs/>
        </w:rPr>
        <w:t xml:space="preserve">Acknowledgements: </w:t>
      </w:r>
      <w:r w:rsidRPr="00CB562F">
        <w:rPr>
          <w:rFonts w:cstheme="minorHAnsi"/>
        </w:rPr>
        <w:t>We are grateful to the department of gynaecology and obstetrics , SMS Hospital Jaipur for making us available the cases of premenstrual syndrome.We are extremely thankful to  Kusum Gaur , Professor , department of preventive and social medicine SMS Medical College Jaipur for the assistance rendered.</w:t>
      </w:r>
    </w:p>
    <w:p w:rsidR="00991395" w:rsidRPr="00CB562F" w:rsidRDefault="00991395" w:rsidP="00991395">
      <w:pPr>
        <w:pStyle w:val="NoSpacing"/>
        <w:ind w:left="-90"/>
        <w:rPr>
          <w:rFonts w:cstheme="minorHAnsi"/>
        </w:rPr>
      </w:pPr>
      <w:r w:rsidRPr="00CB562F">
        <w:rPr>
          <w:rFonts w:cstheme="minorHAnsi"/>
        </w:rPr>
        <w:t xml:space="preserve">  </w:t>
      </w:r>
    </w:p>
    <w:p w:rsidR="00991395" w:rsidRPr="00CB562F" w:rsidRDefault="00991395" w:rsidP="00991395">
      <w:pPr>
        <w:pStyle w:val="NoSpacing"/>
        <w:ind w:left="-90"/>
        <w:rPr>
          <w:rFonts w:cstheme="minorHAnsi"/>
          <w:b/>
          <w:bCs/>
        </w:rPr>
      </w:pPr>
      <w:r w:rsidRPr="00CB562F">
        <w:rPr>
          <w:rFonts w:cstheme="minorHAnsi"/>
          <w:b/>
          <w:bCs/>
        </w:rPr>
        <w:t>References:</w:t>
      </w:r>
    </w:p>
    <w:p w:rsidR="00991395" w:rsidRPr="00CB562F" w:rsidRDefault="00991395" w:rsidP="00991395">
      <w:pPr>
        <w:pStyle w:val="NoSpacing"/>
        <w:jc w:val="both"/>
        <w:rPr>
          <w:rFonts w:cstheme="minorHAnsi"/>
        </w:rPr>
      </w:pPr>
      <w:r w:rsidRPr="00CB562F">
        <w:rPr>
          <w:rFonts w:cstheme="minorHAnsi"/>
        </w:rPr>
        <w:t>1. Duttas OP .Premenstrual syndrome In: textbook of gynaecology 12th edition. 306 -310</w:t>
      </w:r>
    </w:p>
    <w:p w:rsidR="00991395" w:rsidRPr="00CB562F" w:rsidRDefault="00991395" w:rsidP="00991395">
      <w:pPr>
        <w:pStyle w:val="NoSpacing"/>
        <w:jc w:val="both"/>
        <w:rPr>
          <w:rFonts w:cstheme="minorHAnsi"/>
        </w:rPr>
      </w:pPr>
      <w:r w:rsidRPr="00CB562F">
        <w:rPr>
          <w:rFonts w:cstheme="minorHAnsi"/>
        </w:rPr>
        <w:t>2. Edmonds Keith D. Premenstrual syndrome. In:Dewthrusts textbook  7</w:t>
      </w:r>
      <w:r w:rsidRPr="00CB562F">
        <w:rPr>
          <w:rFonts w:cstheme="minorHAnsi"/>
          <w:vertAlign w:val="superscript"/>
        </w:rPr>
        <w:t>th</w:t>
      </w:r>
      <w:r w:rsidRPr="00CB562F">
        <w:rPr>
          <w:rFonts w:cstheme="minorHAnsi"/>
        </w:rPr>
        <w:t xml:space="preserve"> edition: 408 -413</w:t>
      </w:r>
    </w:p>
    <w:p w:rsidR="00991395" w:rsidRPr="00CB562F" w:rsidRDefault="00991395" w:rsidP="00991395">
      <w:pPr>
        <w:pStyle w:val="NoSpacing"/>
        <w:jc w:val="both"/>
        <w:rPr>
          <w:rFonts w:cstheme="minorHAnsi"/>
        </w:rPr>
      </w:pPr>
      <w:r w:rsidRPr="00CB562F">
        <w:rPr>
          <w:rFonts w:cstheme="minorHAnsi"/>
        </w:rPr>
        <w:t>3. Anand BK.  Yoga &amp; medical sciences. Indian journal of  physiology &amp; pharmacology (99) 35(2) : 84 – 92</w:t>
      </w:r>
    </w:p>
    <w:p w:rsidR="00991395" w:rsidRPr="00CB562F" w:rsidRDefault="00991395" w:rsidP="00991395">
      <w:pPr>
        <w:pStyle w:val="NoSpacing"/>
        <w:jc w:val="both"/>
        <w:rPr>
          <w:rFonts w:cstheme="minorHAnsi"/>
        </w:rPr>
      </w:pPr>
      <w:r w:rsidRPr="00CB562F">
        <w:rPr>
          <w:rFonts w:cstheme="minorHAnsi"/>
          <w:color w:val="221E1F"/>
        </w:rPr>
        <w:t xml:space="preserve"> 4. Dvivedi J, Dvivedi S, Mahajan KK, Mittal S,Singhal A. Effect of ‘61-points relaxation technique’ on stress parameters in premenstrual syndrome. Indian Journal of  Physiology &amp; Pharmacology 2008; 52:69–76.</w:t>
      </w:r>
    </w:p>
    <w:p w:rsidR="00991395" w:rsidRPr="00CB562F" w:rsidRDefault="00991395" w:rsidP="00991395">
      <w:pPr>
        <w:pStyle w:val="NoSpacing"/>
        <w:jc w:val="both"/>
        <w:rPr>
          <w:rFonts w:cstheme="minorHAnsi"/>
        </w:rPr>
      </w:pPr>
      <w:r w:rsidRPr="00CB562F">
        <w:rPr>
          <w:rFonts w:cstheme="minorHAnsi"/>
        </w:rPr>
        <w:t>5. Howkins  B. Premenstrual syndrome. In: Shaws  textbook of gynaecology. 13</w:t>
      </w:r>
      <w:r w:rsidRPr="00CB562F">
        <w:rPr>
          <w:rFonts w:cstheme="minorHAnsi"/>
          <w:vertAlign w:val="superscript"/>
        </w:rPr>
        <w:t>th</w:t>
      </w:r>
      <w:r w:rsidRPr="00CB562F">
        <w:rPr>
          <w:rFonts w:cstheme="minorHAnsi"/>
        </w:rPr>
        <w:t xml:space="preserve"> edition :289-291</w:t>
      </w:r>
    </w:p>
    <w:p w:rsidR="00991395" w:rsidRPr="00CB562F" w:rsidRDefault="00991395" w:rsidP="00991395">
      <w:pPr>
        <w:pStyle w:val="NoSpacing"/>
        <w:jc w:val="both"/>
        <w:rPr>
          <w:rFonts w:cstheme="minorHAnsi"/>
        </w:rPr>
      </w:pPr>
      <w:r w:rsidRPr="00CB562F">
        <w:rPr>
          <w:rFonts w:cstheme="minorHAnsi"/>
        </w:rPr>
        <w:t>6. Hines EA and Brown GE.  The  cold pressor test for measuring  the reactibility of blood pressure . American heart journal.1936:11:1-9.</w:t>
      </w:r>
    </w:p>
    <w:p w:rsidR="00991395" w:rsidRPr="00CB562F" w:rsidRDefault="00991395" w:rsidP="00991395">
      <w:pPr>
        <w:pStyle w:val="NoSpacing"/>
        <w:jc w:val="both"/>
        <w:rPr>
          <w:rFonts w:cstheme="minorHAnsi"/>
        </w:rPr>
      </w:pPr>
      <w:r w:rsidRPr="00CB562F">
        <w:rPr>
          <w:rFonts w:cstheme="minorHAnsi"/>
        </w:rPr>
        <w:t>7. Joshi JV , Pandey SN and Galvankar . Prevalence of premenstrual syndrome-priliminary analysis  &amp; brief review of strategies.</w:t>
      </w:r>
    </w:p>
    <w:p w:rsidR="00991395" w:rsidRPr="00CB562F" w:rsidRDefault="00991395" w:rsidP="00991395">
      <w:pPr>
        <w:pStyle w:val="NoSpacing"/>
        <w:jc w:val="both"/>
        <w:rPr>
          <w:rFonts w:cstheme="minorHAnsi"/>
        </w:rPr>
      </w:pPr>
      <w:r w:rsidRPr="00CB562F">
        <w:rPr>
          <w:rFonts w:cstheme="minorHAnsi"/>
        </w:rPr>
        <w:t>8. Jeffcoats  principles of gynaecology. Premenstrual syndrome and other phenomena. 7</w:t>
      </w:r>
      <w:r w:rsidRPr="00CB562F">
        <w:rPr>
          <w:rFonts w:cstheme="minorHAnsi"/>
          <w:vertAlign w:val="superscript"/>
        </w:rPr>
        <w:t>th</w:t>
      </w:r>
      <w:r w:rsidRPr="00CB562F">
        <w:rPr>
          <w:rFonts w:cstheme="minorHAnsi"/>
        </w:rPr>
        <w:t xml:space="preserve"> ed:627-630</w:t>
      </w:r>
    </w:p>
    <w:p w:rsidR="00991395" w:rsidRPr="00CB562F" w:rsidRDefault="00991395" w:rsidP="00991395">
      <w:pPr>
        <w:pStyle w:val="NoSpacing"/>
        <w:jc w:val="both"/>
        <w:rPr>
          <w:rFonts w:cstheme="minorHAnsi"/>
        </w:rPr>
      </w:pPr>
      <w:r w:rsidRPr="00CB562F">
        <w:rPr>
          <w:rFonts w:cstheme="minorHAnsi"/>
        </w:rPr>
        <w:t>9.Kaplan HI and Sadock BJ. Comprehensive  textbook of psychiatry 6</w:t>
      </w:r>
      <w:r w:rsidRPr="00CB562F">
        <w:rPr>
          <w:rFonts w:cstheme="minorHAnsi"/>
          <w:vertAlign w:val="superscript"/>
        </w:rPr>
        <w:t>th</w:t>
      </w:r>
      <w:r w:rsidRPr="00CB562F">
        <w:rPr>
          <w:rFonts w:cstheme="minorHAnsi"/>
        </w:rPr>
        <w:t xml:space="preserve"> ed: 984 -994</w:t>
      </w:r>
    </w:p>
    <w:p w:rsidR="00991395" w:rsidRPr="00CB562F" w:rsidRDefault="00991395" w:rsidP="00991395">
      <w:pPr>
        <w:pStyle w:val="NoSpacing"/>
        <w:jc w:val="both"/>
        <w:rPr>
          <w:rFonts w:cstheme="minorHAnsi"/>
        </w:rPr>
      </w:pPr>
      <w:r w:rsidRPr="00CB562F">
        <w:rPr>
          <w:rFonts w:cstheme="minorHAnsi"/>
        </w:rPr>
        <w:t xml:space="preserve">10.Madan Mohan and Thombre DP . Effect of yoga training on reaction time , respiratory endurance &amp; muscle strength . Indian journal of medical research. 1992 :36(4):229-233. </w:t>
      </w:r>
    </w:p>
    <w:p w:rsidR="00991395" w:rsidRPr="00CB562F" w:rsidRDefault="00991395" w:rsidP="00991395">
      <w:pPr>
        <w:pStyle w:val="NoSpacing"/>
        <w:jc w:val="both"/>
        <w:rPr>
          <w:rFonts w:cstheme="minorHAnsi"/>
        </w:rPr>
      </w:pPr>
      <w:r w:rsidRPr="00CB562F">
        <w:rPr>
          <w:rFonts w:cstheme="minorHAnsi"/>
        </w:rPr>
        <w:t>12. Benson Hand Frankel FH et al .” Treatment of anxiety a comparison of the usefulness of self hypnosis and a meditational relaxation technique -An overview”.Psychother Psychosom.1978 :30 ; 229-242.</w:t>
      </w:r>
    </w:p>
    <w:p w:rsidR="00991395" w:rsidRPr="00CB562F" w:rsidRDefault="00991395" w:rsidP="00991395">
      <w:pPr>
        <w:pStyle w:val="NoSpacing"/>
        <w:jc w:val="both"/>
        <w:rPr>
          <w:rFonts w:cstheme="minorHAnsi"/>
        </w:rPr>
      </w:pPr>
      <w:r w:rsidRPr="00CB562F">
        <w:rPr>
          <w:rFonts w:cstheme="minorHAnsi"/>
        </w:rPr>
        <w:lastRenderedPageBreak/>
        <w:t>13.Madan Mohan , Udupa Kaviraja and Balyogi Anand . Modulation of cold pressor induced stress by shavasana in normal adult volunteers.</w:t>
      </w:r>
    </w:p>
    <w:p w:rsidR="00991395" w:rsidRPr="00CB562F" w:rsidRDefault="00991395" w:rsidP="00991395">
      <w:pPr>
        <w:pStyle w:val="NoSpacing"/>
        <w:jc w:val="both"/>
        <w:rPr>
          <w:rFonts w:cstheme="minorHAnsi"/>
        </w:rPr>
      </w:pPr>
      <w:r w:rsidRPr="00CB562F">
        <w:rPr>
          <w:rFonts w:cstheme="minorHAnsi"/>
        </w:rPr>
        <w:t>14.Mahan KK and Maini BK . Study of symptoms associated with menstrual cycle in working women of Rohtak . Indian medical gazette. 1980: 60:350-353</w:t>
      </w:r>
    </w:p>
    <w:p w:rsidR="00991395" w:rsidRPr="00CB562F" w:rsidRDefault="00991395" w:rsidP="00991395">
      <w:pPr>
        <w:pStyle w:val="NoSpacing"/>
        <w:jc w:val="both"/>
        <w:rPr>
          <w:rFonts w:cstheme="minorHAnsi"/>
          <w:color w:val="221E1F"/>
        </w:rPr>
      </w:pPr>
      <w:r w:rsidRPr="00CB562F">
        <w:rPr>
          <w:rFonts w:cstheme="minorHAnsi"/>
        </w:rPr>
        <w:t>15.</w:t>
      </w:r>
      <w:r w:rsidRPr="00CB562F">
        <w:rPr>
          <w:rFonts w:cstheme="minorHAnsi"/>
          <w:color w:val="221E1F"/>
        </w:rPr>
        <w:t>Manhem K, Jern C, Shanks G. Haemodynamic responses to psychosocial stress during the menstrual cycle. Clin Sci (Lond). 1991: 81:17–22.</w:t>
      </w:r>
    </w:p>
    <w:p w:rsidR="00991395" w:rsidRPr="00CB562F" w:rsidRDefault="00991395" w:rsidP="00991395">
      <w:pPr>
        <w:pStyle w:val="NoSpacing"/>
        <w:jc w:val="both"/>
        <w:rPr>
          <w:rFonts w:cstheme="minorHAnsi"/>
        </w:rPr>
      </w:pPr>
      <w:r w:rsidRPr="00CB562F">
        <w:rPr>
          <w:rFonts w:cstheme="minorHAnsi"/>
        </w:rPr>
        <w:t>16.Mehta V Charulata . Autonomic functions during different phases of menstrual cycle  Indian journal physiol pharmacol 1993 : 37: 56-8</w:t>
      </w:r>
    </w:p>
    <w:p w:rsidR="00991395" w:rsidRPr="00CB562F" w:rsidRDefault="00991395" w:rsidP="00991395">
      <w:pPr>
        <w:pStyle w:val="NoSpacing"/>
        <w:jc w:val="both"/>
        <w:rPr>
          <w:rFonts w:cstheme="minorHAnsi"/>
        </w:rPr>
      </w:pPr>
      <w:r w:rsidRPr="00CB562F">
        <w:rPr>
          <w:rFonts w:cstheme="minorHAnsi"/>
        </w:rPr>
        <w:t>17.Bijlani RL. Guest editorial – influence of yoga on brain &amp; behaviour . Indian journal of physiology &amp; pharmacology. 2004: 48(1): 113.</w:t>
      </w:r>
    </w:p>
    <w:p w:rsidR="00991395" w:rsidRPr="00CB562F" w:rsidRDefault="00991395" w:rsidP="00991395">
      <w:pPr>
        <w:pStyle w:val="NoSpacing"/>
        <w:jc w:val="both"/>
        <w:rPr>
          <w:rFonts w:cstheme="minorHAnsi"/>
        </w:rPr>
      </w:pPr>
      <w:r w:rsidRPr="00CB562F">
        <w:rPr>
          <w:rFonts w:cstheme="minorHAnsi"/>
        </w:rPr>
        <w:t>18.Hastrup JL , Sen KC . .Differences in cardio vascular stress response modulation as afunction of menstrual phase .Journal Psychosom Res 1984 :28:475-83.</w:t>
      </w:r>
    </w:p>
    <w:p w:rsidR="00991395" w:rsidRPr="00CB562F" w:rsidRDefault="00991395" w:rsidP="00991395">
      <w:pPr>
        <w:pStyle w:val="NoSpacing"/>
        <w:jc w:val="both"/>
        <w:rPr>
          <w:rFonts w:cstheme="minorHAnsi"/>
        </w:rPr>
      </w:pPr>
      <w:r w:rsidRPr="00CB562F">
        <w:rPr>
          <w:rFonts w:cstheme="minorHAnsi"/>
        </w:rPr>
        <w:t xml:space="preserve"> 19.Tamki Matsumoto, Takalisa Ushirayama , Mina Morimura Toshi Moriloni ,et al . autonomic nervous system in late luteal phase of eumenorrhoeic women with premenstrual symptomology.J of Psychosomatic Obstetrics and Gynaecology.2006:27(3):131-139.</w:t>
      </w:r>
    </w:p>
    <w:p w:rsidR="00991395" w:rsidRPr="00CB562F" w:rsidRDefault="00991395" w:rsidP="00991395">
      <w:pPr>
        <w:pStyle w:val="NoSpacing"/>
        <w:jc w:val="both"/>
        <w:rPr>
          <w:rFonts w:cstheme="minorHAnsi"/>
        </w:rPr>
      </w:pPr>
      <w:r w:rsidRPr="00CB562F">
        <w:rPr>
          <w:rFonts w:cstheme="minorHAnsi"/>
        </w:rPr>
        <w:t>20. Bhavnani AB , Madanmohanand Zeena Sanjay .immediate effects of Sukha pranayama on cardiovascular variables in patients of hypertension.Int J.Yoga therap 2011 :21 :73-76.</w:t>
      </w:r>
    </w:p>
    <w:p w:rsidR="00991395" w:rsidRPr="00CB562F" w:rsidRDefault="00991395" w:rsidP="00991395">
      <w:pPr>
        <w:pStyle w:val="NoSpacing"/>
        <w:jc w:val="both"/>
        <w:rPr>
          <w:rFonts w:cstheme="minorHAnsi"/>
        </w:rPr>
      </w:pPr>
      <w:r w:rsidRPr="00CB562F">
        <w:rPr>
          <w:rFonts w:cstheme="minorHAnsi"/>
        </w:rPr>
        <w:t>21. Telles S , Gaur V ,Balkrishana A.Effect of  yoga practice and yoga theory session on state anxiety.Percept Mot skills 2009: 109:924-930.</w:t>
      </w:r>
    </w:p>
    <w:p w:rsidR="00991395" w:rsidRPr="00CB562F" w:rsidRDefault="00991395" w:rsidP="00991395">
      <w:pPr>
        <w:pStyle w:val="NoSpacing"/>
        <w:jc w:val="both"/>
        <w:rPr>
          <w:rFonts w:cstheme="minorHAnsi"/>
        </w:rPr>
      </w:pPr>
      <w:r w:rsidRPr="00CB562F">
        <w:rPr>
          <w:rFonts w:cstheme="minorHAnsi"/>
        </w:rPr>
        <w:t>22.Rao MR , Raghuram N and Nagendra HR .Anxiolytic effects of yoga program in early breast cancer patients undergoing conventional treatment : a randomised controlled trial.Complement Med 2009:17:1-8.</w:t>
      </w:r>
    </w:p>
    <w:p w:rsidR="00991395" w:rsidRPr="00CB562F" w:rsidRDefault="00991395" w:rsidP="00991395">
      <w:pPr>
        <w:pStyle w:val="NoSpacing"/>
        <w:jc w:val="both"/>
        <w:rPr>
          <w:rFonts w:cstheme="minorHAnsi"/>
        </w:rPr>
      </w:pPr>
      <w:r w:rsidRPr="00CB562F">
        <w:rPr>
          <w:rFonts w:cstheme="minorHAnsi"/>
        </w:rPr>
        <w:t xml:space="preserve">23.Streeter CC , Whitfield TH ,Owen L et al . Effect of yoga versus walking on mood anxiety &amp; brain GABA levels : a randomised controlled MRS study.JAH .Complement Medicine .2010:16:1145-1152. </w:t>
      </w:r>
    </w:p>
    <w:p w:rsidR="00991395" w:rsidRPr="00CB562F" w:rsidRDefault="00991395" w:rsidP="00991395">
      <w:pPr>
        <w:pStyle w:val="NoSpacing"/>
        <w:jc w:val="both"/>
        <w:rPr>
          <w:rFonts w:cstheme="minorHAnsi"/>
        </w:rPr>
      </w:pPr>
    </w:p>
    <w:p w:rsidR="00991395" w:rsidRPr="00CB562F" w:rsidRDefault="00991395" w:rsidP="00991395">
      <w:pPr>
        <w:pStyle w:val="NoSpacing"/>
        <w:jc w:val="both"/>
        <w:rPr>
          <w:rFonts w:cstheme="minorHAnsi"/>
          <w:b/>
          <w:bCs/>
          <w:color w:val="000000" w:themeColor="text1"/>
          <w:sz w:val="28"/>
          <w:szCs w:val="28"/>
        </w:rPr>
      </w:pPr>
      <w:r w:rsidRPr="00CB562F">
        <w:rPr>
          <w:rFonts w:cstheme="minorHAnsi"/>
          <w:b/>
        </w:rPr>
        <w:t xml:space="preserve">Disclosure: </w:t>
      </w:r>
      <w:r w:rsidRPr="00CB562F">
        <w:rPr>
          <w:rFonts w:cstheme="minorHAnsi"/>
        </w:rPr>
        <w:t>No conflicts of interest, financial or otherwise are declared by the authors.</w:t>
      </w:r>
    </w:p>
    <w:p w:rsidR="00991395" w:rsidRPr="00CB562F" w:rsidRDefault="00991395" w:rsidP="00991395">
      <w:pPr>
        <w:pStyle w:val="NoSpacing"/>
        <w:jc w:val="center"/>
        <w:rPr>
          <w:rFonts w:cstheme="minorHAnsi"/>
          <w:b/>
          <w:bCs/>
          <w:color w:val="000000" w:themeColor="text1"/>
          <w:sz w:val="28"/>
          <w:szCs w:val="28"/>
        </w:rPr>
        <w:sectPr w:rsidR="00991395" w:rsidRPr="00CB562F" w:rsidSect="00334681">
          <w:type w:val="continuous"/>
          <w:pgSz w:w="11907" w:h="16839" w:code="9"/>
          <w:pgMar w:top="1440" w:right="864" w:bottom="864" w:left="1440" w:header="720" w:footer="144" w:gutter="0"/>
          <w:pgNumType w:start="146"/>
          <w:cols w:num="2" w:space="720"/>
          <w:docGrid w:linePitch="360"/>
        </w:sectPr>
      </w:pPr>
    </w:p>
    <w:p w:rsidR="00991395" w:rsidRPr="00CB562F" w:rsidRDefault="00991395" w:rsidP="00991395">
      <w:pPr>
        <w:pStyle w:val="NoSpacing"/>
        <w:jc w:val="center"/>
        <w:rPr>
          <w:rFonts w:cstheme="minorHAnsi"/>
          <w:b/>
          <w:bCs/>
          <w:color w:val="000000" w:themeColor="text1"/>
          <w:sz w:val="28"/>
          <w:szCs w:val="28"/>
        </w:rPr>
      </w:pPr>
    </w:p>
    <w:p w:rsidR="00991395" w:rsidRPr="00CB562F" w:rsidRDefault="00991395" w:rsidP="00991395">
      <w:pPr>
        <w:pStyle w:val="NoSpacing"/>
        <w:jc w:val="center"/>
        <w:rPr>
          <w:rFonts w:cstheme="minorHAnsi"/>
          <w:b/>
          <w:bCs/>
          <w:color w:val="000000" w:themeColor="text1"/>
          <w:sz w:val="28"/>
          <w:szCs w:val="28"/>
        </w:rPr>
      </w:pPr>
    </w:p>
    <w:p w:rsidR="00991395" w:rsidRDefault="00991395" w:rsidP="00991395">
      <w:pPr>
        <w:pStyle w:val="NoSpacing"/>
        <w:jc w:val="center"/>
        <w:rPr>
          <w:rFonts w:cstheme="minorHAnsi"/>
          <w:b/>
          <w:bCs/>
          <w:color w:val="000000" w:themeColor="text1"/>
          <w:sz w:val="28"/>
          <w:szCs w:val="28"/>
        </w:rPr>
      </w:pPr>
    </w:p>
    <w:p w:rsidR="00991395" w:rsidRDefault="00991395" w:rsidP="00991395">
      <w:pPr>
        <w:pStyle w:val="NoSpacing"/>
        <w:jc w:val="center"/>
        <w:rPr>
          <w:rFonts w:cstheme="minorHAnsi"/>
          <w:b/>
          <w:bCs/>
          <w:color w:val="000000" w:themeColor="text1"/>
          <w:sz w:val="28"/>
          <w:szCs w:val="28"/>
        </w:rPr>
      </w:pPr>
    </w:p>
    <w:p w:rsidR="000E4872" w:rsidRPr="00991395" w:rsidRDefault="000E4872" w:rsidP="00991395"/>
    <w:sectPr w:rsidR="000E4872" w:rsidRPr="00991395"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13C" w:rsidRDefault="00AF713C" w:rsidP="005C1565">
      <w:pPr>
        <w:spacing w:after="0" w:line="240" w:lineRule="auto"/>
      </w:pPr>
      <w:r>
        <w:separator/>
      </w:r>
    </w:p>
  </w:endnote>
  <w:endnote w:type="continuationSeparator" w:id="1">
    <w:p w:rsidR="00AF713C" w:rsidRDefault="00AF713C"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991395" w:rsidRPr="00991395">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13C" w:rsidRDefault="00AF713C" w:rsidP="005C1565">
      <w:pPr>
        <w:spacing w:after="0" w:line="240" w:lineRule="auto"/>
      </w:pPr>
      <w:r>
        <w:separator/>
      </w:r>
    </w:p>
  </w:footnote>
  <w:footnote w:type="continuationSeparator" w:id="1">
    <w:p w:rsidR="00AF713C" w:rsidRDefault="00AF713C"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AF713C"/>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95"/>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upmachauhan7@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2017-11-06T08:12:00Z</dcterms:created>
  <dcterms:modified xsi:type="dcterms:W3CDTF">2017-11-06T08:12:00Z</dcterms:modified>
</cp:coreProperties>
</file>